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rPr>
      </w:pPr>
    </w:p>
    <w:tbl>
      <w:tblPr>
        <w:tblStyle w:val="47"/>
        <w:tblW w:w="0" w:type="auto"/>
        <w:tblInd w:w="0" w:type="dxa"/>
        <w:tblLayout w:type="fixed"/>
        <w:tblCellMar>
          <w:top w:w="0" w:type="dxa"/>
          <w:left w:w="108" w:type="dxa"/>
          <w:bottom w:w="0" w:type="dxa"/>
          <w:right w:w="108" w:type="dxa"/>
        </w:tblCellMar>
      </w:tblPr>
      <w:tblGrid>
        <w:gridCol w:w="8947"/>
      </w:tblGrid>
      <w:tr>
        <w:tblPrEx>
          <w:tblCellMar>
            <w:top w:w="0" w:type="dxa"/>
            <w:left w:w="108" w:type="dxa"/>
            <w:bottom w:w="0" w:type="dxa"/>
            <w:right w:w="108" w:type="dxa"/>
          </w:tblCellMar>
        </w:tblPrEx>
        <w:trPr>
          <w:trHeight w:val="1260" w:hRule="atLeast"/>
        </w:trPr>
        <w:tc>
          <w:tcPr>
            <w:tcW w:w="8947" w:type="dxa"/>
          </w:tcPr>
          <w:p>
            <w:pPr>
              <w:adjustRightInd w:val="0"/>
              <w:snapToGrid w:val="0"/>
              <w:spacing w:line="300" w:lineRule="auto"/>
              <w:jc w:val="left"/>
              <w:rPr>
                <w:rFonts w:ascii="宋体" w:hAnsi="宋体"/>
                <w:sz w:val="30"/>
                <w:szCs w:val="30"/>
              </w:rPr>
            </w:pPr>
          </w:p>
        </w:tc>
      </w:tr>
      <w:tr>
        <w:tblPrEx>
          <w:tblCellMar>
            <w:top w:w="0" w:type="dxa"/>
            <w:left w:w="108" w:type="dxa"/>
            <w:bottom w:w="0" w:type="dxa"/>
            <w:right w:w="108" w:type="dxa"/>
          </w:tblCellMar>
        </w:tblPrEx>
        <w:trPr>
          <w:trHeight w:val="630" w:hRule="atLeast"/>
        </w:trPr>
        <w:tc>
          <w:tcPr>
            <w:tcW w:w="8947" w:type="dxa"/>
          </w:tcPr>
          <w:p>
            <w:pPr>
              <w:jc w:val="right"/>
              <w:rPr>
                <w:rFonts w:ascii="黑体" w:hAnsi="黑体" w:eastAsia="黑体"/>
                <w:b/>
                <w:sz w:val="52"/>
                <w:szCs w:val="52"/>
              </w:rPr>
            </w:pPr>
            <w:r>
              <w:rPr>
                <w:rFonts w:hint="eastAsia" w:ascii="黑体" w:hAnsi="黑体" w:eastAsia="黑体"/>
                <w:b/>
                <w:sz w:val="52"/>
                <w:szCs w:val="52"/>
              </w:rPr>
              <w:t>十堰大数据运营有限公司</w:t>
            </w:r>
          </w:p>
        </w:tc>
      </w:tr>
      <w:tr>
        <w:tblPrEx>
          <w:tblCellMar>
            <w:top w:w="0" w:type="dxa"/>
            <w:left w:w="108" w:type="dxa"/>
            <w:bottom w:w="0" w:type="dxa"/>
            <w:right w:w="108" w:type="dxa"/>
          </w:tblCellMar>
        </w:tblPrEx>
        <w:trPr>
          <w:trHeight w:val="753" w:hRule="atLeast"/>
        </w:trPr>
        <w:tc>
          <w:tcPr>
            <w:tcW w:w="8947" w:type="dxa"/>
            <w:tcBorders>
              <w:top w:val="threeDEngrave" w:color="auto" w:sz="24" w:space="0"/>
              <w:left w:val="nil"/>
              <w:right w:val="nil"/>
            </w:tcBorders>
            <w:vAlign w:val="center"/>
          </w:tcPr>
          <w:p>
            <w:pPr>
              <w:adjustRightInd w:val="0"/>
              <w:snapToGrid w:val="0"/>
              <w:spacing w:line="300" w:lineRule="auto"/>
              <w:jc w:val="right"/>
              <w:rPr>
                <w:rFonts w:ascii="宋体" w:hAnsi="宋体"/>
                <w:b/>
                <w:sz w:val="72"/>
                <w:szCs w:val="72"/>
              </w:rPr>
            </w:pPr>
            <w:r>
              <w:rPr>
                <w:rFonts w:hint="eastAsia" w:ascii="黑体" w:hAnsi="华文中宋" w:eastAsia="黑体"/>
                <w:b/>
                <w:bCs/>
                <w:sz w:val="52"/>
                <w:szCs w:val="52"/>
              </w:rPr>
              <w:t>十堰市武当云国产商用密码改造项目监理服务</w:t>
            </w:r>
          </w:p>
        </w:tc>
      </w:tr>
      <w:tr>
        <w:tblPrEx>
          <w:tblCellMar>
            <w:top w:w="0" w:type="dxa"/>
            <w:left w:w="108" w:type="dxa"/>
            <w:bottom w:w="0" w:type="dxa"/>
            <w:right w:w="108" w:type="dxa"/>
          </w:tblCellMar>
        </w:tblPrEx>
        <w:trPr>
          <w:trHeight w:val="826" w:hRule="atLeast"/>
        </w:trPr>
        <w:tc>
          <w:tcPr>
            <w:tcW w:w="8947" w:type="dxa"/>
            <w:tcBorders>
              <w:top w:val="nil"/>
              <w:left w:val="nil"/>
              <w:bottom w:val="threeDEngrave" w:color="auto" w:sz="24" w:space="0"/>
              <w:right w:val="nil"/>
            </w:tcBorders>
            <w:vAlign w:val="center"/>
          </w:tcPr>
          <w:p>
            <w:pPr>
              <w:adjustRightInd w:val="0"/>
              <w:snapToGrid w:val="0"/>
              <w:spacing w:line="300" w:lineRule="auto"/>
              <w:jc w:val="right"/>
              <w:rPr>
                <w:rFonts w:ascii="宋体" w:hAnsi="宋体"/>
                <w:b/>
                <w:sz w:val="72"/>
                <w:szCs w:val="72"/>
              </w:rPr>
            </w:pPr>
            <w:r>
              <w:rPr>
                <w:rFonts w:hint="eastAsia" w:ascii="宋体" w:hAnsi="宋体"/>
                <w:b/>
                <w:sz w:val="40"/>
                <w:szCs w:val="40"/>
              </w:rPr>
              <w:t>竞争性谈判文件</w:t>
            </w:r>
          </w:p>
        </w:tc>
      </w:tr>
      <w:tr>
        <w:tblPrEx>
          <w:tblCellMar>
            <w:top w:w="0" w:type="dxa"/>
            <w:left w:w="108" w:type="dxa"/>
            <w:bottom w:w="0" w:type="dxa"/>
            <w:right w:w="108" w:type="dxa"/>
          </w:tblCellMar>
        </w:tblPrEx>
        <w:trPr>
          <w:trHeight w:val="655" w:hRule="atLeast"/>
        </w:trPr>
        <w:tc>
          <w:tcPr>
            <w:tcW w:w="8947" w:type="dxa"/>
            <w:tcBorders>
              <w:top w:val="threeDEngrave" w:color="auto" w:sz="24" w:space="0"/>
              <w:left w:val="nil"/>
              <w:bottom w:val="nil"/>
              <w:right w:val="nil"/>
            </w:tcBorders>
            <w:vAlign w:val="center"/>
          </w:tcPr>
          <w:p>
            <w:pPr>
              <w:adjustRightInd w:val="0"/>
              <w:snapToGrid w:val="0"/>
              <w:spacing w:line="300" w:lineRule="auto"/>
              <w:jc w:val="right"/>
              <w:rPr>
                <w:rFonts w:ascii="宋体" w:hAnsi="宋体"/>
                <w:b/>
                <w:sz w:val="30"/>
                <w:szCs w:val="30"/>
              </w:rPr>
            </w:pPr>
          </w:p>
        </w:tc>
      </w:tr>
      <w:tr>
        <w:tblPrEx>
          <w:tblCellMar>
            <w:top w:w="0" w:type="dxa"/>
            <w:left w:w="108" w:type="dxa"/>
            <w:bottom w:w="0" w:type="dxa"/>
            <w:right w:w="108" w:type="dxa"/>
          </w:tblCellMar>
        </w:tblPrEx>
        <w:trPr>
          <w:trHeight w:val="555" w:hRule="atLeast"/>
        </w:trPr>
        <w:tc>
          <w:tcPr>
            <w:tcW w:w="8947" w:type="dxa"/>
          </w:tcPr>
          <w:p>
            <w:pPr>
              <w:adjustRightInd w:val="0"/>
              <w:snapToGrid w:val="0"/>
              <w:spacing w:line="300" w:lineRule="auto"/>
              <w:rPr>
                <w:rFonts w:ascii="宋体" w:hAnsi="宋体"/>
                <w:sz w:val="30"/>
                <w:szCs w:val="30"/>
              </w:rPr>
            </w:pPr>
          </w:p>
        </w:tc>
      </w:tr>
      <w:tr>
        <w:tblPrEx>
          <w:tblCellMar>
            <w:top w:w="0" w:type="dxa"/>
            <w:left w:w="108" w:type="dxa"/>
            <w:bottom w:w="0" w:type="dxa"/>
            <w:right w:w="108" w:type="dxa"/>
          </w:tblCellMar>
        </w:tblPrEx>
        <w:trPr>
          <w:trHeight w:val="555" w:hRule="atLeast"/>
        </w:trPr>
        <w:tc>
          <w:tcPr>
            <w:tcW w:w="8947" w:type="dxa"/>
          </w:tcPr>
          <w:p>
            <w:pPr>
              <w:adjustRightInd w:val="0"/>
              <w:snapToGrid w:val="0"/>
              <w:spacing w:line="300" w:lineRule="auto"/>
              <w:rPr>
                <w:rFonts w:ascii="宋体" w:hAnsi="宋体"/>
                <w:sz w:val="30"/>
                <w:szCs w:val="30"/>
              </w:rPr>
            </w:pPr>
          </w:p>
        </w:tc>
      </w:tr>
      <w:tr>
        <w:tblPrEx>
          <w:tblCellMar>
            <w:top w:w="0" w:type="dxa"/>
            <w:left w:w="108" w:type="dxa"/>
            <w:bottom w:w="0" w:type="dxa"/>
            <w:right w:w="108" w:type="dxa"/>
          </w:tblCellMar>
        </w:tblPrEx>
        <w:trPr>
          <w:trHeight w:val="555" w:hRule="atLeast"/>
        </w:trPr>
        <w:tc>
          <w:tcPr>
            <w:tcW w:w="8947" w:type="dxa"/>
          </w:tcPr>
          <w:p>
            <w:pPr>
              <w:adjustRightInd w:val="0"/>
              <w:snapToGrid w:val="0"/>
              <w:spacing w:line="300" w:lineRule="auto"/>
              <w:rPr>
                <w:rFonts w:ascii="宋体" w:hAnsi="宋体"/>
                <w:sz w:val="30"/>
                <w:szCs w:val="30"/>
              </w:rPr>
            </w:pPr>
          </w:p>
          <w:p>
            <w:pPr>
              <w:adjustRightInd w:val="0"/>
              <w:snapToGrid w:val="0"/>
              <w:spacing w:line="300" w:lineRule="auto"/>
              <w:jc w:val="center"/>
              <w:rPr>
                <w:rFonts w:ascii="宋体" w:hAnsi="宋体"/>
                <w:b/>
                <w:sz w:val="52"/>
                <w:szCs w:val="52"/>
              </w:rPr>
            </w:pPr>
            <w:r>
              <w:rPr>
                <w:rFonts w:hint="eastAsia" w:ascii="宋体" w:hAnsi="宋体"/>
                <w:b/>
                <w:sz w:val="52"/>
                <w:szCs w:val="52"/>
              </w:rPr>
              <w:t>（服务类）</w:t>
            </w:r>
          </w:p>
          <w:p>
            <w:pPr>
              <w:adjustRightInd w:val="0"/>
              <w:snapToGrid w:val="0"/>
              <w:spacing w:line="300" w:lineRule="auto"/>
              <w:rPr>
                <w:rFonts w:ascii="宋体" w:hAnsi="宋体"/>
                <w:sz w:val="30"/>
                <w:szCs w:val="30"/>
              </w:rPr>
            </w:pPr>
          </w:p>
          <w:p>
            <w:pPr>
              <w:adjustRightInd w:val="0"/>
              <w:snapToGrid w:val="0"/>
              <w:spacing w:line="300" w:lineRule="auto"/>
              <w:rPr>
                <w:rFonts w:ascii="宋体" w:hAnsi="宋体"/>
                <w:sz w:val="30"/>
                <w:szCs w:val="30"/>
              </w:rPr>
            </w:pPr>
          </w:p>
        </w:tc>
      </w:tr>
      <w:tr>
        <w:tblPrEx>
          <w:tblCellMar>
            <w:top w:w="0" w:type="dxa"/>
            <w:left w:w="108" w:type="dxa"/>
            <w:bottom w:w="0" w:type="dxa"/>
            <w:right w:w="108" w:type="dxa"/>
          </w:tblCellMar>
        </w:tblPrEx>
        <w:trPr>
          <w:trHeight w:val="555" w:hRule="atLeast"/>
        </w:trPr>
        <w:tc>
          <w:tcPr>
            <w:tcW w:w="8947" w:type="dxa"/>
          </w:tcPr>
          <w:p>
            <w:pPr>
              <w:adjustRightInd w:val="0"/>
              <w:snapToGrid w:val="0"/>
              <w:spacing w:line="300" w:lineRule="auto"/>
              <w:rPr>
                <w:rFonts w:ascii="宋体" w:hAnsi="宋体"/>
                <w:sz w:val="30"/>
                <w:szCs w:val="30"/>
              </w:rPr>
            </w:pPr>
          </w:p>
          <w:p>
            <w:pPr>
              <w:adjustRightInd w:val="0"/>
              <w:snapToGrid w:val="0"/>
              <w:spacing w:line="300" w:lineRule="auto"/>
              <w:rPr>
                <w:rFonts w:ascii="宋体" w:hAnsi="宋体"/>
                <w:sz w:val="30"/>
                <w:szCs w:val="30"/>
              </w:rPr>
            </w:pPr>
          </w:p>
          <w:p>
            <w:pPr>
              <w:adjustRightInd w:val="0"/>
              <w:snapToGrid w:val="0"/>
              <w:spacing w:line="300" w:lineRule="auto"/>
              <w:rPr>
                <w:rFonts w:ascii="宋体" w:hAnsi="宋体"/>
                <w:sz w:val="30"/>
                <w:szCs w:val="30"/>
              </w:rPr>
            </w:pPr>
          </w:p>
        </w:tc>
      </w:tr>
      <w:tr>
        <w:tblPrEx>
          <w:tblCellMar>
            <w:top w:w="0" w:type="dxa"/>
            <w:left w:w="108" w:type="dxa"/>
            <w:bottom w:w="0" w:type="dxa"/>
            <w:right w:w="108" w:type="dxa"/>
          </w:tblCellMar>
        </w:tblPrEx>
        <w:trPr>
          <w:trHeight w:val="555" w:hRule="atLeast"/>
        </w:trPr>
        <w:tc>
          <w:tcPr>
            <w:tcW w:w="8947" w:type="dxa"/>
          </w:tcPr>
          <w:p>
            <w:pPr>
              <w:adjustRightInd w:val="0"/>
              <w:snapToGrid w:val="0"/>
              <w:spacing w:line="300" w:lineRule="auto"/>
              <w:rPr>
                <w:rFonts w:ascii="宋体" w:hAnsi="宋体"/>
                <w:b/>
                <w:sz w:val="30"/>
                <w:szCs w:val="30"/>
              </w:rPr>
            </w:pPr>
            <w:r>
              <w:rPr>
                <w:rFonts w:hint="eastAsia" w:ascii="宋体" w:hAnsi="宋体"/>
                <w:b/>
                <w:sz w:val="30"/>
                <w:szCs w:val="30"/>
              </w:rPr>
              <w:t>采购人：十堰大数据运营有限公司</w:t>
            </w:r>
          </w:p>
        </w:tc>
      </w:tr>
      <w:tr>
        <w:tblPrEx>
          <w:tblCellMar>
            <w:top w:w="0" w:type="dxa"/>
            <w:left w:w="108" w:type="dxa"/>
            <w:bottom w:w="0" w:type="dxa"/>
            <w:right w:w="108" w:type="dxa"/>
          </w:tblCellMar>
        </w:tblPrEx>
        <w:trPr>
          <w:trHeight w:val="555" w:hRule="atLeast"/>
        </w:trPr>
        <w:tc>
          <w:tcPr>
            <w:tcW w:w="8947" w:type="dxa"/>
            <w:vAlign w:val="center"/>
          </w:tcPr>
          <w:p>
            <w:pPr>
              <w:adjustRightInd w:val="0"/>
              <w:snapToGrid w:val="0"/>
              <w:spacing w:line="300" w:lineRule="auto"/>
              <w:rPr>
                <w:rFonts w:hint="eastAsia" w:ascii="宋体" w:hAnsi="宋体"/>
                <w:b/>
                <w:sz w:val="30"/>
                <w:szCs w:val="30"/>
              </w:rPr>
            </w:pPr>
            <w:r>
              <w:rPr>
                <w:rFonts w:hint="eastAsia" w:ascii="宋体" w:hAnsi="宋体"/>
                <w:b/>
                <w:sz w:val="30"/>
                <w:szCs w:val="30"/>
              </w:rPr>
              <w:t>办公地址：十堰大数据运营有限公司</w:t>
            </w:r>
            <w:r>
              <w:rPr>
                <w:rFonts w:hint="eastAsia" w:ascii="宋体" w:hAnsi="宋体"/>
                <w:b/>
                <w:sz w:val="30"/>
                <w:szCs w:val="30"/>
                <w:lang w:val="en-US" w:eastAsia="zh-CN"/>
              </w:rPr>
              <w:t>1楼会议室</w:t>
            </w:r>
            <w:r>
              <w:rPr>
                <w:rFonts w:hint="eastAsia" w:ascii="宋体" w:hAnsi="宋体"/>
                <w:b/>
                <w:sz w:val="30"/>
                <w:szCs w:val="30"/>
              </w:rPr>
              <w:t>（湖北省十堰市</w:t>
            </w:r>
            <w:r>
              <w:rPr>
                <w:rFonts w:hint="eastAsia" w:ascii="宋体" w:hAnsi="宋体"/>
                <w:b/>
                <w:sz w:val="30"/>
                <w:szCs w:val="30"/>
                <w:lang w:val="en-US" w:eastAsia="zh-CN"/>
              </w:rPr>
              <w:t>张湾区汉江北路7-2号</w:t>
            </w:r>
            <w:r>
              <w:rPr>
                <w:rFonts w:hint="eastAsia" w:ascii="宋体" w:hAnsi="宋体"/>
                <w:b/>
                <w:sz w:val="30"/>
                <w:szCs w:val="30"/>
              </w:rPr>
              <w:t>）</w:t>
            </w:r>
          </w:p>
          <w:p>
            <w:pPr>
              <w:adjustRightInd w:val="0"/>
              <w:snapToGrid w:val="0"/>
              <w:spacing w:line="300" w:lineRule="auto"/>
              <w:rPr>
                <w:rFonts w:ascii="宋体" w:hAnsi="宋体"/>
                <w:b/>
                <w:sz w:val="30"/>
                <w:szCs w:val="30"/>
              </w:rPr>
            </w:pPr>
          </w:p>
        </w:tc>
      </w:tr>
    </w:tbl>
    <w:p>
      <w:pPr>
        <w:rPr>
          <w:rFonts w:ascii="宋体" w:hAnsi="宋体"/>
        </w:rPr>
      </w:pPr>
      <w:bookmarkStart w:id="0" w:name="_Hlt9666464"/>
      <w:bookmarkEnd w:id="0"/>
      <w:bookmarkStart w:id="1" w:name="_Hlt3694704"/>
      <w:bookmarkEnd w:id="1"/>
      <w:bookmarkStart w:id="2" w:name="_Hlt3013568"/>
      <w:bookmarkEnd w:id="2"/>
      <w:bookmarkStart w:id="3" w:name="_Hlt755815"/>
      <w:bookmarkEnd w:id="3"/>
      <w:bookmarkStart w:id="4" w:name="_Hlt9415189"/>
      <w:bookmarkEnd w:id="4"/>
      <w:bookmarkStart w:id="5" w:name="_Hlt758332"/>
      <w:bookmarkEnd w:id="5"/>
      <w:bookmarkStart w:id="6" w:name="_Hlt536512956"/>
      <w:bookmarkEnd w:id="6"/>
      <w:bookmarkStart w:id="7" w:name="_Hlt755817"/>
      <w:bookmarkEnd w:id="7"/>
      <w:bookmarkStart w:id="8" w:name="_Hlt755813"/>
      <w:bookmarkEnd w:id="8"/>
      <w:bookmarkStart w:id="9" w:name="_Hlt536512952"/>
      <w:bookmarkEnd w:id="9"/>
      <w:bookmarkStart w:id="10" w:name="_Hlt755819"/>
      <w:bookmarkEnd w:id="10"/>
      <w:bookmarkStart w:id="11" w:name="_Hlt758338"/>
      <w:bookmarkEnd w:id="11"/>
      <w:bookmarkStart w:id="12" w:name="_Hlt536512945"/>
      <w:bookmarkEnd w:id="12"/>
      <w:bookmarkStart w:id="13" w:name="_Hlt536244935"/>
      <w:bookmarkEnd w:id="13"/>
      <w:bookmarkStart w:id="14" w:name="_Toc535815709"/>
      <w:bookmarkStart w:id="15" w:name="_Toc535814464"/>
    </w:p>
    <w:p>
      <w:pPr>
        <w:widowControl/>
        <w:jc w:val="left"/>
        <w:rPr>
          <w:rFonts w:ascii="宋体" w:hAnsi="宋体"/>
        </w:rPr>
      </w:pPr>
      <w:r>
        <w:rPr>
          <w:rFonts w:ascii="宋体" w:hAnsi="宋体"/>
        </w:rPr>
        <w:br w:type="page"/>
      </w:r>
    </w:p>
    <w:p>
      <w:pPr>
        <w:rPr>
          <w:rFonts w:ascii="宋体" w:hAnsi="宋体"/>
        </w:rPr>
      </w:pPr>
    </w:p>
    <w:p>
      <w:pPr>
        <w:widowControl/>
        <w:jc w:val="center"/>
        <w:rPr>
          <w:rFonts w:ascii="宋体" w:hAnsi="宋体"/>
          <w:b/>
          <w:sz w:val="32"/>
          <w:szCs w:val="32"/>
        </w:rPr>
      </w:pPr>
      <w:r>
        <w:rPr>
          <w:rFonts w:hint="eastAsia" w:ascii="宋体" w:hAnsi="宋体"/>
          <w:b/>
          <w:sz w:val="32"/>
          <w:szCs w:val="32"/>
        </w:rPr>
        <w:t>目  录</w:t>
      </w:r>
    </w:p>
    <w:p>
      <w:pPr>
        <w:pStyle w:val="37"/>
        <w:tabs>
          <w:tab w:val="right" w:pos="8835"/>
        </w:tabs>
        <w:adjustRightInd w:val="0"/>
        <w:snapToGrid w:val="0"/>
        <w:spacing w:line="240" w:lineRule="exact"/>
        <w:ind w:left="0"/>
        <w:contextualSpacing/>
        <w:rPr>
          <w:rFonts w:ascii="宋体" w:hAnsi="宋体"/>
          <w:szCs w:val="21"/>
        </w:rPr>
      </w:pPr>
    </w:p>
    <w:p>
      <w:pPr>
        <w:pStyle w:val="31"/>
        <w:tabs>
          <w:tab w:val="right" w:leader="dot" w:pos="9061"/>
        </w:tabs>
        <w:rPr>
          <w:rFonts w:ascii="宋体" w:hAnsi="宋体"/>
          <w:b w:val="0"/>
          <w:bCs w:val="0"/>
          <w:caps w:val="0"/>
          <w:szCs w:val="22"/>
        </w:rPr>
      </w:pPr>
      <w:r>
        <w:rPr>
          <w:rFonts w:ascii="宋体" w:hAnsi="宋体"/>
          <w:b w:val="0"/>
          <w:bCs w:val="0"/>
          <w:caps w:val="0"/>
          <w:smallCaps/>
          <w:sz w:val="24"/>
        </w:rPr>
        <w:fldChar w:fldCharType="begin"/>
      </w:r>
      <w:r>
        <w:rPr>
          <w:rFonts w:ascii="宋体" w:hAnsi="宋体"/>
          <w:b w:val="0"/>
          <w:bCs w:val="0"/>
          <w:caps w:val="0"/>
          <w:smallCaps/>
          <w:sz w:val="24"/>
        </w:rPr>
        <w:instrText xml:space="preserve"> TOC \o "1-3" \h \z \u </w:instrText>
      </w:r>
      <w:r>
        <w:rPr>
          <w:rFonts w:ascii="宋体" w:hAnsi="宋体"/>
          <w:b w:val="0"/>
          <w:bCs w:val="0"/>
          <w:caps w:val="0"/>
          <w:smallCaps/>
          <w:sz w:val="24"/>
        </w:rPr>
        <w:fldChar w:fldCharType="separate"/>
      </w:r>
      <w:r>
        <w:fldChar w:fldCharType="begin"/>
      </w:r>
      <w:r>
        <w:instrText xml:space="preserve"> HYPERLINK \l "_Toc111468662" </w:instrText>
      </w:r>
      <w:r>
        <w:fldChar w:fldCharType="separate"/>
      </w:r>
      <w:r>
        <w:rPr>
          <w:rStyle w:val="54"/>
          <w:rFonts w:ascii="宋体" w:hAnsi="宋体"/>
          <w:b w:val="0"/>
          <w:bCs w:val="0"/>
        </w:rPr>
        <w:t>第一章  谈判公告</w:t>
      </w:r>
      <w:r>
        <w:rPr>
          <w:rFonts w:ascii="宋体" w:hAnsi="宋体"/>
          <w:b w:val="0"/>
          <w:bCs w:val="0"/>
        </w:rPr>
        <w:tab/>
      </w:r>
      <w:r>
        <w:rPr>
          <w:rFonts w:ascii="宋体" w:hAnsi="宋体"/>
          <w:b w:val="0"/>
          <w:bCs w:val="0"/>
        </w:rPr>
        <w:fldChar w:fldCharType="begin"/>
      </w:r>
      <w:r>
        <w:rPr>
          <w:rFonts w:ascii="宋体" w:hAnsi="宋体"/>
          <w:b w:val="0"/>
          <w:bCs w:val="0"/>
        </w:rPr>
        <w:instrText xml:space="preserve"> PAGEREF _Toc111468662 \h </w:instrText>
      </w:r>
      <w:r>
        <w:rPr>
          <w:rFonts w:ascii="宋体" w:hAnsi="宋体"/>
          <w:b w:val="0"/>
          <w:bCs w:val="0"/>
        </w:rPr>
        <w:fldChar w:fldCharType="separate"/>
      </w:r>
      <w:r>
        <w:rPr>
          <w:rFonts w:ascii="宋体" w:hAnsi="宋体"/>
          <w:b w:val="0"/>
          <w:bCs w:val="0"/>
        </w:rPr>
        <w:t>1</w:t>
      </w:r>
      <w:r>
        <w:rPr>
          <w:rFonts w:ascii="宋体" w:hAnsi="宋体"/>
          <w:b w:val="0"/>
          <w:bCs w:val="0"/>
        </w:rPr>
        <w:fldChar w:fldCharType="end"/>
      </w:r>
      <w:r>
        <w:rPr>
          <w:rFonts w:ascii="宋体" w:hAnsi="宋体"/>
          <w:b w:val="0"/>
          <w:bCs w:val="0"/>
        </w:rPr>
        <w:fldChar w:fldCharType="end"/>
      </w:r>
    </w:p>
    <w:p>
      <w:pPr>
        <w:pStyle w:val="37"/>
        <w:tabs>
          <w:tab w:val="right" w:leader="dot" w:pos="9061"/>
        </w:tabs>
        <w:rPr>
          <w:rFonts w:ascii="宋体" w:hAnsi="宋体"/>
          <w:smallCaps w:val="0"/>
          <w:szCs w:val="22"/>
        </w:rPr>
      </w:pPr>
      <w:r>
        <w:fldChar w:fldCharType="begin"/>
      </w:r>
      <w:r>
        <w:instrText xml:space="preserve"> HYPERLINK \l "_Toc111468663" </w:instrText>
      </w:r>
      <w:r>
        <w:fldChar w:fldCharType="separate"/>
      </w:r>
      <w:r>
        <w:rPr>
          <w:rStyle w:val="54"/>
          <w:rFonts w:ascii="宋体" w:hAnsi="宋体"/>
        </w:rPr>
        <w:t>一、项目概况与采购范围</w:t>
      </w:r>
      <w:r>
        <w:rPr>
          <w:rFonts w:ascii="宋体" w:hAnsi="宋体"/>
        </w:rPr>
        <w:tab/>
      </w:r>
      <w:r>
        <w:rPr>
          <w:rFonts w:ascii="宋体" w:hAnsi="宋体"/>
        </w:rPr>
        <w:fldChar w:fldCharType="begin"/>
      </w:r>
      <w:r>
        <w:rPr>
          <w:rFonts w:ascii="宋体" w:hAnsi="宋体"/>
        </w:rPr>
        <w:instrText xml:space="preserve"> PAGEREF _Toc111468663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"_Toc111468664" </w:instrText>
      </w:r>
      <w:r>
        <w:fldChar w:fldCharType="separate"/>
      </w:r>
      <w:r>
        <w:rPr>
          <w:rStyle w:val="54"/>
          <w:rFonts w:ascii="宋体" w:hAnsi="宋体"/>
        </w:rPr>
        <w:t>二、供应商资格条件</w:t>
      </w:r>
      <w:r>
        <w:rPr>
          <w:rFonts w:ascii="宋体" w:hAnsi="宋体"/>
        </w:rPr>
        <w:tab/>
      </w:r>
      <w:r>
        <w:rPr>
          <w:rFonts w:ascii="宋体" w:hAnsi="宋体"/>
        </w:rPr>
        <w:fldChar w:fldCharType="begin"/>
      </w:r>
      <w:r>
        <w:rPr>
          <w:rFonts w:ascii="宋体" w:hAnsi="宋体"/>
        </w:rPr>
        <w:instrText xml:space="preserve"> PAGEREF _Toc111468664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"_Toc111468665" </w:instrText>
      </w:r>
      <w:r>
        <w:fldChar w:fldCharType="separate"/>
      </w:r>
      <w:r>
        <w:rPr>
          <w:rStyle w:val="54"/>
          <w:rFonts w:ascii="宋体" w:hAnsi="宋体"/>
        </w:rPr>
        <w:t>三、采购文件的获取</w:t>
      </w:r>
      <w:r>
        <w:rPr>
          <w:rFonts w:ascii="宋体" w:hAnsi="宋体"/>
        </w:rPr>
        <w:tab/>
      </w:r>
      <w:r>
        <w:rPr>
          <w:rFonts w:ascii="宋体" w:hAnsi="宋体"/>
        </w:rPr>
        <w:fldChar w:fldCharType="begin"/>
      </w:r>
      <w:r>
        <w:rPr>
          <w:rFonts w:ascii="宋体" w:hAnsi="宋体"/>
        </w:rPr>
        <w:instrText xml:space="preserve"> PAGEREF _Toc111468665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"_Toc111468666" </w:instrText>
      </w:r>
      <w:r>
        <w:fldChar w:fldCharType="separate"/>
      </w:r>
      <w:r>
        <w:rPr>
          <w:rStyle w:val="54"/>
          <w:rFonts w:ascii="宋体" w:hAnsi="宋体"/>
        </w:rPr>
        <w:t>四、响应文件提交</w:t>
      </w:r>
      <w:r>
        <w:rPr>
          <w:rFonts w:ascii="宋体" w:hAnsi="宋体"/>
        </w:rPr>
        <w:tab/>
      </w:r>
      <w:r>
        <w:rPr>
          <w:rFonts w:ascii="宋体" w:hAnsi="宋体"/>
        </w:rPr>
        <w:fldChar w:fldCharType="begin"/>
      </w:r>
      <w:r>
        <w:rPr>
          <w:rFonts w:ascii="宋体" w:hAnsi="宋体"/>
        </w:rPr>
        <w:instrText xml:space="preserve"> PAGEREF _Toc111468666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"_Toc111468667" </w:instrText>
      </w:r>
      <w:r>
        <w:fldChar w:fldCharType="separate"/>
      </w:r>
      <w:r>
        <w:rPr>
          <w:rStyle w:val="54"/>
          <w:rFonts w:ascii="宋体" w:hAnsi="宋体"/>
        </w:rPr>
        <w:t>五、开启</w:t>
      </w:r>
      <w:r>
        <w:rPr>
          <w:rFonts w:ascii="宋体" w:hAnsi="宋体"/>
        </w:rPr>
        <w:tab/>
      </w:r>
      <w:r>
        <w:rPr>
          <w:rFonts w:ascii="宋体" w:hAnsi="宋体"/>
        </w:rPr>
        <w:fldChar w:fldCharType="begin"/>
      </w:r>
      <w:r>
        <w:rPr>
          <w:rFonts w:ascii="宋体" w:hAnsi="宋体"/>
        </w:rPr>
        <w:instrText xml:space="preserve"> PAGEREF _Toc111468667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"_Toc111468668" </w:instrText>
      </w:r>
      <w:r>
        <w:fldChar w:fldCharType="separate"/>
      </w:r>
      <w:r>
        <w:rPr>
          <w:rStyle w:val="54"/>
          <w:rFonts w:ascii="宋体" w:hAnsi="宋体"/>
        </w:rPr>
        <w:t>六、公告期限</w:t>
      </w:r>
      <w:r>
        <w:rPr>
          <w:rFonts w:ascii="宋体" w:hAnsi="宋体"/>
        </w:rPr>
        <w:tab/>
      </w:r>
      <w:r>
        <w:rPr>
          <w:rFonts w:ascii="宋体" w:hAnsi="宋体"/>
        </w:rPr>
        <w:fldChar w:fldCharType="begin"/>
      </w:r>
      <w:r>
        <w:rPr>
          <w:rFonts w:ascii="宋体" w:hAnsi="宋体"/>
        </w:rPr>
        <w:instrText xml:space="preserve"> PAGEREF _Toc111468668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"_Toc111468669" </w:instrText>
      </w:r>
      <w:r>
        <w:fldChar w:fldCharType="separate"/>
      </w:r>
      <w:r>
        <w:rPr>
          <w:rStyle w:val="54"/>
          <w:rFonts w:ascii="宋体" w:hAnsi="宋体"/>
        </w:rPr>
        <w:t>七、公告发布媒介</w:t>
      </w:r>
      <w:r>
        <w:rPr>
          <w:rFonts w:ascii="宋体" w:hAnsi="宋体"/>
        </w:rPr>
        <w:tab/>
      </w:r>
      <w:r>
        <w:rPr>
          <w:rFonts w:ascii="宋体" w:hAnsi="宋体"/>
        </w:rPr>
        <w:fldChar w:fldCharType="begin"/>
      </w:r>
      <w:r>
        <w:rPr>
          <w:rFonts w:ascii="宋体" w:hAnsi="宋体"/>
        </w:rPr>
        <w:instrText xml:space="preserve"> PAGEREF _Toc111468669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"_Toc111468670" </w:instrText>
      </w:r>
      <w:r>
        <w:fldChar w:fldCharType="separate"/>
      </w:r>
      <w:r>
        <w:rPr>
          <w:rStyle w:val="54"/>
          <w:rFonts w:ascii="宋体" w:hAnsi="宋体"/>
        </w:rPr>
        <w:t>八、凡对本次采购提出询问，请按以下方式联系</w:t>
      </w:r>
      <w:r>
        <w:rPr>
          <w:rFonts w:ascii="宋体" w:hAnsi="宋体"/>
        </w:rPr>
        <w:tab/>
      </w:r>
      <w:r>
        <w:rPr>
          <w:rFonts w:ascii="宋体" w:hAnsi="宋体"/>
        </w:rPr>
        <w:fldChar w:fldCharType="begin"/>
      </w:r>
      <w:r>
        <w:rPr>
          <w:rFonts w:ascii="宋体" w:hAnsi="宋体"/>
        </w:rPr>
        <w:instrText xml:space="preserve"> PAGEREF _Toc111468670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31"/>
        <w:tabs>
          <w:tab w:val="right" w:leader="dot" w:pos="9061"/>
        </w:tabs>
        <w:rPr>
          <w:rFonts w:ascii="宋体" w:hAnsi="宋体"/>
          <w:b w:val="0"/>
          <w:bCs w:val="0"/>
          <w:caps w:val="0"/>
          <w:szCs w:val="22"/>
        </w:rPr>
      </w:pPr>
      <w:r>
        <w:fldChar w:fldCharType="begin"/>
      </w:r>
      <w:r>
        <w:instrText xml:space="preserve"> HYPERLINK \l "_Toc111468671" </w:instrText>
      </w:r>
      <w:r>
        <w:fldChar w:fldCharType="separate"/>
      </w:r>
      <w:r>
        <w:rPr>
          <w:rStyle w:val="54"/>
          <w:rFonts w:ascii="宋体" w:hAnsi="宋体"/>
          <w:b w:val="0"/>
          <w:bCs w:val="0"/>
        </w:rPr>
        <w:t>第二章  供应商须知</w:t>
      </w:r>
      <w:r>
        <w:rPr>
          <w:rFonts w:ascii="宋体" w:hAnsi="宋体"/>
          <w:b w:val="0"/>
          <w:bCs w:val="0"/>
        </w:rPr>
        <w:tab/>
      </w:r>
      <w:r>
        <w:rPr>
          <w:rFonts w:ascii="宋体" w:hAnsi="宋体"/>
          <w:b w:val="0"/>
          <w:bCs w:val="0"/>
        </w:rPr>
        <w:fldChar w:fldCharType="begin"/>
      </w:r>
      <w:r>
        <w:rPr>
          <w:rFonts w:ascii="宋体" w:hAnsi="宋体"/>
          <w:b w:val="0"/>
          <w:bCs w:val="0"/>
        </w:rPr>
        <w:instrText xml:space="preserve"> PAGEREF _Toc111468671 \h </w:instrText>
      </w:r>
      <w:r>
        <w:rPr>
          <w:rFonts w:ascii="宋体" w:hAnsi="宋体"/>
          <w:b w:val="0"/>
          <w:bCs w:val="0"/>
        </w:rPr>
        <w:fldChar w:fldCharType="separate"/>
      </w:r>
      <w:r>
        <w:rPr>
          <w:rFonts w:ascii="宋体" w:hAnsi="宋体"/>
          <w:b w:val="0"/>
          <w:bCs w:val="0"/>
        </w:rPr>
        <w:t>4</w:t>
      </w:r>
      <w:r>
        <w:rPr>
          <w:rFonts w:ascii="宋体" w:hAnsi="宋体"/>
          <w:b w:val="0"/>
          <w:bCs w:val="0"/>
        </w:rPr>
        <w:fldChar w:fldCharType="end"/>
      </w:r>
      <w:r>
        <w:rPr>
          <w:rFonts w:ascii="宋体" w:hAnsi="宋体"/>
          <w:b w:val="0"/>
          <w:bCs w:val="0"/>
        </w:rPr>
        <w:fldChar w:fldCharType="end"/>
      </w:r>
    </w:p>
    <w:p>
      <w:pPr>
        <w:pStyle w:val="37"/>
        <w:tabs>
          <w:tab w:val="right" w:leader="dot" w:pos="9061"/>
        </w:tabs>
        <w:rPr>
          <w:rFonts w:ascii="宋体" w:hAnsi="宋体"/>
          <w:smallCaps w:val="0"/>
          <w:szCs w:val="22"/>
        </w:rPr>
      </w:pPr>
      <w:r>
        <w:fldChar w:fldCharType="begin"/>
      </w:r>
      <w:r>
        <w:instrText xml:space="preserve"> HYPERLINK \l "_Toc111468672" </w:instrText>
      </w:r>
      <w:r>
        <w:fldChar w:fldCharType="separate"/>
      </w:r>
      <w:r>
        <w:rPr>
          <w:rStyle w:val="54"/>
          <w:rFonts w:ascii="宋体" w:hAnsi="宋体"/>
        </w:rPr>
        <w:t>《供应商须知前附表》</w:t>
      </w:r>
      <w:r>
        <w:rPr>
          <w:rFonts w:ascii="宋体" w:hAnsi="宋体"/>
        </w:rPr>
        <w:tab/>
      </w:r>
      <w:r>
        <w:rPr>
          <w:rFonts w:ascii="宋体" w:hAnsi="宋体"/>
        </w:rPr>
        <w:fldChar w:fldCharType="begin"/>
      </w:r>
      <w:r>
        <w:rPr>
          <w:rFonts w:ascii="宋体" w:hAnsi="宋体"/>
        </w:rPr>
        <w:instrText xml:space="preserve"> PAGEREF _Toc111468672 \h </w:instrText>
      </w:r>
      <w:r>
        <w:rPr>
          <w:rFonts w:ascii="宋体" w:hAnsi="宋体"/>
        </w:rPr>
        <w:fldChar w:fldCharType="separate"/>
      </w:r>
      <w:r>
        <w:rPr>
          <w:rFonts w:ascii="宋体" w:hAnsi="宋体"/>
        </w:rPr>
        <w:t>4</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"_Toc111468673" </w:instrText>
      </w:r>
      <w:r>
        <w:fldChar w:fldCharType="separate"/>
      </w:r>
      <w:r>
        <w:rPr>
          <w:rStyle w:val="54"/>
          <w:rFonts w:ascii="宋体" w:hAnsi="宋体"/>
        </w:rPr>
        <w:t>供应商须知</w:t>
      </w:r>
      <w:r>
        <w:rPr>
          <w:rFonts w:ascii="宋体" w:hAnsi="宋体"/>
        </w:rPr>
        <w:tab/>
      </w:r>
      <w:r>
        <w:rPr>
          <w:rFonts w:ascii="宋体" w:hAnsi="宋体"/>
        </w:rPr>
        <w:fldChar w:fldCharType="begin"/>
      </w:r>
      <w:r>
        <w:rPr>
          <w:rFonts w:ascii="宋体" w:hAnsi="宋体"/>
        </w:rPr>
        <w:instrText xml:space="preserve"> PAGEREF _Toc111468673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left" w:pos="1050"/>
          <w:tab w:val="right" w:leader="dot" w:pos="9061"/>
        </w:tabs>
        <w:rPr>
          <w:rFonts w:ascii="宋体" w:hAnsi="宋体"/>
          <w:smallCaps w:val="0"/>
          <w:szCs w:val="22"/>
        </w:rPr>
      </w:pPr>
      <w:r>
        <w:fldChar w:fldCharType="begin"/>
      </w:r>
      <w:r>
        <w:instrText xml:space="preserve"> HYPERLINK \l "_Toc111468674" </w:instrText>
      </w:r>
      <w:r>
        <w:fldChar w:fldCharType="separate"/>
      </w:r>
      <w:r>
        <w:rPr>
          <w:rStyle w:val="54"/>
          <w:rFonts w:ascii="宋体" w:hAnsi="宋体"/>
        </w:rPr>
        <w:t>一、</w:t>
      </w:r>
      <w:r>
        <w:rPr>
          <w:rFonts w:ascii="宋体" w:hAnsi="宋体"/>
          <w:smallCaps w:val="0"/>
          <w:szCs w:val="22"/>
        </w:rPr>
        <w:tab/>
      </w:r>
      <w:r>
        <w:rPr>
          <w:rStyle w:val="54"/>
          <w:rFonts w:ascii="宋体" w:hAnsi="宋体"/>
        </w:rPr>
        <w:t>总则</w:t>
      </w:r>
      <w:r>
        <w:rPr>
          <w:rFonts w:ascii="宋体" w:hAnsi="宋体"/>
        </w:rPr>
        <w:tab/>
      </w:r>
      <w:r>
        <w:rPr>
          <w:rFonts w:ascii="宋体" w:hAnsi="宋体"/>
        </w:rPr>
        <w:fldChar w:fldCharType="begin"/>
      </w:r>
      <w:r>
        <w:rPr>
          <w:rFonts w:ascii="宋体" w:hAnsi="宋体"/>
        </w:rPr>
        <w:instrText xml:space="preserve"> PAGEREF _Toc111468674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"_Toc111468675" </w:instrText>
      </w:r>
      <w:r>
        <w:fldChar w:fldCharType="separate"/>
      </w:r>
      <w:r>
        <w:rPr>
          <w:rStyle w:val="54"/>
          <w:rFonts w:ascii="宋体" w:hAnsi="宋体"/>
        </w:rPr>
        <w:t>1、 适用范围</w:t>
      </w:r>
      <w:r>
        <w:rPr>
          <w:rFonts w:ascii="宋体" w:hAnsi="宋体"/>
        </w:rPr>
        <w:tab/>
      </w:r>
      <w:r>
        <w:rPr>
          <w:rFonts w:ascii="宋体" w:hAnsi="宋体"/>
        </w:rPr>
        <w:fldChar w:fldCharType="begin"/>
      </w:r>
      <w:r>
        <w:rPr>
          <w:rFonts w:ascii="宋体" w:hAnsi="宋体"/>
        </w:rPr>
        <w:instrText xml:space="preserve"> PAGEREF _Toc111468675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"_Toc111468676" </w:instrText>
      </w:r>
      <w:r>
        <w:fldChar w:fldCharType="separate"/>
      </w:r>
      <w:r>
        <w:rPr>
          <w:rStyle w:val="54"/>
          <w:rFonts w:ascii="宋体" w:hAnsi="宋体"/>
        </w:rPr>
        <w:t>2、 定义</w:t>
      </w:r>
      <w:r>
        <w:rPr>
          <w:rFonts w:ascii="宋体" w:hAnsi="宋体"/>
        </w:rPr>
        <w:tab/>
      </w:r>
      <w:r>
        <w:rPr>
          <w:rFonts w:ascii="宋体" w:hAnsi="宋体"/>
        </w:rPr>
        <w:fldChar w:fldCharType="begin"/>
      </w:r>
      <w:r>
        <w:rPr>
          <w:rFonts w:ascii="宋体" w:hAnsi="宋体"/>
        </w:rPr>
        <w:instrText xml:space="preserve"> PAGEREF _Toc111468676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"_Toc111468677" </w:instrText>
      </w:r>
      <w:r>
        <w:fldChar w:fldCharType="separate"/>
      </w:r>
      <w:r>
        <w:rPr>
          <w:rStyle w:val="54"/>
          <w:rFonts w:ascii="宋体" w:hAnsi="宋体"/>
        </w:rPr>
        <w:t>3、</w:t>
      </w:r>
      <w:r>
        <w:rPr>
          <w:rStyle w:val="54"/>
          <w:rFonts w:ascii="宋体" w:hAnsi="宋体" w:cs="宋体"/>
          <w:snapToGrid w:val="0"/>
          <w:kern w:val="0"/>
          <w:lang w:val="zh-CN"/>
        </w:rPr>
        <w:t xml:space="preserve"> 工程、货物及服务</w:t>
      </w:r>
      <w:r>
        <w:rPr>
          <w:rFonts w:ascii="宋体" w:hAnsi="宋体"/>
        </w:rPr>
        <w:tab/>
      </w:r>
      <w:r>
        <w:rPr>
          <w:rFonts w:ascii="宋体" w:hAnsi="宋体"/>
        </w:rPr>
        <w:fldChar w:fldCharType="begin"/>
      </w:r>
      <w:r>
        <w:rPr>
          <w:rFonts w:ascii="宋体" w:hAnsi="宋体"/>
        </w:rPr>
        <w:instrText xml:space="preserve"> PAGEREF _Toc111468677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"_Toc111468678" </w:instrText>
      </w:r>
      <w:r>
        <w:fldChar w:fldCharType="separate"/>
      </w:r>
      <w:r>
        <w:rPr>
          <w:rStyle w:val="54"/>
          <w:rFonts w:ascii="宋体" w:hAnsi="宋体"/>
        </w:rPr>
        <w:t>4、 费用</w:t>
      </w:r>
      <w:r>
        <w:rPr>
          <w:rFonts w:ascii="宋体" w:hAnsi="宋体"/>
        </w:rPr>
        <w:tab/>
      </w:r>
      <w:r>
        <w:rPr>
          <w:rFonts w:ascii="宋体" w:hAnsi="宋体"/>
        </w:rPr>
        <w:fldChar w:fldCharType="begin"/>
      </w:r>
      <w:r>
        <w:rPr>
          <w:rFonts w:ascii="宋体" w:hAnsi="宋体"/>
        </w:rPr>
        <w:instrText xml:space="preserve"> PAGEREF _Toc111468678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left" w:pos="1050"/>
          <w:tab w:val="right" w:leader="dot" w:pos="9061"/>
        </w:tabs>
        <w:rPr>
          <w:rFonts w:ascii="宋体" w:hAnsi="宋体"/>
          <w:smallCaps w:val="0"/>
          <w:szCs w:val="22"/>
        </w:rPr>
      </w:pPr>
      <w:r>
        <w:fldChar w:fldCharType="begin"/>
      </w:r>
      <w:r>
        <w:instrText xml:space="preserve"> HYPERLINK \l "_Toc111468679" </w:instrText>
      </w:r>
      <w:r>
        <w:fldChar w:fldCharType="separate"/>
      </w:r>
      <w:r>
        <w:rPr>
          <w:rStyle w:val="54"/>
          <w:rFonts w:ascii="宋体" w:hAnsi="宋体"/>
        </w:rPr>
        <w:t>二、</w:t>
      </w:r>
      <w:r>
        <w:rPr>
          <w:rFonts w:ascii="宋体" w:hAnsi="宋体"/>
          <w:smallCaps w:val="0"/>
          <w:szCs w:val="22"/>
        </w:rPr>
        <w:tab/>
      </w:r>
      <w:r>
        <w:rPr>
          <w:rStyle w:val="54"/>
          <w:rFonts w:ascii="宋体" w:hAnsi="宋体"/>
        </w:rPr>
        <w:t>竞争性谈判文件</w:t>
      </w:r>
      <w:r>
        <w:rPr>
          <w:rFonts w:ascii="宋体" w:hAnsi="宋体"/>
        </w:rPr>
        <w:tab/>
      </w:r>
      <w:r>
        <w:rPr>
          <w:rFonts w:ascii="宋体" w:hAnsi="宋体"/>
        </w:rPr>
        <w:fldChar w:fldCharType="begin"/>
      </w:r>
      <w:r>
        <w:rPr>
          <w:rFonts w:ascii="宋体" w:hAnsi="宋体"/>
        </w:rPr>
        <w:instrText xml:space="preserve"> PAGEREF _Toc111468679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"_Toc111468680" </w:instrText>
      </w:r>
      <w:r>
        <w:fldChar w:fldCharType="separate"/>
      </w:r>
      <w:r>
        <w:rPr>
          <w:rStyle w:val="54"/>
          <w:rFonts w:ascii="宋体" w:hAnsi="宋体"/>
        </w:rPr>
        <w:t>5、 竞争性谈判文件的构成</w:t>
      </w:r>
      <w:r>
        <w:rPr>
          <w:rFonts w:ascii="宋体" w:hAnsi="宋体"/>
        </w:rPr>
        <w:tab/>
      </w:r>
      <w:r>
        <w:rPr>
          <w:rFonts w:ascii="宋体" w:hAnsi="宋体"/>
        </w:rPr>
        <w:fldChar w:fldCharType="begin"/>
      </w:r>
      <w:r>
        <w:rPr>
          <w:rFonts w:ascii="宋体" w:hAnsi="宋体"/>
        </w:rPr>
        <w:instrText xml:space="preserve"> PAGEREF _Toc111468680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"_Toc111468681" </w:instrText>
      </w:r>
      <w:r>
        <w:fldChar w:fldCharType="separate"/>
      </w:r>
      <w:r>
        <w:rPr>
          <w:rStyle w:val="54"/>
          <w:rFonts w:ascii="宋体" w:hAnsi="宋体"/>
        </w:rPr>
        <w:t>6、 谈判文件的澄清或修改</w:t>
      </w:r>
      <w:r>
        <w:rPr>
          <w:rFonts w:ascii="宋体" w:hAnsi="宋体"/>
        </w:rPr>
        <w:tab/>
      </w:r>
      <w:r>
        <w:rPr>
          <w:rFonts w:ascii="宋体" w:hAnsi="宋体"/>
        </w:rPr>
        <w:fldChar w:fldCharType="begin"/>
      </w:r>
      <w:r>
        <w:rPr>
          <w:rFonts w:ascii="宋体" w:hAnsi="宋体"/>
        </w:rPr>
        <w:instrText xml:space="preserve"> PAGEREF _Toc111468681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"_Toc111468682" </w:instrText>
      </w:r>
      <w:r>
        <w:fldChar w:fldCharType="separate"/>
      </w:r>
      <w:r>
        <w:rPr>
          <w:rStyle w:val="54"/>
          <w:rFonts w:ascii="宋体" w:hAnsi="宋体"/>
        </w:rPr>
        <w:t>7、 现场踏勘</w:t>
      </w:r>
      <w:r>
        <w:rPr>
          <w:rFonts w:ascii="宋体" w:hAnsi="宋体"/>
        </w:rPr>
        <w:tab/>
      </w:r>
      <w:r>
        <w:rPr>
          <w:rFonts w:ascii="宋体" w:hAnsi="宋体"/>
        </w:rPr>
        <w:fldChar w:fldCharType="begin"/>
      </w:r>
      <w:r>
        <w:rPr>
          <w:rFonts w:ascii="宋体" w:hAnsi="宋体"/>
        </w:rPr>
        <w:instrText xml:space="preserve"> PAGEREF _Toc111468682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37"/>
        <w:tabs>
          <w:tab w:val="left" w:pos="1050"/>
          <w:tab w:val="right" w:leader="dot" w:pos="9061"/>
        </w:tabs>
        <w:rPr>
          <w:rFonts w:ascii="宋体" w:hAnsi="宋体"/>
          <w:smallCaps w:val="0"/>
          <w:szCs w:val="22"/>
        </w:rPr>
      </w:pPr>
      <w:r>
        <w:fldChar w:fldCharType="begin"/>
      </w:r>
      <w:r>
        <w:instrText xml:space="preserve"> HYPERLINK \l "_Toc111468683" </w:instrText>
      </w:r>
      <w:r>
        <w:fldChar w:fldCharType="separate"/>
      </w:r>
      <w:r>
        <w:rPr>
          <w:rStyle w:val="54"/>
          <w:rFonts w:ascii="宋体" w:hAnsi="宋体"/>
        </w:rPr>
        <w:t>三、</w:t>
      </w:r>
      <w:r>
        <w:rPr>
          <w:rFonts w:ascii="宋体" w:hAnsi="宋体"/>
          <w:smallCaps w:val="0"/>
          <w:szCs w:val="22"/>
        </w:rPr>
        <w:tab/>
      </w:r>
      <w:r>
        <w:rPr>
          <w:rStyle w:val="54"/>
          <w:rFonts w:ascii="宋体" w:hAnsi="宋体"/>
        </w:rPr>
        <w:t>竞争性谈判响应文件</w:t>
      </w:r>
      <w:r>
        <w:rPr>
          <w:rFonts w:ascii="宋体" w:hAnsi="宋体"/>
        </w:rPr>
        <w:tab/>
      </w:r>
      <w:r>
        <w:rPr>
          <w:rFonts w:ascii="宋体" w:hAnsi="宋体"/>
        </w:rPr>
        <w:fldChar w:fldCharType="begin"/>
      </w:r>
      <w:r>
        <w:rPr>
          <w:rFonts w:ascii="宋体" w:hAnsi="宋体"/>
        </w:rPr>
        <w:instrText xml:space="preserve"> PAGEREF _Toc111468683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"_Toc111468684" </w:instrText>
      </w:r>
      <w:r>
        <w:fldChar w:fldCharType="separate"/>
      </w:r>
      <w:r>
        <w:rPr>
          <w:rStyle w:val="54"/>
          <w:rFonts w:ascii="宋体" w:hAnsi="宋体"/>
          <w:snapToGrid w:val="0"/>
          <w:kern w:val="0"/>
          <w:lang w:val="zh-CN"/>
        </w:rPr>
        <w:t>8、</w:t>
      </w:r>
      <w:r>
        <w:rPr>
          <w:rStyle w:val="54"/>
          <w:rFonts w:ascii="宋体" w:hAnsi="宋体" w:cs="宋体"/>
          <w:snapToGrid w:val="0"/>
          <w:kern w:val="0"/>
          <w:lang w:val="zh-CN"/>
        </w:rPr>
        <w:t xml:space="preserve"> 语言和计量单位</w:t>
      </w:r>
      <w:r>
        <w:rPr>
          <w:rFonts w:ascii="宋体" w:hAnsi="宋体"/>
        </w:rPr>
        <w:tab/>
      </w:r>
      <w:r>
        <w:rPr>
          <w:rFonts w:ascii="宋体" w:hAnsi="宋体"/>
        </w:rPr>
        <w:fldChar w:fldCharType="begin"/>
      </w:r>
      <w:r>
        <w:rPr>
          <w:rFonts w:ascii="宋体" w:hAnsi="宋体"/>
        </w:rPr>
        <w:instrText xml:space="preserve"> PAGEREF _Toc111468684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"_Toc111468685" </w:instrText>
      </w:r>
      <w:r>
        <w:fldChar w:fldCharType="separate"/>
      </w:r>
      <w:r>
        <w:rPr>
          <w:rStyle w:val="54"/>
          <w:rFonts w:ascii="宋体" w:hAnsi="宋体"/>
          <w:snapToGrid w:val="0"/>
          <w:kern w:val="0"/>
          <w:lang w:val="zh-CN"/>
        </w:rPr>
        <w:t>9、</w:t>
      </w:r>
      <w:r>
        <w:rPr>
          <w:rStyle w:val="54"/>
          <w:rFonts w:ascii="宋体" w:hAnsi="宋体" w:cs="宋体"/>
          <w:snapToGrid w:val="0"/>
          <w:kern w:val="0"/>
          <w:lang w:val="zh-CN"/>
        </w:rPr>
        <w:t xml:space="preserve"> 竞争性谈判响应文件的构成</w:t>
      </w:r>
      <w:r>
        <w:rPr>
          <w:rFonts w:ascii="宋体" w:hAnsi="宋体"/>
        </w:rPr>
        <w:tab/>
      </w:r>
      <w:r>
        <w:rPr>
          <w:rFonts w:ascii="宋体" w:hAnsi="宋体"/>
        </w:rPr>
        <w:fldChar w:fldCharType="begin"/>
      </w:r>
      <w:r>
        <w:rPr>
          <w:rFonts w:ascii="宋体" w:hAnsi="宋体"/>
        </w:rPr>
        <w:instrText xml:space="preserve"> PAGEREF _Toc111468685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"_Toc111468686" </w:instrText>
      </w:r>
      <w:r>
        <w:fldChar w:fldCharType="separate"/>
      </w:r>
      <w:r>
        <w:rPr>
          <w:rStyle w:val="54"/>
          <w:rFonts w:ascii="宋体" w:hAnsi="宋体"/>
          <w:snapToGrid w:val="0"/>
          <w:kern w:val="0"/>
          <w:lang w:val="zh-CN"/>
        </w:rPr>
        <w:t>10、</w:t>
      </w:r>
      <w:r>
        <w:rPr>
          <w:rStyle w:val="54"/>
          <w:rFonts w:ascii="宋体" w:hAnsi="宋体" w:cs="宋体"/>
          <w:snapToGrid w:val="0"/>
          <w:kern w:val="0"/>
          <w:lang w:val="zh-CN"/>
        </w:rPr>
        <w:t xml:space="preserve"> 竞争性谈判响应文件的编制</w:t>
      </w:r>
      <w:r>
        <w:rPr>
          <w:rFonts w:ascii="宋体" w:hAnsi="宋体"/>
        </w:rPr>
        <w:tab/>
      </w:r>
      <w:r>
        <w:rPr>
          <w:rFonts w:ascii="宋体" w:hAnsi="宋体"/>
        </w:rPr>
        <w:fldChar w:fldCharType="begin"/>
      </w:r>
      <w:r>
        <w:rPr>
          <w:rFonts w:ascii="宋体" w:hAnsi="宋体"/>
        </w:rPr>
        <w:instrText xml:space="preserve"> PAGEREF _Toc111468686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"_Toc111468687" </w:instrText>
      </w:r>
      <w:r>
        <w:fldChar w:fldCharType="separate"/>
      </w:r>
      <w:r>
        <w:rPr>
          <w:rStyle w:val="54"/>
          <w:rFonts w:ascii="宋体" w:hAnsi="宋体"/>
          <w:snapToGrid w:val="0"/>
          <w:kern w:val="0"/>
          <w:lang w:val="zh-CN"/>
        </w:rPr>
        <w:t>11、</w:t>
      </w:r>
      <w:r>
        <w:rPr>
          <w:rStyle w:val="54"/>
          <w:rFonts w:ascii="宋体" w:hAnsi="宋体" w:cs="宋体"/>
          <w:snapToGrid w:val="0"/>
          <w:kern w:val="0"/>
          <w:lang w:val="zh-CN"/>
        </w:rPr>
        <w:t xml:space="preserve"> 谈判报价</w:t>
      </w:r>
      <w:r>
        <w:rPr>
          <w:rFonts w:ascii="宋体" w:hAnsi="宋体"/>
        </w:rPr>
        <w:tab/>
      </w:r>
      <w:r>
        <w:rPr>
          <w:rFonts w:ascii="宋体" w:hAnsi="宋体"/>
        </w:rPr>
        <w:fldChar w:fldCharType="begin"/>
      </w:r>
      <w:r>
        <w:rPr>
          <w:rFonts w:ascii="宋体" w:hAnsi="宋体"/>
        </w:rPr>
        <w:instrText xml:space="preserve"> PAGEREF _Toc111468687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"_Toc111468688" </w:instrText>
      </w:r>
      <w:r>
        <w:fldChar w:fldCharType="separate"/>
      </w:r>
      <w:r>
        <w:rPr>
          <w:rStyle w:val="54"/>
          <w:rFonts w:ascii="宋体" w:hAnsi="宋体"/>
          <w:snapToGrid w:val="0"/>
          <w:kern w:val="0"/>
          <w:lang w:val="zh-CN"/>
        </w:rPr>
        <w:t>12、</w:t>
      </w:r>
      <w:r>
        <w:rPr>
          <w:rStyle w:val="54"/>
          <w:rFonts w:ascii="宋体" w:hAnsi="宋体" w:cs="宋体"/>
          <w:snapToGrid w:val="0"/>
          <w:kern w:val="0"/>
          <w:lang w:val="zh-CN"/>
        </w:rPr>
        <w:t xml:space="preserve"> 备选方案</w:t>
      </w:r>
      <w:r>
        <w:rPr>
          <w:rFonts w:ascii="宋体" w:hAnsi="宋体"/>
        </w:rPr>
        <w:tab/>
      </w:r>
      <w:r>
        <w:rPr>
          <w:rFonts w:ascii="宋体" w:hAnsi="宋体"/>
        </w:rPr>
        <w:fldChar w:fldCharType="begin"/>
      </w:r>
      <w:r>
        <w:rPr>
          <w:rFonts w:ascii="宋体" w:hAnsi="宋体"/>
        </w:rPr>
        <w:instrText xml:space="preserve"> PAGEREF _Toc111468688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"_Toc111468689" </w:instrText>
      </w:r>
      <w:r>
        <w:fldChar w:fldCharType="separate"/>
      </w:r>
      <w:r>
        <w:rPr>
          <w:rStyle w:val="54"/>
          <w:rFonts w:ascii="宋体" w:hAnsi="宋体"/>
          <w:snapToGrid w:val="0"/>
          <w:kern w:val="0"/>
          <w:lang w:val="zh-CN"/>
        </w:rPr>
        <w:t>13、</w:t>
      </w:r>
      <w:r>
        <w:rPr>
          <w:rStyle w:val="54"/>
          <w:rFonts w:ascii="宋体" w:hAnsi="宋体" w:cs="宋体"/>
          <w:snapToGrid w:val="0"/>
          <w:kern w:val="0"/>
          <w:lang w:val="zh-CN"/>
        </w:rPr>
        <w:t xml:space="preserve"> 联合体</w:t>
      </w:r>
      <w:r>
        <w:rPr>
          <w:rFonts w:ascii="宋体" w:hAnsi="宋体"/>
        </w:rPr>
        <w:tab/>
      </w:r>
      <w:r>
        <w:rPr>
          <w:rFonts w:ascii="宋体" w:hAnsi="宋体"/>
        </w:rPr>
        <w:fldChar w:fldCharType="begin"/>
      </w:r>
      <w:r>
        <w:rPr>
          <w:rFonts w:ascii="宋体" w:hAnsi="宋体"/>
        </w:rPr>
        <w:instrText xml:space="preserve"> PAGEREF _Toc111468689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"_Toc111468690" </w:instrText>
      </w:r>
      <w:r>
        <w:fldChar w:fldCharType="separate"/>
      </w:r>
      <w:r>
        <w:rPr>
          <w:rStyle w:val="54"/>
          <w:rFonts w:ascii="宋体" w:hAnsi="宋体"/>
          <w:snapToGrid w:val="0"/>
          <w:kern w:val="0"/>
          <w:lang w:val="zh-CN"/>
        </w:rPr>
        <w:t>14、</w:t>
      </w:r>
      <w:r>
        <w:rPr>
          <w:rStyle w:val="54"/>
          <w:rFonts w:ascii="宋体" w:hAnsi="宋体" w:cs="宋体"/>
          <w:snapToGrid w:val="0"/>
          <w:kern w:val="0"/>
          <w:lang w:val="zh-CN"/>
        </w:rPr>
        <w:t xml:space="preserve"> 供应商资格证明文件</w:t>
      </w:r>
      <w:r>
        <w:rPr>
          <w:rFonts w:ascii="宋体" w:hAnsi="宋体"/>
        </w:rPr>
        <w:tab/>
      </w:r>
      <w:r>
        <w:rPr>
          <w:rFonts w:ascii="宋体" w:hAnsi="宋体"/>
        </w:rPr>
        <w:fldChar w:fldCharType="begin"/>
      </w:r>
      <w:r>
        <w:rPr>
          <w:rFonts w:ascii="宋体" w:hAnsi="宋体"/>
        </w:rPr>
        <w:instrText xml:space="preserve"> PAGEREF _Toc111468690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"_Toc111468691" </w:instrText>
      </w:r>
      <w:r>
        <w:fldChar w:fldCharType="separate"/>
      </w:r>
      <w:r>
        <w:rPr>
          <w:rStyle w:val="54"/>
          <w:rFonts w:ascii="宋体" w:hAnsi="宋体"/>
          <w:snapToGrid w:val="0"/>
          <w:kern w:val="0"/>
          <w:lang w:val="zh-CN"/>
        </w:rPr>
        <w:t>15、</w:t>
      </w:r>
      <w:r>
        <w:rPr>
          <w:rStyle w:val="54"/>
          <w:rFonts w:ascii="宋体" w:hAnsi="宋体" w:cs="宋体"/>
          <w:snapToGrid w:val="0"/>
          <w:kern w:val="0"/>
          <w:lang w:val="zh-CN"/>
        </w:rPr>
        <w:t xml:space="preserve"> 谈判保证金</w:t>
      </w:r>
      <w:r>
        <w:rPr>
          <w:rFonts w:ascii="宋体" w:hAnsi="宋体"/>
        </w:rPr>
        <w:tab/>
      </w:r>
      <w:r>
        <w:rPr>
          <w:rFonts w:ascii="宋体" w:hAnsi="宋体"/>
        </w:rPr>
        <w:fldChar w:fldCharType="begin"/>
      </w:r>
      <w:r>
        <w:rPr>
          <w:rFonts w:ascii="宋体" w:hAnsi="宋体"/>
        </w:rPr>
        <w:instrText xml:space="preserve"> PAGEREF _Toc111468691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"_Toc111468692" </w:instrText>
      </w:r>
      <w:r>
        <w:fldChar w:fldCharType="separate"/>
      </w:r>
      <w:r>
        <w:rPr>
          <w:rStyle w:val="54"/>
          <w:rFonts w:ascii="宋体" w:hAnsi="宋体"/>
          <w:snapToGrid w:val="0"/>
          <w:kern w:val="0"/>
          <w:lang w:val="zh-CN"/>
        </w:rPr>
        <w:t>16、</w:t>
      </w:r>
      <w:r>
        <w:rPr>
          <w:rStyle w:val="54"/>
          <w:rFonts w:ascii="宋体" w:hAnsi="宋体" w:cs="宋体"/>
          <w:snapToGrid w:val="0"/>
          <w:kern w:val="0"/>
          <w:lang w:val="zh-CN"/>
        </w:rPr>
        <w:t xml:space="preserve"> 响应文件有效期</w:t>
      </w:r>
      <w:r>
        <w:rPr>
          <w:rFonts w:ascii="宋体" w:hAnsi="宋体"/>
        </w:rPr>
        <w:tab/>
      </w:r>
      <w:r>
        <w:rPr>
          <w:rFonts w:ascii="宋体" w:hAnsi="宋体"/>
        </w:rPr>
        <w:fldChar w:fldCharType="begin"/>
      </w:r>
      <w:r>
        <w:rPr>
          <w:rFonts w:ascii="宋体" w:hAnsi="宋体"/>
        </w:rPr>
        <w:instrText xml:space="preserve"> PAGEREF _Toc111468692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"_Toc111468693" </w:instrText>
      </w:r>
      <w:r>
        <w:fldChar w:fldCharType="separate"/>
      </w:r>
      <w:r>
        <w:rPr>
          <w:rStyle w:val="54"/>
          <w:rFonts w:ascii="宋体" w:hAnsi="宋体"/>
          <w:snapToGrid w:val="0"/>
          <w:kern w:val="0"/>
          <w:lang w:val="zh-CN"/>
        </w:rPr>
        <w:t>17、</w:t>
      </w:r>
      <w:r>
        <w:rPr>
          <w:rStyle w:val="54"/>
          <w:rFonts w:ascii="宋体" w:hAnsi="宋体" w:cs="宋体"/>
          <w:snapToGrid w:val="0"/>
          <w:kern w:val="0"/>
          <w:lang w:val="zh-CN"/>
        </w:rPr>
        <w:t xml:space="preserve"> 竞争性谈判响应文件的装订、签署和数量</w:t>
      </w:r>
      <w:r>
        <w:rPr>
          <w:rFonts w:ascii="宋体" w:hAnsi="宋体"/>
        </w:rPr>
        <w:tab/>
      </w:r>
      <w:r>
        <w:rPr>
          <w:rFonts w:ascii="宋体" w:hAnsi="宋体"/>
        </w:rPr>
        <w:fldChar w:fldCharType="begin"/>
      </w:r>
      <w:r>
        <w:rPr>
          <w:rFonts w:ascii="宋体" w:hAnsi="宋体"/>
        </w:rPr>
        <w:instrText xml:space="preserve"> PAGEREF _Toc111468693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37"/>
        <w:tabs>
          <w:tab w:val="left" w:pos="1050"/>
          <w:tab w:val="right" w:leader="dot" w:pos="9061"/>
        </w:tabs>
        <w:rPr>
          <w:rFonts w:ascii="宋体" w:hAnsi="宋体"/>
          <w:smallCaps w:val="0"/>
          <w:szCs w:val="22"/>
        </w:rPr>
      </w:pPr>
      <w:r>
        <w:fldChar w:fldCharType="begin"/>
      </w:r>
      <w:r>
        <w:instrText xml:space="preserve"> HYPERLINK \l "_Toc111468694" </w:instrText>
      </w:r>
      <w:r>
        <w:fldChar w:fldCharType="separate"/>
      </w:r>
      <w:r>
        <w:rPr>
          <w:rStyle w:val="54"/>
          <w:rFonts w:ascii="宋体" w:hAnsi="宋体"/>
        </w:rPr>
        <w:t>四、</w:t>
      </w:r>
      <w:r>
        <w:rPr>
          <w:rFonts w:ascii="宋体" w:hAnsi="宋体"/>
          <w:smallCaps w:val="0"/>
          <w:szCs w:val="22"/>
        </w:rPr>
        <w:tab/>
      </w:r>
      <w:r>
        <w:rPr>
          <w:rStyle w:val="54"/>
          <w:rFonts w:ascii="宋体" w:hAnsi="宋体"/>
        </w:rPr>
        <w:t>竞争性谈判响应文件的递交</w:t>
      </w:r>
      <w:r>
        <w:rPr>
          <w:rFonts w:ascii="宋体" w:hAnsi="宋体"/>
        </w:rPr>
        <w:tab/>
      </w:r>
      <w:r>
        <w:rPr>
          <w:rFonts w:ascii="宋体" w:hAnsi="宋体"/>
        </w:rPr>
        <w:fldChar w:fldCharType="begin"/>
      </w:r>
      <w:r>
        <w:rPr>
          <w:rFonts w:ascii="宋体" w:hAnsi="宋体"/>
        </w:rPr>
        <w:instrText xml:space="preserve"> PAGEREF _Toc111468694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"_Toc111468695" </w:instrText>
      </w:r>
      <w:r>
        <w:fldChar w:fldCharType="separate"/>
      </w:r>
      <w:r>
        <w:rPr>
          <w:rStyle w:val="54"/>
          <w:rFonts w:ascii="宋体" w:hAnsi="宋体"/>
          <w:snapToGrid w:val="0"/>
          <w:kern w:val="0"/>
          <w:lang w:val="zh-CN"/>
        </w:rPr>
        <w:t>18、</w:t>
      </w:r>
      <w:r>
        <w:rPr>
          <w:rStyle w:val="54"/>
          <w:rFonts w:ascii="宋体" w:hAnsi="宋体"/>
        </w:rPr>
        <w:t xml:space="preserve"> 竞争性谈判响应文件</w:t>
      </w:r>
      <w:r>
        <w:rPr>
          <w:rStyle w:val="54"/>
          <w:rFonts w:ascii="宋体" w:hAnsi="宋体" w:cs="宋体"/>
          <w:snapToGrid w:val="0"/>
          <w:kern w:val="0"/>
          <w:lang w:val="zh-CN"/>
        </w:rPr>
        <w:t>的密封和标记</w:t>
      </w:r>
      <w:r>
        <w:rPr>
          <w:rFonts w:ascii="宋体" w:hAnsi="宋体"/>
        </w:rPr>
        <w:tab/>
      </w:r>
      <w:r>
        <w:rPr>
          <w:rFonts w:ascii="宋体" w:hAnsi="宋体"/>
        </w:rPr>
        <w:fldChar w:fldCharType="begin"/>
      </w:r>
      <w:r>
        <w:rPr>
          <w:rFonts w:ascii="宋体" w:hAnsi="宋体"/>
        </w:rPr>
        <w:instrText xml:space="preserve"> PAGEREF _Toc111468695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"_Toc111468696" </w:instrText>
      </w:r>
      <w:r>
        <w:fldChar w:fldCharType="separate"/>
      </w:r>
      <w:r>
        <w:rPr>
          <w:rStyle w:val="54"/>
          <w:rFonts w:ascii="宋体" w:hAnsi="宋体"/>
          <w:snapToGrid w:val="0"/>
          <w:kern w:val="0"/>
          <w:lang w:val="zh-CN"/>
        </w:rPr>
        <w:t>19、</w:t>
      </w:r>
      <w:r>
        <w:rPr>
          <w:rStyle w:val="54"/>
          <w:rFonts w:ascii="宋体" w:hAnsi="宋体" w:cs="宋体"/>
          <w:snapToGrid w:val="0"/>
          <w:kern w:val="0"/>
          <w:lang w:val="zh-CN"/>
        </w:rPr>
        <w:t xml:space="preserve"> 竞争性谈判响应文件的送达地点及截止时间</w:t>
      </w:r>
      <w:r>
        <w:rPr>
          <w:rFonts w:ascii="宋体" w:hAnsi="宋体"/>
        </w:rPr>
        <w:tab/>
      </w:r>
      <w:r>
        <w:rPr>
          <w:rFonts w:ascii="宋体" w:hAnsi="宋体"/>
        </w:rPr>
        <w:fldChar w:fldCharType="begin"/>
      </w:r>
      <w:r>
        <w:rPr>
          <w:rFonts w:ascii="宋体" w:hAnsi="宋体"/>
        </w:rPr>
        <w:instrText xml:space="preserve"> PAGEREF _Toc111468696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"_Toc111468697" </w:instrText>
      </w:r>
      <w:r>
        <w:fldChar w:fldCharType="separate"/>
      </w:r>
      <w:r>
        <w:rPr>
          <w:rStyle w:val="54"/>
          <w:rFonts w:ascii="宋体" w:hAnsi="宋体"/>
          <w:snapToGrid w:val="0"/>
          <w:kern w:val="0"/>
          <w:lang w:val="zh-CN"/>
        </w:rPr>
        <w:t>20、</w:t>
      </w:r>
      <w:r>
        <w:rPr>
          <w:rStyle w:val="54"/>
          <w:rFonts w:ascii="宋体" w:hAnsi="宋体" w:cs="宋体"/>
          <w:snapToGrid w:val="0"/>
          <w:kern w:val="0"/>
          <w:lang w:val="zh-CN"/>
        </w:rPr>
        <w:t xml:space="preserve"> 迟交的竞争性谈判响应文件</w:t>
      </w:r>
      <w:r>
        <w:rPr>
          <w:rFonts w:ascii="宋体" w:hAnsi="宋体"/>
        </w:rPr>
        <w:tab/>
      </w:r>
      <w:r>
        <w:rPr>
          <w:rFonts w:ascii="宋体" w:hAnsi="宋体"/>
        </w:rPr>
        <w:fldChar w:fldCharType="begin"/>
      </w:r>
      <w:r>
        <w:rPr>
          <w:rFonts w:ascii="宋体" w:hAnsi="宋体"/>
        </w:rPr>
        <w:instrText xml:space="preserve"> PAGEREF _Toc111468697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"_Toc111468698" </w:instrText>
      </w:r>
      <w:r>
        <w:fldChar w:fldCharType="separate"/>
      </w:r>
      <w:r>
        <w:rPr>
          <w:rStyle w:val="54"/>
          <w:rFonts w:ascii="宋体" w:hAnsi="宋体"/>
          <w:snapToGrid w:val="0"/>
          <w:kern w:val="0"/>
          <w:lang w:val="zh-CN"/>
        </w:rPr>
        <w:t>21、</w:t>
      </w:r>
      <w:r>
        <w:rPr>
          <w:rStyle w:val="54"/>
          <w:rFonts w:ascii="宋体" w:hAnsi="宋体" w:cs="宋体"/>
          <w:snapToGrid w:val="0"/>
          <w:kern w:val="0"/>
          <w:lang w:val="zh-CN"/>
        </w:rPr>
        <w:t xml:space="preserve"> 竞争性谈判响应文件的补充、修改或者撤回</w:t>
      </w:r>
      <w:r>
        <w:rPr>
          <w:rFonts w:ascii="宋体" w:hAnsi="宋体"/>
        </w:rPr>
        <w:tab/>
      </w:r>
      <w:r>
        <w:rPr>
          <w:rFonts w:ascii="宋体" w:hAnsi="宋体"/>
        </w:rPr>
        <w:fldChar w:fldCharType="begin"/>
      </w:r>
      <w:r>
        <w:rPr>
          <w:rFonts w:ascii="宋体" w:hAnsi="宋体"/>
        </w:rPr>
        <w:instrText xml:space="preserve"> PAGEREF _Toc111468698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37"/>
        <w:tabs>
          <w:tab w:val="left" w:pos="1050"/>
          <w:tab w:val="right" w:leader="dot" w:pos="9061"/>
        </w:tabs>
        <w:rPr>
          <w:rFonts w:ascii="宋体" w:hAnsi="宋体"/>
          <w:smallCaps w:val="0"/>
          <w:szCs w:val="22"/>
        </w:rPr>
      </w:pPr>
      <w:r>
        <w:fldChar w:fldCharType="begin"/>
      </w:r>
      <w:r>
        <w:instrText xml:space="preserve"> HYPERLINK \l "_Toc111468699" </w:instrText>
      </w:r>
      <w:r>
        <w:fldChar w:fldCharType="separate"/>
      </w:r>
      <w:r>
        <w:rPr>
          <w:rStyle w:val="54"/>
          <w:rFonts w:ascii="宋体" w:hAnsi="宋体"/>
        </w:rPr>
        <w:t>五、</w:t>
      </w:r>
      <w:r>
        <w:rPr>
          <w:rFonts w:ascii="宋体" w:hAnsi="宋体"/>
          <w:smallCaps w:val="0"/>
          <w:szCs w:val="22"/>
        </w:rPr>
        <w:tab/>
      </w:r>
      <w:r>
        <w:rPr>
          <w:rStyle w:val="54"/>
          <w:rFonts w:ascii="宋体" w:hAnsi="宋体"/>
        </w:rPr>
        <w:t>谈判程序</w:t>
      </w:r>
      <w:r>
        <w:rPr>
          <w:rFonts w:ascii="宋体" w:hAnsi="宋体"/>
        </w:rPr>
        <w:tab/>
      </w:r>
      <w:r>
        <w:rPr>
          <w:rFonts w:ascii="宋体" w:hAnsi="宋体"/>
        </w:rPr>
        <w:fldChar w:fldCharType="begin"/>
      </w:r>
      <w:r>
        <w:rPr>
          <w:rFonts w:ascii="宋体" w:hAnsi="宋体"/>
        </w:rPr>
        <w:instrText xml:space="preserve"> PAGEREF _Toc111468699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"_Toc111468700" </w:instrText>
      </w:r>
      <w:r>
        <w:fldChar w:fldCharType="separate"/>
      </w:r>
      <w:r>
        <w:rPr>
          <w:rStyle w:val="54"/>
          <w:rFonts w:ascii="宋体" w:hAnsi="宋体"/>
          <w:snapToGrid w:val="0"/>
          <w:kern w:val="0"/>
          <w:lang w:val="zh-CN"/>
        </w:rPr>
        <w:t>22、</w:t>
      </w:r>
      <w:r>
        <w:rPr>
          <w:rStyle w:val="54"/>
          <w:rFonts w:ascii="宋体" w:hAnsi="宋体"/>
        </w:rPr>
        <w:t xml:space="preserve"> 谈判小组</w:t>
      </w:r>
      <w:r>
        <w:rPr>
          <w:rFonts w:ascii="宋体" w:hAnsi="宋体"/>
        </w:rPr>
        <w:tab/>
      </w:r>
      <w:r>
        <w:rPr>
          <w:rFonts w:ascii="宋体" w:hAnsi="宋体"/>
        </w:rPr>
        <w:fldChar w:fldCharType="begin"/>
      </w:r>
      <w:r>
        <w:rPr>
          <w:rFonts w:ascii="宋体" w:hAnsi="宋体"/>
        </w:rPr>
        <w:instrText xml:space="preserve"> PAGEREF _Toc111468700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"_Toc111468701" </w:instrText>
      </w:r>
      <w:r>
        <w:fldChar w:fldCharType="separate"/>
      </w:r>
      <w:r>
        <w:rPr>
          <w:rStyle w:val="54"/>
          <w:rFonts w:ascii="宋体" w:hAnsi="宋体"/>
          <w:snapToGrid w:val="0"/>
          <w:kern w:val="0"/>
          <w:lang w:val="zh-CN"/>
        </w:rPr>
        <w:t>23、</w:t>
      </w:r>
      <w:r>
        <w:rPr>
          <w:rStyle w:val="54"/>
          <w:rFonts w:ascii="宋体" w:hAnsi="宋体"/>
        </w:rPr>
        <w:t xml:space="preserve"> 谈判代表</w:t>
      </w:r>
      <w:r>
        <w:rPr>
          <w:rFonts w:ascii="宋体" w:hAnsi="宋体"/>
        </w:rPr>
        <w:tab/>
      </w:r>
      <w:r>
        <w:rPr>
          <w:rFonts w:ascii="宋体" w:hAnsi="宋体"/>
        </w:rPr>
        <w:fldChar w:fldCharType="begin"/>
      </w:r>
      <w:r>
        <w:rPr>
          <w:rFonts w:ascii="宋体" w:hAnsi="宋体"/>
        </w:rPr>
        <w:instrText xml:space="preserve"> PAGEREF _Toc111468701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"_Toc111468702" </w:instrText>
      </w:r>
      <w:r>
        <w:fldChar w:fldCharType="separate"/>
      </w:r>
      <w:r>
        <w:rPr>
          <w:rStyle w:val="54"/>
          <w:rFonts w:ascii="宋体" w:hAnsi="宋体"/>
        </w:rPr>
        <w:t>24、 资格审查和符合性审查</w:t>
      </w:r>
      <w:r>
        <w:rPr>
          <w:rFonts w:ascii="宋体" w:hAnsi="宋体"/>
        </w:rPr>
        <w:tab/>
      </w:r>
      <w:r>
        <w:rPr>
          <w:rFonts w:ascii="宋体" w:hAnsi="宋体"/>
        </w:rPr>
        <w:fldChar w:fldCharType="begin"/>
      </w:r>
      <w:r>
        <w:rPr>
          <w:rFonts w:ascii="宋体" w:hAnsi="宋体"/>
        </w:rPr>
        <w:instrText xml:space="preserve"> PAGEREF _Toc111468702 \h </w:instrText>
      </w:r>
      <w:r>
        <w:rPr>
          <w:rFonts w:ascii="宋体" w:hAnsi="宋体"/>
        </w:rPr>
        <w:fldChar w:fldCharType="separate"/>
      </w:r>
      <w:r>
        <w:rPr>
          <w:rFonts w:ascii="宋体" w:hAnsi="宋体"/>
        </w:rPr>
        <w:t>14</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"_Toc111468703" </w:instrText>
      </w:r>
      <w:r>
        <w:fldChar w:fldCharType="separate"/>
      </w:r>
      <w:r>
        <w:rPr>
          <w:rStyle w:val="54"/>
          <w:rFonts w:ascii="宋体" w:hAnsi="宋体"/>
        </w:rPr>
        <w:t>25、 谈判</w:t>
      </w:r>
      <w:r>
        <w:rPr>
          <w:rFonts w:ascii="宋体" w:hAnsi="宋体"/>
        </w:rPr>
        <w:tab/>
      </w:r>
      <w:r>
        <w:rPr>
          <w:rFonts w:ascii="宋体" w:hAnsi="宋体"/>
        </w:rPr>
        <w:fldChar w:fldCharType="begin"/>
      </w:r>
      <w:r>
        <w:rPr>
          <w:rFonts w:ascii="宋体" w:hAnsi="宋体"/>
        </w:rPr>
        <w:instrText xml:space="preserve"> PAGEREF _Toc111468703 \h </w:instrText>
      </w:r>
      <w:r>
        <w:rPr>
          <w:rFonts w:ascii="宋体" w:hAnsi="宋体"/>
        </w:rPr>
        <w:fldChar w:fldCharType="separate"/>
      </w:r>
      <w:r>
        <w:rPr>
          <w:rFonts w:ascii="宋体" w:hAnsi="宋体"/>
        </w:rPr>
        <w:t>14</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"_Toc111468704" </w:instrText>
      </w:r>
      <w:r>
        <w:fldChar w:fldCharType="separate"/>
      </w:r>
      <w:r>
        <w:rPr>
          <w:rStyle w:val="54"/>
          <w:rFonts w:ascii="宋体" w:hAnsi="宋体"/>
        </w:rPr>
        <w:t>26、 保密</w:t>
      </w:r>
      <w:r>
        <w:rPr>
          <w:rFonts w:ascii="宋体" w:hAnsi="宋体"/>
        </w:rPr>
        <w:tab/>
      </w:r>
      <w:r>
        <w:rPr>
          <w:rFonts w:ascii="宋体" w:hAnsi="宋体"/>
        </w:rPr>
        <w:fldChar w:fldCharType="begin"/>
      </w:r>
      <w:r>
        <w:rPr>
          <w:rFonts w:ascii="宋体" w:hAnsi="宋体"/>
        </w:rPr>
        <w:instrText xml:space="preserve"> PAGEREF _Toc111468704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37"/>
        <w:tabs>
          <w:tab w:val="left" w:pos="1050"/>
          <w:tab w:val="right" w:leader="dot" w:pos="9061"/>
        </w:tabs>
        <w:rPr>
          <w:rFonts w:ascii="宋体" w:hAnsi="宋体"/>
          <w:smallCaps w:val="0"/>
          <w:szCs w:val="22"/>
        </w:rPr>
      </w:pPr>
      <w:r>
        <w:fldChar w:fldCharType="begin"/>
      </w:r>
      <w:r>
        <w:instrText xml:space="preserve"> HYPERLINK \l "_Toc111468705" </w:instrText>
      </w:r>
      <w:r>
        <w:fldChar w:fldCharType="separate"/>
      </w:r>
      <w:r>
        <w:rPr>
          <w:rStyle w:val="54"/>
          <w:rFonts w:ascii="宋体" w:hAnsi="宋体"/>
        </w:rPr>
        <w:t>六、</w:t>
      </w:r>
      <w:r>
        <w:rPr>
          <w:rFonts w:ascii="宋体" w:hAnsi="宋体"/>
          <w:smallCaps w:val="0"/>
          <w:szCs w:val="22"/>
        </w:rPr>
        <w:tab/>
      </w:r>
      <w:r>
        <w:rPr>
          <w:rStyle w:val="54"/>
          <w:rFonts w:ascii="宋体" w:hAnsi="宋体"/>
        </w:rPr>
        <w:t>成交与签订合同</w:t>
      </w:r>
      <w:r>
        <w:rPr>
          <w:rFonts w:ascii="宋体" w:hAnsi="宋体"/>
        </w:rPr>
        <w:tab/>
      </w:r>
      <w:r>
        <w:rPr>
          <w:rFonts w:ascii="宋体" w:hAnsi="宋体"/>
        </w:rPr>
        <w:fldChar w:fldCharType="begin"/>
      </w:r>
      <w:r>
        <w:rPr>
          <w:rFonts w:ascii="宋体" w:hAnsi="宋体"/>
        </w:rPr>
        <w:instrText xml:space="preserve"> PAGEREF _Toc111468705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"_Toc111468706" </w:instrText>
      </w:r>
      <w:r>
        <w:fldChar w:fldCharType="separate"/>
      </w:r>
      <w:r>
        <w:rPr>
          <w:rStyle w:val="54"/>
          <w:rFonts w:ascii="宋体" w:hAnsi="宋体"/>
        </w:rPr>
        <w:t>27、 合同授予标准</w:t>
      </w:r>
      <w:r>
        <w:rPr>
          <w:rFonts w:ascii="宋体" w:hAnsi="宋体"/>
        </w:rPr>
        <w:tab/>
      </w:r>
      <w:r>
        <w:rPr>
          <w:rFonts w:ascii="宋体" w:hAnsi="宋体"/>
        </w:rPr>
        <w:fldChar w:fldCharType="begin"/>
      </w:r>
      <w:r>
        <w:rPr>
          <w:rFonts w:ascii="宋体" w:hAnsi="宋体"/>
        </w:rPr>
        <w:instrText xml:space="preserve"> PAGEREF _Toc111468706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"_Toc111468707" </w:instrText>
      </w:r>
      <w:r>
        <w:fldChar w:fldCharType="separate"/>
      </w:r>
      <w:r>
        <w:rPr>
          <w:rStyle w:val="54"/>
          <w:rFonts w:ascii="宋体" w:hAnsi="宋体"/>
        </w:rPr>
        <w:t>28、 签订合同</w:t>
      </w:r>
      <w:r>
        <w:rPr>
          <w:rFonts w:ascii="宋体" w:hAnsi="宋体"/>
        </w:rPr>
        <w:tab/>
      </w:r>
      <w:r>
        <w:rPr>
          <w:rFonts w:ascii="宋体" w:hAnsi="宋体"/>
        </w:rPr>
        <w:fldChar w:fldCharType="begin"/>
      </w:r>
      <w:r>
        <w:rPr>
          <w:rFonts w:ascii="宋体" w:hAnsi="宋体"/>
        </w:rPr>
        <w:instrText xml:space="preserve"> PAGEREF _Toc111468707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"_Toc111468708" </w:instrText>
      </w:r>
      <w:r>
        <w:fldChar w:fldCharType="separate"/>
      </w:r>
      <w:r>
        <w:rPr>
          <w:rStyle w:val="54"/>
          <w:rFonts w:ascii="宋体" w:hAnsi="宋体" w:cs="黑体"/>
          <w:snapToGrid w:val="0"/>
          <w:kern w:val="0"/>
          <w:lang w:val="zh-CN"/>
        </w:rPr>
        <w:t>七、质疑和投诉</w:t>
      </w:r>
      <w:r>
        <w:rPr>
          <w:rFonts w:ascii="宋体" w:hAnsi="宋体"/>
        </w:rPr>
        <w:tab/>
      </w:r>
      <w:r>
        <w:rPr>
          <w:rFonts w:ascii="宋体" w:hAnsi="宋体"/>
        </w:rPr>
        <w:fldChar w:fldCharType="begin"/>
      </w:r>
      <w:r>
        <w:rPr>
          <w:rFonts w:ascii="宋体" w:hAnsi="宋体"/>
        </w:rPr>
        <w:instrText xml:space="preserve"> PAGEREF _Toc111468708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"_Toc111468709" </w:instrText>
      </w:r>
      <w:r>
        <w:fldChar w:fldCharType="separate"/>
      </w:r>
      <w:r>
        <w:rPr>
          <w:rStyle w:val="54"/>
          <w:rFonts w:ascii="宋体" w:hAnsi="宋体"/>
        </w:rPr>
        <w:t>29、 质疑</w:t>
      </w:r>
      <w:r>
        <w:rPr>
          <w:rFonts w:ascii="宋体" w:hAnsi="宋体"/>
        </w:rPr>
        <w:tab/>
      </w:r>
      <w:r>
        <w:rPr>
          <w:rFonts w:ascii="宋体" w:hAnsi="宋体"/>
        </w:rPr>
        <w:fldChar w:fldCharType="begin"/>
      </w:r>
      <w:r>
        <w:rPr>
          <w:rFonts w:ascii="宋体" w:hAnsi="宋体"/>
        </w:rPr>
        <w:instrText xml:space="preserve"> PAGEREF _Toc111468709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"_Toc111468710" </w:instrText>
      </w:r>
      <w:r>
        <w:fldChar w:fldCharType="separate"/>
      </w:r>
      <w:r>
        <w:rPr>
          <w:rStyle w:val="54"/>
          <w:rFonts w:ascii="宋体" w:hAnsi="宋体"/>
        </w:rPr>
        <w:t>30、 质疑回复</w:t>
      </w:r>
      <w:r>
        <w:rPr>
          <w:rFonts w:ascii="宋体" w:hAnsi="宋体"/>
        </w:rPr>
        <w:tab/>
      </w:r>
      <w:r>
        <w:rPr>
          <w:rFonts w:ascii="宋体" w:hAnsi="宋体"/>
        </w:rPr>
        <w:fldChar w:fldCharType="begin"/>
      </w:r>
      <w:r>
        <w:rPr>
          <w:rFonts w:ascii="宋体" w:hAnsi="宋体"/>
        </w:rPr>
        <w:instrText xml:space="preserve"> PAGEREF _Toc111468710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"_Toc111468711" </w:instrText>
      </w:r>
      <w:r>
        <w:fldChar w:fldCharType="separate"/>
      </w:r>
      <w:r>
        <w:rPr>
          <w:rStyle w:val="54"/>
          <w:rFonts w:ascii="宋体" w:hAnsi="宋体"/>
        </w:rPr>
        <w:t>31、 投诉</w:t>
      </w:r>
      <w:r>
        <w:rPr>
          <w:rFonts w:ascii="宋体" w:hAnsi="宋体"/>
        </w:rPr>
        <w:tab/>
      </w:r>
      <w:r>
        <w:rPr>
          <w:rFonts w:ascii="宋体" w:hAnsi="宋体"/>
        </w:rPr>
        <w:fldChar w:fldCharType="begin"/>
      </w:r>
      <w:r>
        <w:rPr>
          <w:rFonts w:ascii="宋体" w:hAnsi="宋体"/>
        </w:rPr>
        <w:instrText xml:space="preserve"> PAGEREF _Toc111468711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"_Toc111468712" </w:instrText>
      </w:r>
      <w:r>
        <w:fldChar w:fldCharType="separate"/>
      </w:r>
      <w:r>
        <w:rPr>
          <w:rStyle w:val="54"/>
          <w:rFonts w:ascii="宋体" w:hAnsi="宋体" w:cs="黑体"/>
          <w:snapToGrid w:val="0"/>
          <w:kern w:val="0"/>
          <w:lang w:val="zh-CN"/>
        </w:rPr>
        <w:t>八、其他要求</w:t>
      </w:r>
      <w:r>
        <w:rPr>
          <w:rFonts w:ascii="宋体" w:hAnsi="宋体"/>
        </w:rPr>
        <w:tab/>
      </w:r>
      <w:r>
        <w:rPr>
          <w:rFonts w:ascii="宋体" w:hAnsi="宋体"/>
        </w:rPr>
        <w:fldChar w:fldCharType="begin"/>
      </w:r>
      <w:r>
        <w:rPr>
          <w:rFonts w:ascii="宋体" w:hAnsi="宋体"/>
        </w:rPr>
        <w:instrText xml:space="preserve"> PAGEREF _Toc111468712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"_Toc111468713" </w:instrText>
      </w:r>
      <w:r>
        <w:fldChar w:fldCharType="separate"/>
      </w:r>
      <w:r>
        <w:rPr>
          <w:rStyle w:val="54"/>
          <w:rFonts w:ascii="宋体" w:hAnsi="宋体" w:cs="黑体"/>
          <w:snapToGrid w:val="0"/>
          <w:kern w:val="0"/>
          <w:lang w:val="zh-CN"/>
        </w:rPr>
        <w:t>九、适用法律</w:t>
      </w:r>
      <w:r>
        <w:rPr>
          <w:rFonts w:ascii="宋体" w:hAnsi="宋体"/>
        </w:rPr>
        <w:tab/>
      </w:r>
      <w:r>
        <w:rPr>
          <w:rFonts w:ascii="宋体" w:hAnsi="宋体"/>
        </w:rPr>
        <w:fldChar w:fldCharType="begin"/>
      </w:r>
      <w:r>
        <w:rPr>
          <w:rFonts w:ascii="宋体" w:hAnsi="宋体"/>
        </w:rPr>
        <w:instrText xml:space="preserve"> PAGEREF _Toc111468713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31"/>
        <w:tabs>
          <w:tab w:val="right" w:leader="dot" w:pos="9061"/>
        </w:tabs>
        <w:rPr>
          <w:rFonts w:ascii="宋体" w:hAnsi="宋体"/>
          <w:b w:val="0"/>
          <w:bCs w:val="0"/>
          <w:caps w:val="0"/>
          <w:szCs w:val="22"/>
        </w:rPr>
      </w:pPr>
      <w:r>
        <w:fldChar w:fldCharType="begin"/>
      </w:r>
      <w:r>
        <w:instrText xml:space="preserve"> HYPERLINK \l "_Toc111468714" </w:instrText>
      </w:r>
      <w:r>
        <w:fldChar w:fldCharType="separate"/>
      </w:r>
      <w:r>
        <w:rPr>
          <w:rStyle w:val="54"/>
          <w:rFonts w:ascii="宋体" w:hAnsi="宋体"/>
          <w:b w:val="0"/>
          <w:bCs w:val="0"/>
        </w:rPr>
        <w:t>第三章  项目采购需求</w:t>
      </w:r>
      <w:r>
        <w:rPr>
          <w:rFonts w:ascii="宋体" w:hAnsi="宋体"/>
          <w:b w:val="0"/>
          <w:bCs w:val="0"/>
        </w:rPr>
        <w:tab/>
      </w:r>
      <w:r>
        <w:rPr>
          <w:rFonts w:ascii="宋体" w:hAnsi="宋体"/>
          <w:b w:val="0"/>
          <w:bCs w:val="0"/>
        </w:rPr>
        <w:fldChar w:fldCharType="begin"/>
      </w:r>
      <w:r>
        <w:rPr>
          <w:rFonts w:ascii="宋体" w:hAnsi="宋体"/>
          <w:b w:val="0"/>
          <w:bCs w:val="0"/>
        </w:rPr>
        <w:instrText xml:space="preserve"> PAGEREF _Toc111468714 \h </w:instrText>
      </w:r>
      <w:r>
        <w:rPr>
          <w:rFonts w:ascii="宋体" w:hAnsi="宋体"/>
          <w:b w:val="0"/>
          <w:bCs w:val="0"/>
        </w:rPr>
        <w:fldChar w:fldCharType="separate"/>
      </w:r>
      <w:r>
        <w:rPr>
          <w:rFonts w:ascii="宋体" w:hAnsi="宋体"/>
          <w:b w:val="0"/>
          <w:bCs w:val="0"/>
        </w:rPr>
        <w:t>18</w:t>
      </w:r>
      <w:r>
        <w:rPr>
          <w:rFonts w:ascii="宋体" w:hAnsi="宋体"/>
          <w:b w:val="0"/>
          <w:bCs w:val="0"/>
        </w:rPr>
        <w:fldChar w:fldCharType="end"/>
      </w:r>
      <w:r>
        <w:rPr>
          <w:rFonts w:ascii="宋体" w:hAnsi="宋体"/>
          <w:b w:val="0"/>
          <w:bCs w:val="0"/>
        </w:rPr>
        <w:fldChar w:fldCharType="end"/>
      </w:r>
    </w:p>
    <w:p>
      <w:pPr>
        <w:pStyle w:val="37"/>
        <w:tabs>
          <w:tab w:val="right" w:leader="dot" w:pos="9061"/>
        </w:tabs>
        <w:rPr>
          <w:rFonts w:ascii="宋体" w:hAnsi="宋体"/>
          <w:smallCaps w:val="0"/>
          <w:szCs w:val="22"/>
        </w:rPr>
      </w:pPr>
      <w:r>
        <w:fldChar w:fldCharType="begin"/>
      </w:r>
      <w:r>
        <w:instrText xml:space="preserve"> HYPERLINK \l "_Toc111468715" </w:instrText>
      </w:r>
      <w:r>
        <w:fldChar w:fldCharType="separate"/>
      </w:r>
      <w:r>
        <w:rPr>
          <w:rStyle w:val="54"/>
          <w:rFonts w:ascii="宋体" w:hAnsi="宋体" w:cs="宋体"/>
          <w:snapToGrid w:val="0"/>
          <w:kern w:val="0"/>
          <w:lang w:val="zh-CN"/>
        </w:rPr>
        <w:t>一、项目背景</w:t>
      </w:r>
      <w:r>
        <w:rPr>
          <w:rFonts w:ascii="宋体" w:hAnsi="宋体"/>
        </w:rPr>
        <w:tab/>
      </w:r>
      <w:r>
        <w:rPr>
          <w:rFonts w:ascii="宋体" w:hAnsi="宋体"/>
        </w:rPr>
        <w:fldChar w:fldCharType="begin"/>
      </w:r>
      <w:r>
        <w:rPr>
          <w:rFonts w:ascii="宋体" w:hAnsi="宋体"/>
        </w:rPr>
        <w:instrText xml:space="preserve"> PAGEREF _Toc111468715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"_Toc111468716" </w:instrText>
      </w:r>
      <w:r>
        <w:fldChar w:fldCharType="separate"/>
      </w:r>
      <w:r>
        <w:rPr>
          <w:rStyle w:val="54"/>
          <w:rFonts w:ascii="宋体" w:hAnsi="宋体" w:cs="宋体"/>
          <w:snapToGrid w:val="0"/>
          <w:kern w:val="0"/>
          <w:lang w:val="zh-CN"/>
        </w:rPr>
        <w:t>二、监理项目清单</w:t>
      </w:r>
      <w:r>
        <w:rPr>
          <w:rFonts w:ascii="宋体" w:hAnsi="宋体"/>
        </w:rPr>
        <w:tab/>
      </w:r>
      <w:r>
        <w:rPr>
          <w:rFonts w:ascii="宋体" w:hAnsi="宋体"/>
        </w:rPr>
        <w:fldChar w:fldCharType="begin"/>
      </w:r>
      <w:r>
        <w:rPr>
          <w:rFonts w:ascii="宋体" w:hAnsi="宋体"/>
        </w:rPr>
        <w:instrText xml:space="preserve"> PAGEREF _Toc111468716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"_Toc111468717" </w:instrText>
      </w:r>
      <w:r>
        <w:fldChar w:fldCharType="separate"/>
      </w:r>
      <w:r>
        <w:rPr>
          <w:rStyle w:val="54"/>
          <w:rFonts w:ascii="宋体" w:hAnsi="宋体" w:cs="宋体"/>
          <w:snapToGrid w:val="0"/>
          <w:kern w:val="0"/>
          <w:lang w:val="zh-CN"/>
        </w:rPr>
        <w:t>三、 监理要求</w:t>
      </w:r>
      <w:r>
        <w:rPr>
          <w:rFonts w:ascii="宋体" w:hAnsi="宋体"/>
        </w:rPr>
        <w:tab/>
      </w:r>
      <w:r>
        <w:rPr>
          <w:rFonts w:ascii="宋体" w:hAnsi="宋体"/>
        </w:rPr>
        <w:fldChar w:fldCharType="begin"/>
      </w:r>
      <w:r>
        <w:rPr>
          <w:rFonts w:ascii="宋体" w:hAnsi="宋体"/>
        </w:rPr>
        <w:instrText xml:space="preserve"> PAGEREF _Toc111468717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"_Toc111468718" </w:instrText>
      </w:r>
      <w:r>
        <w:fldChar w:fldCharType="separate"/>
      </w:r>
      <w:r>
        <w:rPr>
          <w:rStyle w:val="54"/>
          <w:rFonts w:ascii="宋体" w:hAnsi="宋体" w:cs="宋体"/>
          <w:snapToGrid w:val="0"/>
          <w:kern w:val="0"/>
          <w:lang w:val="zh-CN"/>
        </w:rPr>
        <w:t>四、商务需求</w:t>
      </w:r>
      <w:r>
        <w:rPr>
          <w:rFonts w:ascii="宋体" w:hAnsi="宋体"/>
        </w:rPr>
        <w:tab/>
      </w:r>
      <w:r>
        <w:rPr>
          <w:rFonts w:ascii="宋体" w:hAnsi="宋体"/>
        </w:rPr>
        <w:fldChar w:fldCharType="begin"/>
      </w:r>
      <w:r>
        <w:rPr>
          <w:rFonts w:ascii="宋体" w:hAnsi="宋体"/>
        </w:rPr>
        <w:instrText xml:space="preserve"> PAGEREF _Toc111468718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pPr>
        <w:pStyle w:val="31"/>
        <w:tabs>
          <w:tab w:val="right" w:leader="dot" w:pos="9061"/>
        </w:tabs>
        <w:rPr>
          <w:rFonts w:ascii="宋体" w:hAnsi="宋体"/>
          <w:b w:val="0"/>
          <w:bCs w:val="0"/>
          <w:caps w:val="0"/>
          <w:szCs w:val="22"/>
        </w:rPr>
      </w:pPr>
      <w:r>
        <w:fldChar w:fldCharType="begin"/>
      </w:r>
      <w:r>
        <w:instrText xml:space="preserve"> HYPERLINK \l "_Toc111468719" </w:instrText>
      </w:r>
      <w:r>
        <w:fldChar w:fldCharType="separate"/>
      </w:r>
      <w:r>
        <w:rPr>
          <w:rStyle w:val="54"/>
          <w:rFonts w:ascii="宋体" w:hAnsi="宋体"/>
          <w:b w:val="0"/>
          <w:bCs w:val="0"/>
        </w:rPr>
        <w:t>第四章  合同条款</w:t>
      </w:r>
      <w:r>
        <w:rPr>
          <w:rFonts w:ascii="宋体" w:hAnsi="宋体"/>
          <w:b w:val="0"/>
          <w:bCs w:val="0"/>
        </w:rPr>
        <w:tab/>
      </w:r>
      <w:r>
        <w:rPr>
          <w:rFonts w:ascii="宋体" w:hAnsi="宋体"/>
          <w:b w:val="0"/>
          <w:bCs w:val="0"/>
        </w:rPr>
        <w:fldChar w:fldCharType="begin"/>
      </w:r>
      <w:r>
        <w:rPr>
          <w:rFonts w:ascii="宋体" w:hAnsi="宋体"/>
          <w:b w:val="0"/>
          <w:bCs w:val="0"/>
        </w:rPr>
        <w:instrText xml:space="preserve"> PAGEREF _Toc111468719 \h </w:instrText>
      </w:r>
      <w:r>
        <w:rPr>
          <w:rFonts w:ascii="宋体" w:hAnsi="宋体"/>
          <w:b w:val="0"/>
          <w:bCs w:val="0"/>
        </w:rPr>
        <w:fldChar w:fldCharType="separate"/>
      </w:r>
      <w:r>
        <w:rPr>
          <w:rFonts w:ascii="宋体" w:hAnsi="宋体"/>
          <w:b w:val="0"/>
          <w:bCs w:val="0"/>
        </w:rPr>
        <w:t>21</w:t>
      </w:r>
      <w:r>
        <w:rPr>
          <w:rFonts w:ascii="宋体" w:hAnsi="宋体"/>
          <w:b w:val="0"/>
          <w:bCs w:val="0"/>
        </w:rPr>
        <w:fldChar w:fldCharType="end"/>
      </w:r>
      <w:r>
        <w:rPr>
          <w:rFonts w:ascii="宋体" w:hAnsi="宋体"/>
          <w:b w:val="0"/>
          <w:bCs w:val="0"/>
        </w:rPr>
        <w:fldChar w:fldCharType="end"/>
      </w:r>
    </w:p>
    <w:p>
      <w:pPr>
        <w:pStyle w:val="31"/>
        <w:tabs>
          <w:tab w:val="right" w:leader="dot" w:pos="9061"/>
        </w:tabs>
        <w:rPr>
          <w:rFonts w:ascii="宋体" w:hAnsi="宋体"/>
          <w:b w:val="0"/>
          <w:bCs w:val="0"/>
          <w:caps w:val="0"/>
          <w:szCs w:val="22"/>
        </w:rPr>
      </w:pPr>
      <w:r>
        <w:fldChar w:fldCharType="begin"/>
      </w:r>
      <w:r>
        <w:instrText xml:space="preserve"> HYPERLINK \l "_Toc111468720" </w:instrText>
      </w:r>
      <w:r>
        <w:fldChar w:fldCharType="separate"/>
      </w:r>
      <w:r>
        <w:rPr>
          <w:rStyle w:val="54"/>
          <w:rFonts w:ascii="宋体" w:hAnsi="宋体"/>
          <w:b w:val="0"/>
          <w:bCs w:val="0"/>
        </w:rPr>
        <w:t>第五章  评审标准</w:t>
      </w:r>
      <w:r>
        <w:rPr>
          <w:rFonts w:ascii="宋体" w:hAnsi="宋体"/>
          <w:b w:val="0"/>
          <w:bCs w:val="0"/>
        </w:rPr>
        <w:tab/>
      </w:r>
      <w:r>
        <w:rPr>
          <w:rFonts w:ascii="宋体" w:hAnsi="宋体"/>
          <w:b w:val="0"/>
          <w:bCs w:val="0"/>
        </w:rPr>
        <w:fldChar w:fldCharType="begin"/>
      </w:r>
      <w:r>
        <w:rPr>
          <w:rFonts w:ascii="宋体" w:hAnsi="宋体"/>
          <w:b w:val="0"/>
          <w:bCs w:val="0"/>
        </w:rPr>
        <w:instrText xml:space="preserve"> PAGEREF _Toc111468720 \h </w:instrText>
      </w:r>
      <w:r>
        <w:rPr>
          <w:rFonts w:ascii="宋体" w:hAnsi="宋体"/>
          <w:b w:val="0"/>
          <w:bCs w:val="0"/>
        </w:rPr>
        <w:fldChar w:fldCharType="separate"/>
      </w:r>
      <w:r>
        <w:rPr>
          <w:rFonts w:ascii="宋体" w:hAnsi="宋体"/>
          <w:b w:val="0"/>
          <w:bCs w:val="0"/>
        </w:rPr>
        <w:t>23</w:t>
      </w:r>
      <w:r>
        <w:rPr>
          <w:rFonts w:ascii="宋体" w:hAnsi="宋体"/>
          <w:b w:val="0"/>
          <w:bCs w:val="0"/>
        </w:rPr>
        <w:fldChar w:fldCharType="end"/>
      </w:r>
      <w:r>
        <w:rPr>
          <w:rFonts w:ascii="宋体" w:hAnsi="宋体"/>
          <w:b w:val="0"/>
          <w:bCs w:val="0"/>
        </w:rPr>
        <w:fldChar w:fldCharType="end"/>
      </w:r>
    </w:p>
    <w:p>
      <w:pPr>
        <w:pStyle w:val="37"/>
        <w:tabs>
          <w:tab w:val="right" w:leader="dot" w:pos="9061"/>
        </w:tabs>
        <w:rPr>
          <w:rFonts w:ascii="宋体" w:hAnsi="宋体"/>
          <w:smallCaps w:val="0"/>
          <w:szCs w:val="22"/>
        </w:rPr>
      </w:pPr>
      <w:r>
        <w:fldChar w:fldCharType="begin"/>
      </w:r>
      <w:r>
        <w:instrText xml:space="preserve"> HYPERLINK \l "_Toc111468721" </w:instrText>
      </w:r>
      <w:r>
        <w:fldChar w:fldCharType="separate"/>
      </w:r>
      <w:r>
        <w:rPr>
          <w:rStyle w:val="54"/>
          <w:rFonts w:ascii="宋体" w:hAnsi="宋体" w:cs="宋体"/>
        </w:rPr>
        <w:t>一、评审程序</w:t>
      </w:r>
      <w:r>
        <w:rPr>
          <w:rFonts w:ascii="宋体" w:hAnsi="宋体"/>
        </w:rPr>
        <w:tab/>
      </w:r>
      <w:r>
        <w:rPr>
          <w:rFonts w:ascii="宋体" w:hAnsi="宋体"/>
        </w:rPr>
        <w:fldChar w:fldCharType="begin"/>
      </w:r>
      <w:r>
        <w:rPr>
          <w:rFonts w:ascii="宋体" w:hAnsi="宋体"/>
        </w:rPr>
        <w:instrText xml:space="preserve"> PAGEREF _Toc111468721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"_Toc111468722" </w:instrText>
      </w:r>
      <w:r>
        <w:fldChar w:fldCharType="separate"/>
      </w:r>
      <w:r>
        <w:rPr>
          <w:rStyle w:val="54"/>
          <w:rFonts w:ascii="宋体" w:hAnsi="宋体" w:cs="宋体"/>
        </w:rPr>
        <w:t>二、评审方法</w:t>
      </w:r>
      <w:r>
        <w:rPr>
          <w:rFonts w:ascii="宋体" w:hAnsi="宋体"/>
        </w:rPr>
        <w:tab/>
      </w:r>
      <w:r>
        <w:rPr>
          <w:rFonts w:ascii="宋体" w:hAnsi="宋体"/>
        </w:rPr>
        <w:fldChar w:fldCharType="begin"/>
      </w:r>
      <w:r>
        <w:rPr>
          <w:rFonts w:ascii="宋体" w:hAnsi="宋体"/>
        </w:rPr>
        <w:instrText xml:space="preserve"> PAGEREF _Toc111468722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pPr>
        <w:pStyle w:val="22"/>
        <w:tabs>
          <w:tab w:val="right" w:leader="dot" w:pos="9061"/>
        </w:tabs>
        <w:rPr>
          <w:rFonts w:ascii="宋体" w:hAnsi="宋体"/>
          <w:i w:val="0"/>
          <w:iCs w:val="0"/>
          <w:szCs w:val="22"/>
        </w:rPr>
      </w:pPr>
      <w:r>
        <w:fldChar w:fldCharType="begin"/>
      </w:r>
      <w:r>
        <w:instrText xml:space="preserve"> HYPERLINK \l "_Toc111468723" </w:instrText>
      </w:r>
      <w:r>
        <w:fldChar w:fldCharType="separate"/>
      </w:r>
      <w:r>
        <w:rPr>
          <w:rStyle w:val="54"/>
          <w:rFonts w:ascii="宋体" w:hAnsi="宋体"/>
          <w:i w:val="0"/>
          <w:iCs w:val="0"/>
        </w:rPr>
        <w:t>（一）资格审查表</w:t>
      </w:r>
      <w:r>
        <w:rPr>
          <w:rFonts w:ascii="宋体" w:hAnsi="宋体"/>
          <w:i w:val="0"/>
          <w:iCs w:val="0"/>
        </w:rPr>
        <w:tab/>
      </w:r>
      <w:r>
        <w:rPr>
          <w:rFonts w:ascii="宋体" w:hAnsi="宋体"/>
          <w:i w:val="0"/>
          <w:iCs w:val="0"/>
        </w:rPr>
        <w:fldChar w:fldCharType="begin"/>
      </w:r>
      <w:r>
        <w:rPr>
          <w:rFonts w:ascii="宋体" w:hAnsi="宋体"/>
          <w:i w:val="0"/>
          <w:iCs w:val="0"/>
        </w:rPr>
        <w:instrText xml:space="preserve"> PAGEREF _Toc111468723 \h </w:instrText>
      </w:r>
      <w:r>
        <w:rPr>
          <w:rFonts w:ascii="宋体" w:hAnsi="宋体"/>
          <w:i w:val="0"/>
          <w:iCs w:val="0"/>
        </w:rPr>
        <w:fldChar w:fldCharType="separate"/>
      </w:r>
      <w:r>
        <w:rPr>
          <w:rFonts w:ascii="宋体" w:hAnsi="宋体"/>
          <w:i w:val="0"/>
          <w:iCs w:val="0"/>
        </w:rPr>
        <w:t>23</w:t>
      </w:r>
      <w:r>
        <w:rPr>
          <w:rFonts w:ascii="宋体" w:hAnsi="宋体"/>
          <w:i w:val="0"/>
          <w:iCs w:val="0"/>
        </w:rPr>
        <w:fldChar w:fldCharType="end"/>
      </w:r>
      <w:r>
        <w:rPr>
          <w:rFonts w:ascii="宋体" w:hAnsi="宋体"/>
          <w:i w:val="0"/>
          <w:iCs w:val="0"/>
        </w:rPr>
        <w:fldChar w:fldCharType="end"/>
      </w:r>
    </w:p>
    <w:p>
      <w:pPr>
        <w:pStyle w:val="22"/>
        <w:tabs>
          <w:tab w:val="right" w:leader="dot" w:pos="9061"/>
        </w:tabs>
        <w:rPr>
          <w:rFonts w:ascii="宋体" w:hAnsi="宋体"/>
          <w:i w:val="0"/>
          <w:iCs w:val="0"/>
          <w:szCs w:val="22"/>
        </w:rPr>
      </w:pPr>
      <w:r>
        <w:fldChar w:fldCharType="begin"/>
      </w:r>
      <w:r>
        <w:instrText xml:space="preserve"> HYPERLINK \l "_Toc111468724" </w:instrText>
      </w:r>
      <w:r>
        <w:fldChar w:fldCharType="separate"/>
      </w:r>
      <w:r>
        <w:rPr>
          <w:rStyle w:val="54"/>
          <w:rFonts w:ascii="宋体" w:hAnsi="宋体"/>
          <w:i w:val="0"/>
          <w:iCs w:val="0"/>
        </w:rPr>
        <w:t>（二）符合性检查表</w:t>
      </w:r>
      <w:r>
        <w:rPr>
          <w:rFonts w:ascii="宋体" w:hAnsi="宋体"/>
          <w:i w:val="0"/>
          <w:iCs w:val="0"/>
        </w:rPr>
        <w:tab/>
      </w:r>
      <w:r>
        <w:rPr>
          <w:rFonts w:ascii="宋体" w:hAnsi="宋体"/>
          <w:i w:val="0"/>
          <w:iCs w:val="0"/>
        </w:rPr>
        <w:fldChar w:fldCharType="begin"/>
      </w:r>
      <w:r>
        <w:rPr>
          <w:rFonts w:ascii="宋体" w:hAnsi="宋体"/>
          <w:i w:val="0"/>
          <w:iCs w:val="0"/>
        </w:rPr>
        <w:instrText xml:space="preserve"> PAGEREF _Toc111468724 \h </w:instrText>
      </w:r>
      <w:r>
        <w:rPr>
          <w:rFonts w:ascii="宋体" w:hAnsi="宋体"/>
          <w:i w:val="0"/>
          <w:iCs w:val="0"/>
        </w:rPr>
        <w:fldChar w:fldCharType="separate"/>
      </w:r>
      <w:r>
        <w:rPr>
          <w:rFonts w:ascii="宋体" w:hAnsi="宋体"/>
          <w:i w:val="0"/>
          <w:iCs w:val="0"/>
        </w:rPr>
        <w:t>24</w:t>
      </w:r>
      <w:r>
        <w:rPr>
          <w:rFonts w:ascii="宋体" w:hAnsi="宋体"/>
          <w:i w:val="0"/>
          <w:iCs w:val="0"/>
        </w:rPr>
        <w:fldChar w:fldCharType="end"/>
      </w:r>
      <w:r>
        <w:rPr>
          <w:rFonts w:ascii="宋体" w:hAnsi="宋体"/>
          <w:i w:val="0"/>
          <w:iCs w:val="0"/>
        </w:rPr>
        <w:fldChar w:fldCharType="end"/>
      </w:r>
    </w:p>
    <w:p>
      <w:pPr>
        <w:pStyle w:val="37"/>
        <w:tabs>
          <w:tab w:val="right" w:leader="dot" w:pos="9061"/>
        </w:tabs>
        <w:rPr>
          <w:rFonts w:ascii="宋体" w:hAnsi="宋体"/>
          <w:smallCaps w:val="0"/>
          <w:szCs w:val="22"/>
        </w:rPr>
      </w:pPr>
      <w:r>
        <w:fldChar w:fldCharType="begin"/>
      </w:r>
      <w:r>
        <w:instrText xml:space="preserve"> HYPERLINK \l "_Toc111468725" </w:instrText>
      </w:r>
      <w:r>
        <w:fldChar w:fldCharType="separate"/>
      </w:r>
      <w:r>
        <w:rPr>
          <w:rStyle w:val="54"/>
          <w:rFonts w:ascii="宋体" w:hAnsi="宋体" w:cs="宋体"/>
        </w:rPr>
        <w:t>三、推荐成交候选供应商标准</w:t>
      </w:r>
      <w:r>
        <w:rPr>
          <w:rFonts w:ascii="宋体" w:hAnsi="宋体"/>
        </w:rPr>
        <w:tab/>
      </w:r>
      <w:r>
        <w:rPr>
          <w:rFonts w:ascii="宋体" w:hAnsi="宋体"/>
        </w:rPr>
        <w:fldChar w:fldCharType="begin"/>
      </w:r>
      <w:r>
        <w:rPr>
          <w:rFonts w:ascii="宋体" w:hAnsi="宋体"/>
        </w:rPr>
        <w:instrText xml:space="preserve"> PAGEREF _Toc111468725 \h </w:instrText>
      </w:r>
      <w:r>
        <w:rPr>
          <w:rFonts w:ascii="宋体" w:hAnsi="宋体"/>
        </w:rPr>
        <w:fldChar w:fldCharType="separate"/>
      </w:r>
      <w:r>
        <w:rPr>
          <w:rFonts w:ascii="宋体" w:hAnsi="宋体"/>
        </w:rPr>
        <w:t>24</w:t>
      </w:r>
      <w:r>
        <w:rPr>
          <w:rFonts w:ascii="宋体" w:hAnsi="宋体"/>
        </w:rPr>
        <w:fldChar w:fldCharType="end"/>
      </w:r>
      <w:r>
        <w:rPr>
          <w:rFonts w:ascii="宋体" w:hAnsi="宋体"/>
        </w:rPr>
        <w:fldChar w:fldCharType="end"/>
      </w:r>
    </w:p>
    <w:p>
      <w:pPr>
        <w:pStyle w:val="31"/>
        <w:tabs>
          <w:tab w:val="right" w:leader="dot" w:pos="9061"/>
        </w:tabs>
        <w:rPr>
          <w:rFonts w:ascii="宋体" w:hAnsi="宋体"/>
          <w:b w:val="0"/>
          <w:bCs w:val="0"/>
          <w:caps w:val="0"/>
          <w:szCs w:val="22"/>
        </w:rPr>
      </w:pPr>
      <w:r>
        <w:fldChar w:fldCharType="begin"/>
      </w:r>
      <w:r>
        <w:instrText xml:space="preserve"> HYPERLINK \l "_Toc111468726" </w:instrText>
      </w:r>
      <w:r>
        <w:fldChar w:fldCharType="separate"/>
      </w:r>
      <w:r>
        <w:rPr>
          <w:rStyle w:val="54"/>
          <w:rFonts w:ascii="宋体" w:hAnsi="宋体"/>
          <w:b w:val="0"/>
          <w:bCs w:val="0"/>
        </w:rPr>
        <w:t>第六章  响应文件的格式</w:t>
      </w:r>
      <w:r>
        <w:rPr>
          <w:rFonts w:ascii="宋体" w:hAnsi="宋体"/>
          <w:b w:val="0"/>
          <w:bCs w:val="0"/>
        </w:rPr>
        <w:tab/>
      </w:r>
      <w:r>
        <w:rPr>
          <w:rFonts w:ascii="宋体" w:hAnsi="宋体"/>
          <w:b w:val="0"/>
          <w:bCs w:val="0"/>
        </w:rPr>
        <w:fldChar w:fldCharType="begin"/>
      </w:r>
      <w:r>
        <w:rPr>
          <w:rFonts w:ascii="宋体" w:hAnsi="宋体"/>
          <w:b w:val="0"/>
          <w:bCs w:val="0"/>
        </w:rPr>
        <w:instrText xml:space="preserve"> PAGEREF _Toc111468726 \h </w:instrText>
      </w:r>
      <w:r>
        <w:rPr>
          <w:rFonts w:ascii="宋体" w:hAnsi="宋体"/>
          <w:b w:val="0"/>
          <w:bCs w:val="0"/>
        </w:rPr>
        <w:fldChar w:fldCharType="separate"/>
      </w:r>
      <w:r>
        <w:rPr>
          <w:rFonts w:ascii="宋体" w:hAnsi="宋体"/>
          <w:b w:val="0"/>
          <w:bCs w:val="0"/>
        </w:rPr>
        <w:t>25</w:t>
      </w:r>
      <w:r>
        <w:rPr>
          <w:rFonts w:ascii="宋体" w:hAnsi="宋体"/>
          <w:b w:val="0"/>
          <w:bCs w:val="0"/>
        </w:rPr>
        <w:fldChar w:fldCharType="end"/>
      </w:r>
      <w:r>
        <w:rPr>
          <w:rFonts w:ascii="宋体" w:hAnsi="宋体"/>
          <w:b w:val="0"/>
          <w:bCs w:val="0"/>
        </w:rPr>
        <w:fldChar w:fldCharType="end"/>
      </w:r>
    </w:p>
    <w:p>
      <w:pPr>
        <w:pStyle w:val="37"/>
        <w:tabs>
          <w:tab w:val="right" w:leader="dot" w:pos="9061"/>
        </w:tabs>
        <w:rPr>
          <w:rFonts w:ascii="宋体" w:hAnsi="宋体"/>
          <w:smallCaps w:val="0"/>
          <w:szCs w:val="22"/>
        </w:rPr>
      </w:pPr>
      <w:r>
        <w:fldChar w:fldCharType="begin"/>
      </w:r>
      <w:r>
        <w:instrText xml:space="preserve"> HYPERLINK \l "_Toc111468727" </w:instrText>
      </w:r>
      <w:r>
        <w:fldChar w:fldCharType="separate"/>
      </w:r>
      <w:r>
        <w:rPr>
          <w:rStyle w:val="54"/>
          <w:rFonts w:ascii="宋体" w:hAnsi="宋体" w:cs="宋体"/>
        </w:rPr>
        <w:t>一、</w:t>
      </w:r>
      <w:r>
        <w:rPr>
          <w:rStyle w:val="54"/>
          <w:rFonts w:ascii="宋体" w:hAnsi="宋体"/>
        </w:rPr>
        <w:t>谈判书</w:t>
      </w:r>
      <w:r>
        <w:rPr>
          <w:rFonts w:ascii="宋体" w:hAnsi="宋体"/>
        </w:rPr>
        <w:tab/>
      </w:r>
      <w:r>
        <w:rPr>
          <w:rFonts w:ascii="宋体" w:hAnsi="宋体"/>
        </w:rPr>
        <w:fldChar w:fldCharType="begin"/>
      </w:r>
      <w:r>
        <w:rPr>
          <w:rFonts w:ascii="宋体" w:hAnsi="宋体"/>
        </w:rPr>
        <w:instrText xml:space="preserve"> PAGEREF _Toc111468727 \h </w:instrText>
      </w:r>
      <w:r>
        <w:rPr>
          <w:rFonts w:ascii="宋体" w:hAnsi="宋体"/>
        </w:rPr>
        <w:fldChar w:fldCharType="separate"/>
      </w:r>
      <w:r>
        <w:rPr>
          <w:rFonts w:ascii="宋体" w:hAnsi="宋体"/>
        </w:rPr>
        <w:t>29</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"_Toc111468728" </w:instrText>
      </w:r>
      <w:r>
        <w:fldChar w:fldCharType="separate"/>
      </w:r>
      <w:r>
        <w:rPr>
          <w:rStyle w:val="54"/>
          <w:rFonts w:ascii="宋体" w:hAnsi="宋体" w:cs="宋体"/>
        </w:rPr>
        <w:t>二、法定代表人身份证明书</w:t>
      </w:r>
      <w:r>
        <w:rPr>
          <w:rFonts w:ascii="宋体" w:hAnsi="宋体"/>
        </w:rPr>
        <w:tab/>
      </w:r>
      <w:r>
        <w:rPr>
          <w:rFonts w:ascii="宋体" w:hAnsi="宋体"/>
        </w:rPr>
        <w:fldChar w:fldCharType="begin"/>
      </w:r>
      <w:r>
        <w:rPr>
          <w:rFonts w:ascii="宋体" w:hAnsi="宋体"/>
        </w:rPr>
        <w:instrText xml:space="preserve"> PAGEREF _Toc111468728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"_Toc111468729" </w:instrText>
      </w:r>
      <w:r>
        <w:fldChar w:fldCharType="separate"/>
      </w:r>
      <w:r>
        <w:rPr>
          <w:rStyle w:val="54"/>
          <w:rFonts w:ascii="宋体" w:hAnsi="宋体" w:cs="宋体"/>
        </w:rPr>
        <w:t>三、法定代表人授权书</w:t>
      </w:r>
      <w:r>
        <w:rPr>
          <w:rFonts w:ascii="宋体" w:hAnsi="宋体"/>
        </w:rPr>
        <w:tab/>
      </w:r>
      <w:r>
        <w:rPr>
          <w:rFonts w:ascii="宋体" w:hAnsi="宋体"/>
        </w:rPr>
        <w:fldChar w:fldCharType="begin"/>
      </w:r>
      <w:r>
        <w:rPr>
          <w:rFonts w:ascii="宋体" w:hAnsi="宋体"/>
        </w:rPr>
        <w:instrText xml:space="preserve"> PAGEREF _Toc111468729 \h </w:instrText>
      </w:r>
      <w:r>
        <w:rPr>
          <w:rFonts w:ascii="宋体" w:hAnsi="宋体"/>
        </w:rPr>
        <w:fldChar w:fldCharType="separate"/>
      </w:r>
      <w:r>
        <w:rPr>
          <w:rFonts w:ascii="宋体" w:hAnsi="宋体"/>
        </w:rPr>
        <w:t>31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"_Toc111468730" </w:instrText>
      </w:r>
      <w:r>
        <w:fldChar w:fldCharType="separate"/>
      </w:r>
      <w:r>
        <w:rPr>
          <w:rStyle w:val="54"/>
          <w:rFonts w:ascii="宋体" w:hAnsi="宋体" w:cs="宋体"/>
        </w:rPr>
        <w:t>四、报价一览表</w:t>
      </w:r>
      <w:r>
        <w:rPr>
          <w:rFonts w:ascii="宋体" w:hAnsi="宋体"/>
        </w:rPr>
        <w:tab/>
      </w:r>
      <w:r>
        <w:rPr>
          <w:rFonts w:ascii="宋体" w:hAnsi="宋体"/>
        </w:rPr>
        <w:fldChar w:fldCharType="begin"/>
      </w:r>
      <w:r>
        <w:rPr>
          <w:rFonts w:ascii="宋体" w:hAnsi="宋体"/>
        </w:rPr>
        <w:instrText xml:space="preserve"> PAGEREF _Toc111468730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"_Toc111468731" </w:instrText>
      </w:r>
      <w:r>
        <w:fldChar w:fldCharType="separate"/>
      </w:r>
      <w:r>
        <w:rPr>
          <w:rStyle w:val="54"/>
          <w:rFonts w:ascii="宋体" w:hAnsi="宋体" w:cs="宋体"/>
        </w:rPr>
        <w:t>五、分项报价表</w:t>
      </w:r>
      <w:r>
        <w:rPr>
          <w:rFonts w:ascii="宋体" w:hAnsi="宋体"/>
        </w:rPr>
        <w:tab/>
      </w:r>
      <w:r>
        <w:rPr>
          <w:rFonts w:ascii="宋体" w:hAnsi="宋体"/>
        </w:rPr>
        <w:fldChar w:fldCharType="begin"/>
      </w:r>
      <w:r>
        <w:rPr>
          <w:rFonts w:ascii="宋体" w:hAnsi="宋体"/>
        </w:rPr>
        <w:instrText xml:space="preserve"> PAGEREF _Toc111468731 \h </w:instrText>
      </w:r>
      <w:r>
        <w:rPr>
          <w:rFonts w:ascii="宋体" w:hAnsi="宋体"/>
        </w:rPr>
        <w:fldChar w:fldCharType="separate"/>
      </w:r>
      <w:r>
        <w:rPr>
          <w:rFonts w:ascii="宋体" w:hAnsi="宋体"/>
        </w:rPr>
        <w:t>33</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"_Toc111468732" </w:instrText>
      </w:r>
      <w:r>
        <w:fldChar w:fldCharType="separate"/>
      </w:r>
      <w:r>
        <w:rPr>
          <w:rStyle w:val="54"/>
          <w:rFonts w:ascii="宋体" w:hAnsi="宋体" w:cs="宋体"/>
        </w:rPr>
        <w:t>六、资格证明文件</w:t>
      </w:r>
      <w:r>
        <w:rPr>
          <w:rFonts w:ascii="宋体" w:hAnsi="宋体"/>
        </w:rPr>
        <w:tab/>
      </w:r>
      <w:r>
        <w:rPr>
          <w:rFonts w:ascii="宋体" w:hAnsi="宋体"/>
        </w:rPr>
        <w:fldChar w:fldCharType="begin"/>
      </w:r>
      <w:r>
        <w:rPr>
          <w:rFonts w:ascii="宋体" w:hAnsi="宋体"/>
        </w:rPr>
        <w:instrText xml:space="preserve"> PAGEREF _Toc111468732 \h </w:instrText>
      </w:r>
      <w:r>
        <w:rPr>
          <w:rFonts w:ascii="宋体" w:hAnsi="宋体"/>
        </w:rPr>
        <w:fldChar w:fldCharType="separate"/>
      </w:r>
      <w:r>
        <w:rPr>
          <w:rFonts w:ascii="宋体" w:hAnsi="宋体"/>
        </w:rPr>
        <w:t>34</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"_Toc111468733" </w:instrText>
      </w:r>
      <w:r>
        <w:fldChar w:fldCharType="separate"/>
      </w:r>
      <w:r>
        <w:rPr>
          <w:rStyle w:val="54"/>
          <w:rFonts w:ascii="宋体" w:hAnsi="宋体"/>
        </w:rPr>
        <w:t>七、供应商简介及情况</w:t>
      </w:r>
      <w:r>
        <w:rPr>
          <w:rFonts w:ascii="宋体" w:hAnsi="宋体"/>
        </w:rPr>
        <w:tab/>
      </w:r>
      <w:r>
        <w:rPr>
          <w:rFonts w:ascii="宋体" w:hAnsi="宋体"/>
        </w:rPr>
        <w:fldChar w:fldCharType="begin"/>
      </w:r>
      <w:r>
        <w:rPr>
          <w:rFonts w:ascii="宋体" w:hAnsi="宋体"/>
        </w:rPr>
        <w:instrText xml:space="preserve"> PAGEREF _Toc111468733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"_Toc111468734" </w:instrText>
      </w:r>
      <w:r>
        <w:fldChar w:fldCharType="separate"/>
      </w:r>
      <w:r>
        <w:rPr>
          <w:rStyle w:val="54"/>
          <w:rFonts w:ascii="宋体" w:hAnsi="宋体" w:cs="宋体"/>
        </w:rPr>
        <w:t>八、无重大违法记录声明</w:t>
      </w:r>
      <w:r>
        <w:rPr>
          <w:rFonts w:ascii="宋体" w:hAnsi="宋体"/>
        </w:rPr>
        <w:tab/>
      </w:r>
      <w:r>
        <w:rPr>
          <w:rFonts w:ascii="宋体" w:hAnsi="宋体"/>
        </w:rPr>
        <w:fldChar w:fldCharType="begin"/>
      </w:r>
      <w:r>
        <w:rPr>
          <w:rFonts w:ascii="宋体" w:hAnsi="宋体"/>
        </w:rPr>
        <w:instrText xml:space="preserve"> PAGEREF _Toc111468734 \h </w:instrText>
      </w:r>
      <w:r>
        <w:rPr>
          <w:rFonts w:ascii="宋体" w:hAnsi="宋体"/>
        </w:rPr>
        <w:fldChar w:fldCharType="separate"/>
      </w:r>
      <w:r>
        <w:rPr>
          <w:rFonts w:ascii="宋体" w:hAnsi="宋体"/>
        </w:rPr>
        <w:t>36</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"_Toc111468735" </w:instrText>
      </w:r>
      <w:r>
        <w:fldChar w:fldCharType="separate"/>
      </w:r>
      <w:r>
        <w:rPr>
          <w:rStyle w:val="54"/>
          <w:rFonts w:ascii="宋体" w:hAnsi="宋体" w:cs="宋体"/>
        </w:rPr>
        <w:t>九、类似业绩一览表</w:t>
      </w:r>
      <w:r>
        <w:rPr>
          <w:rFonts w:ascii="宋体" w:hAnsi="宋体"/>
        </w:rPr>
        <w:tab/>
      </w:r>
      <w:r>
        <w:rPr>
          <w:rFonts w:ascii="宋体" w:hAnsi="宋体"/>
        </w:rPr>
        <w:fldChar w:fldCharType="begin"/>
      </w:r>
      <w:r>
        <w:rPr>
          <w:rFonts w:ascii="宋体" w:hAnsi="宋体"/>
        </w:rPr>
        <w:instrText xml:space="preserve"> PAGEREF _Toc111468735 \h </w:instrText>
      </w:r>
      <w:r>
        <w:rPr>
          <w:rFonts w:ascii="宋体" w:hAnsi="宋体"/>
        </w:rPr>
        <w:fldChar w:fldCharType="separate"/>
      </w:r>
      <w:r>
        <w:rPr>
          <w:rFonts w:ascii="宋体" w:hAnsi="宋体"/>
        </w:rPr>
        <w:t>37</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"_Toc111468736" </w:instrText>
      </w:r>
      <w:r>
        <w:fldChar w:fldCharType="separate"/>
      </w:r>
      <w:r>
        <w:rPr>
          <w:rStyle w:val="54"/>
          <w:rFonts w:ascii="宋体" w:hAnsi="宋体"/>
        </w:rPr>
        <w:t>十、项目组织架构</w:t>
      </w:r>
      <w:r>
        <w:rPr>
          <w:rFonts w:ascii="宋体" w:hAnsi="宋体"/>
        </w:rPr>
        <w:tab/>
      </w:r>
      <w:r>
        <w:rPr>
          <w:rFonts w:ascii="宋体" w:hAnsi="宋体"/>
        </w:rPr>
        <w:fldChar w:fldCharType="begin"/>
      </w:r>
      <w:r>
        <w:rPr>
          <w:rFonts w:ascii="宋体" w:hAnsi="宋体"/>
        </w:rPr>
        <w:instrText xml:space="preserve"> PAGEREF _Toc111468736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22"/>
        <w:tabs>
          <w:tab w:val="right" w:leader="dot" w:pos="9061"/>
        </w:tabs>
        <w:rPr>
          <w:rFonts w:ascii="宋体" w:hAnsi="宋体"/>
          <w:i w:val="0"/>
          <w:iCs w:val="0"/>
          <w:szCs w:val="22"/>
        </w:rPr>
      </w:pPr>
      <w:r>
        <w:fldChar w:fldCharType="begin"/>
      </w:r>
      <w:r>
        <w:instrText xml:space="preserve"> HYPERLINK \l "_Toc111468737" </w:instrText>
      </w:r>
      <w:r>
        <w:fldChar w:fldCharType="separate"/>
      </w:r>
      <w:r>
        <w:rPr>
          <w:rStyle w:val="54"/>
          <w:rFonts w:ascii="宋体" w:hAnsi="宋体"/>
          <w:i w:val="0"/>
          <w:iCs w:val="0"/>
        </w:rPr>
        <w:t>（一）项目负责人简历表</w:t>
      </w:r>
      <w:r>
        <w:rPr>
          <w:rFonts w:ascii="宋体" w:hAnsi="宋体"/>
          <w:i w:val="0"/>
          <w:iCs w:val="0"/>
        </w:rPr>
        <w:tab/>
      </w:r>
      <w:r>
        <w:rPr>
          <w:rFonts w:ascii="宋体" w:hAnsi="宋体"/>
          <w:i w:val="0"/>
          <w:iCs w:val="0"/>
        </w:rPr>
        <w:fldChar w:fldCharType="begin"/>
      </w:r>
      <w:r>
        <w:rPr>
          <w:rFonts w:ascii="宋体" w:hAnsi="宋体"/>
          <w:i w:val="0"/>
          <w:iCs w:val="0"/>
        </w:rPr>
        <w:instrText xml:space="preserve"> PAGEREF _Toc111468737 \h </w:instrText>
      </w:r>
      <w:r>
        <w:rPr>
          <w:rFonts w:ascii="宋体" w:hAnsi="宋体"/>
          <w:i w:val="0"/>
          <w:iCs w:val="0"/>
        </w:rPr>
        <w:fldChar w:fldCharType="separate"/>
      </w:r>
      <w:r>
        <w:rPr>
          <w:rFonts w:ascii="宋体" w:hAnsi="宋体"/>
          <w:i w:val="0"/>
          <w:iCs w:val="0"/>
        </w:rPr>
        <w:t>39</w:t>
      </w:r>
      <w:r>
        <w:rPr>
          <w:rFonts w:ascii="宋体" w:hAnsi="宋体"/>
          <w:i w:val="0"/>
          <w:iCs w:val="0"/>
        </w:rPr>
        <w:fldChar w:fldCharType="end"/>
      </w:r>
      <w:r>
        <w:rPr>
          <w:rFonts w:ascii="宋体" w:hAnsi="宋体"/>
          <w:i w:val="0"/>
          <w:iCs w:val="0"/>
        </w:rPr>
        <w:fldChar w:fldCharType="end"/>
      </w:r>
    </w:p>
    <w:p>
      <w:pPr>
        <w:pStyle w:val="22"/>
        <w:tabs>
          <w:tab w:val="right" w:leader="dot" w:pos="9061"/>
        </w:tabs>
        <w:rPr>
          <w:rFonts w:ascii="宋体" w:hAnsi="宋体"/>
          <w:i w:val="0"/>
          <w:iCs w:val="0"/>
          <w:szCs w:val="22"/>
        </w:rPr>
      </w:pPr>
      <w:r>
        <w:fldChar w:fldCharType="begin"/>
      </w:r>
      <w:r>
        <w:instrText xml:space="preserve"> HYPERLINK \l "_Toc111468738" </w:instrText>
      </w:r>
      <w:r>
        <w:fldChar w:fldCharType="separate"/>
      </w:r>
      <w:r>
        <w:rPr>
          <w:rStyle w:val="54"/>
          <w:rFonts w:ascii="宋体" w:hAnsi="宋体"/>
          <w:i w:val="0"/>
          <w:iCs w:val="0"/>
        </w:rPr>
        <w:t>（二）项目团队成员情况表</w:t>
      </w:r>
      <w:r>
        <w:rPr>
          <w:rFonts w:ascii="宋体" w:hAnsi="宋体"/>
          <w:i w:val="0"/>
          <w:iCs w:val="0"/>
        </w:rPr>
        <w:tab/>
      </w:r>
      <w:r>
        <w:rPr>
          <w:rFonts w:ascii="宋体" w:hAnsi="宋体"/>
          <w:i w:val="0"/>
          <w:iCs w:val="0"/>
        </w:rPr>
        <w:fldChar w:fldCharType="begin"/>
      </w:r>
      <w:r>
        <w:rPr>
          <w:rFonts w:ascii="宋体" w:hAnsi="宋体"/>
          <w:i w:val="0"/>
          <w:iCs w:val="0"/>
        </w:rPr>
        <w:instrText xml:space="preserve"> PAGEREF _Toc111468738 \h </w:instrText>
      </w:r>
      <w:r>
        <w:rPr>
          <w:rFonts w:ascii="宋体" w:hAnsi="宋体"/>
          <w:i w:val="0"/>
          <w:iCs w:val="0"/>
        </w:rPr>
        <w:fldChar w:fldCharType="separate"/>
      </w:r>
      <w:r>
        <w:rPr>
          <w:rFonts w:ascii="宋体" w:hAnsi="宋体"/>
          <w:i w:val="0"/>
          <w:iCs w:val="0"/>
        </w:rPr>
        <w:t>40</w:t>
      </w:r>
      <w:r>
        <w:rPr>
          <w:rFonts w:ascii="宋体" w:hAnsi="宋体"/>
          <w:i w:val="0"/>
          <w:iCs w:val="0"/>
        </w:rPr>
        <w:fldChar w:fldCharType="end"/>
      </w:r>
      <w:r>
        <w:rPr>
          <w:rFonts w:ascii="宋体" w:hAnsi="宋体"/>
          <w:i w:val="0"/>
          <w:iCs w:val="0"/>
        </w:rPr>
        <w:fldChar w:fldCharType="end"/>
      </w:r>
    </w:p>
    <w:p>
      <w:pPr>
        <w:pStyle w:val="37"/>
        <w:tabs>
          <w:tab w:val="right" w:leader="dot" w:pos="9061"/>
        </w:tabs>
        <w:rPr>
          <w:rFonts w:ascii="宋体" w:hAnsi="宋体"/>
          <w:smallCaps w:val="0"/>
          <w:szCs w:val="22"/>
        </w:rPr>
      </w:pPr>
      <w:r>
        <w:fldChar w:fldCharType="begin"/>
      </w:r>
      <w:r>
        <w:instrText xml:space="preserve"> HYPERLINK \l "_Toc111468739" </w:instrText>
      </w:r>
      <w:r>
        <w:fldChar w:fldCharType="separate"/>
      </w:r>
      <w:r>
        <w:rPr>
          <w:rStyle w:val="54"/>
          <w:rFonts w:ascii="宋体" w:hAnsi="宋体"/>
        </w:rPr>
        <w:t>十一、偏离情况表</w:t>
      </w:r>
      <w:r>
        <w:rPr>
          <w:rFonts w:ascii="宋体" w:hAnsi="宋体"/>
        </w:rPr>
        <w:tab/>
      </w:r>
      <w:r>
        <w:rPr>
          <w:rFonts w:ascii="宋体" w:hAnsi="宋体"/>
        </w:rPr>
        <w:fldChar w:fldCharType="begin"/>
      </w:r>
      <w:r>
        <w:rPr>
          <w:rFonts w:ascii="宋体" w:hAnsi="宋体"/>
        </w:rPr>
        <w:instrText xml:space="preserve"> PAGEREF _Toc111468739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"_Toc111468740" </w:instrText>
      </w:r>
      <w:r>
        <w:fldChar w:fldCharType="separate"/>
      </w:r>
      <w:r>
        <w:rPr>
          <w:rStyle w:val="54"/>
          <w:rFonts w:ascii="宋体" w:hAnsi="宋体"/>
        </w:rPr>
        <w:t>十二、项目实施计划</w:t>
      </w:r>
      <w:r>
        <w:rPr>
          <w:rFonts w:ascii="宋体" w:hAnsi="宋体"/>
        </w:rPr>
        <w:tab/>
      </w:r>
      <w:r>
        <w:rPr>
          <w:rFonts w:ascii="宋体" w:hAnsi="宋体"/>
        </w:rPr>
        <w:fldChar w:fldCharType="begin"/>
      </w:r>
      <w:r>
        <w:rPr>
          <w:rFonts w:ascii="宋体" w:hAnsi="宋体"/>
        </w:rPr>
        <w:instrText xml:space="preserve"> PAGEREF _Toc111468740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37"/>
        <w:tabs>
          <w:tab w:val="right" w:leader="dot" w:pos="9061"/>
        </w:tabs>
        <w:rPr>
          <w:rFonts w:ascii="宋体" w:hAnsi="宋体"/>
          <w:smallCaps w:val="0"/>
          <w:szCs w:val="22"/>
        </w:rPr>
      </w:pPr>
      <w:r>
        <w:fldChar w:fldCharType="begin"/>
      </w:r>
      <w:r>
        <w:instrText xml:space="preserve"> HYPERLINK \l "_Toc111468741" </w:instrText>
      </w:r>
      <w:r>
        <w:fldChar w:fldCharType="separate"/>
      </w:r>
      <w:r>
        <w:rPr>
          <w:rStyle w:val="54"/>
          <w:rFonts w:ascii="宋体" w:hAnsi="宋体" w:cs="宋体"/>
        </w:rPr>
        <w:t>十三、其它资料</w:t>
      </w:r>
      <w:r>
        <w:rPr>
          <w:rFonts w:ascii="宋体" w:hAnsi="宋体"/>
        </w:rPr>
        <w:tab/>
      </w:r>
      <w:r>
        <w:rPr>
          <w:rFonts w:ascii="宋体" w:hAnsi="宋体"/>
        </w:rPr>
        <w:fldChar w:fldCharType="begin"/>
      </w:r>
      <w:r>
        <w:rPr>
          <w:rFonts w:ascii="宋体" w:hAnsi="宋体"/>
        </w:rPr>
        <w:instrText xml:space="preserve"> PAGEREF _Toc111468741 \h </w:instrText>
      </w:r>
      <w:r>
        <w:rPr>
          <w:rFonts w:ascii="宋体" w:hAnsi="宋体"/>
        </w:rPr>
        <w:fldChar w:fldCharType="separate"/>
      </w:r>
      <w:r>
        <w:rPr>
          <w:rFonts w:ascii="宋体" w:hAnsi="宋体"/>
        </w:rPr>
        <w:t>43</w:t>
      </w:r>
      <w:r>
        <w:rPr>
          <w:rFonts w:ascii="宋体" w:hAnsi="宋体"/>
        </w:rPr>
        <w:fldChar w:fldCharType="end"/>
      </w:r>
      <w:r>
        <w:rPr>
          <w:rFonts w:ascii="宋体" w:hAnsi="宋体"/>
        </w:rPr>
        <w:fldChar w:fldCharType="end"/>
      </w:r>
    </w:p>
    <w:p>
      <w:pPr>
        <w:pStyle w:val="31"/>
        <w:tabs>
          <w:tab w:val="left" w:pos="1440"/>
        </w:tabs>
        <w:adjustRightInd w:val="0"/>
        <w:snapToGrid w:val="0"/>
        <w:spacing w:before="0" w:after="0" w:line="360" w:lineRule="auto"/>
        <w:jc w:val="center"/>
        <w:rPr>
          <w:rFonts w:ascii="宋体" w:hAnsi="宋体"/>
          <w:b w:val="0"/>
          <w:sz w:val="24"/>
        </w:rPr>
      </w:pPr>
      <w:r>
        <w:rPr>
          <w:rFonts w:ascii="宋体" w:hAnsi="宋体"/>
          <w:b w:val="0"/>
          <w:bCs w:val="0"/>
          <w:caps w:val="0"/>
          <w:smallCaps/>
          <w:sz w:val="24"/>
        </w:rPr>
        <w:fldChar w:fldCharType="end"/>
      </w:r>
    </w:p>
    <w:bookmarkEnd w:id="14"/>
    <w:bookmarkEnd w:id="15"/>
    <w:p>
      <w:pPr>
        <w:pStyle w:val="2"/>
        <w:adjustRightInd w:val="0"/>
        <w:snapToGrid w:val="0"/>
        <w:spacing w:before="0" w:after="0" w:line="360" w:lineRule="auto"/>
        <w:rPr>
          <w:rFonts w:ascii="宋体" w:hAnsi="宋体"/>
          <w:b w:val="0"/>
          <w:sz w:val="24"/>
          <w:szCs w:val="24"/>
        </w:rPr>
        <w:sectPr>
          <w:headerReference r:id="rId3" w:type="default"/>
          <w:footerReference r:id="rId4" w:type="default"/>
          <w:pgSz w:w="11907" w:h="16840"/>
          <w:pgMar w:top="1418" w:right="1418" w:bottom="1418" w:left="1418" w:header="907" w:footer="907" w:gutter="0"/>
          <w:pgNumType w:fmt="upperRoman" w:start="1"/>
          <w:cols w:space="720" w:num="1"/>
          <w:docGrid w:linePitch="312" w:charSpace="0"/>
        </w:sectPr>
      </w:pPr>
      <w:bookmarkStart w:id="16" w:name="_Hlt9666678"/>
      <w:bookmarkEnd w:id="16"/>
      <w:bookmarkStart w:id="17" w:name="_Toc5800578"/>
      <w:bookmarkStart w:id="18" w:name="_Toc532989794"/>
      <w:bookmarkStart w:id="19" w:name="_Toc525124540"/>
      <w:bookmarkStart w:id="20" w:name="_Toc477283123"/>
    </w:p>
    <w:p>
      <w:pPr>
        <w:pStyle w:val="2"/>
        <w:adjustRightInd w:val="0"/>
        <w:snapToGrid w:val="0"/>
        <w:spacing w:before="0" w:after="0" w:line="360" w:lineRule="auto"/>
        <w:rPr>
          <w:rFonts w:ascii="宋体" w:hAnsi="宋体"/>
          <w:sz w:val="32"/>
          <w:szCs w:val="32"/>
        </w:rPr>
      </w:pPr>
      <w:bookmarkStart w:id="21" w:name="_Toc111468662"/>
      <w:r>
        <w:rPr>
          <w:rFonts w:hint="eastAsia" w:ascii="宋体" w:hAnsi="宋体"/>
          <w:sz w:val="32"/>
          <w:szCs w:val="32"/>
        </w:rPr>
        <w:t xml:space="preserve">第一章  </w:t>
      </w:r>
      <w:bookmarkStart w:id="22" w:name="_Hlk108194668"/>
      <w:r>
        <w:rPr>
          <w:rFonts w:hint="eastAsia" w:ascii="宋体" w:hAnsi="宋体"/>
          <w:sz w:val="32"/>
          <w:szCs w:val="32"/>
        </w:rPr>
        <w:t>谈判公告</w:t>
      </w:r>
      <w:bookmarkEnd w:id="17"/>
      <w:bookmarkEnd w:id="18"/>
      <w:bookmarkEnd w:id="19"/>
      <w:bookmarkEnd w:id="20"/>
      <w:bookmarkEnd w:id="21"/>
    </w:p>
    <w:p>
      <w:pPr>
        <w:adjustRightInd w:val="0"/>
        <w:snapToGrid w:val="0"/>
        <w:spacing w:line="360" w:lineRule="auto"/>
        <w:rPr>
          <w:rFonts w:ascii="宋体" w:hAnsi="宋体"/>
        </w:rPr>
      </w:pPr>
    </w:p>
    <w:p>
      <w:pPr>
        <w:adjustRightInd w:val="0"/>
        <w:snapToGrid w:val="0"/>
        <w:spacing w:line="360" w:lineRule="auto"/>
        <w:ind w:firstLine="480" w:firstLineChars="200"/>
        <w:jc w:val="left"/>
        <w:rPr>
          <w:rFonts w:ascii="宋体" w:hAnsi="宋体"/>
          <w:sz w:val="24"/>
        </w:rPr>
      </w:pPr>
      <w:bookmarkStart w:id="23" w:name="_Toc525124548"/>
      <w:bookmarkStart w:id="24" w:name="_Toc532989802"/>
      <w:bookmarkStart w:id="25" w:name="_Toc5800586"/>
      <w:bookmarkStart w:id="26" w:name="_Toc477032410"/>
      <w:bookmarkStart w:id="27" w:name="_Toc535832512"/>
      <w:r>
        <w:rPr>
          <w:rFonts w:hint="eastAsia" w:ascii="宋体" w:hAnsi="宋体"/>
          <w:sz w:val="24"/>
        </w:rPr>
        <w:t>十堰大数据运营有限公司对其所需“</w:t>
      </w:r>
      <w:r>
        <w:rPr>
          <w:rFonts w:hint="eastAsia" w:ascii="宋体" w:hAnsi="宋体"/>
          <w:sz w:val="24"/>
          <w:u w:val="single"/>
        </w:rPr>
        <w:t>十堰市武当云国产商用密码改造建设项目监理服务”</w:t>
      </w:r>
      <w:r>
        <w:rPr>
          <w:rFonts w:ascii="宋体" w:hAnsi="宋体"/>
          <w:sz w:val="24"/>
        </w:rPr>
        <w:t>进行</w:t>
      </w:r>
      <w:r>
        <w:rPr>
          <w:rFonts w:hint="eastAsia" w:ascii="宋体" w:hAnsi="宋体"/>
          <w:sz w:val="24"/>
        </w:rPr>
        <w:t>竞争性谈判采购，</w:t>
      </w:r>
      <w:r>
        <w:rPr>
          <w:rFonts w:ascii="宋体" w:hAnsi="宋体"/>
          <w:sz w:val="24"/>
        </w:rPr>
        <w:t>诚邀合格的供应商参加</w:t>
      </w:r>
      <w:r>
        <w:rPr>
          <w:rFonts w:hint="eastAsia" w:ascii="宋体" w:hAnsi="宋体"/>
          <w:sz w:val="24"/>
        </w:rPr>
        <w:t>响应</w:t>
      </w:r>
      <w:r>
        <w:rPr>
          <w:rFonts w:ascii="宋体" w:hAnsi="宋体"/>
          <w:sz w:val="24"/>
        </w:rPr>
        <w:t>，现将有关事项公告如下：</w:t>
      </w:r>
    </w:p>
    <w:p>
      <w:pPr>
        <w:keepNext/>
        <w:keepLines/>
        <w:adjustRightInd w:val="0"/>
        <w:snapToGrid w:val="0"/>
        <w:spacing w:line="360" w:lineRule="auto"/>
        <w:outlineLvl w:val="1"/>
        <w:rPr>
          <w:rFonts w:ascii="宋体" w:hAnsi="宋体"/>
          <w:b/>
          <w:sz w:val="24"/>
          <w:szCs w:val="20"/>
        </w:rPr>
      </w:pPr>
      <w:bookmarkStart w:id="28" w:name="_Toc111468663"/>
      <w:r>
        <w:rPr>
          <w:rFonts w:hint="eastAsia" w:ascii="宋体" w:hAnsi="宋体"/>
          <w:b/>
          <w:sz w:val="24"/>
          <w:szCs w:val="20"/>
        </w:rPr>
        <w:t>一、</w:t>
      </w:r>
      <w:r>
        <w:rPr>
          <w:rFonts w:ascii="宋体" w:hAnsi="宋体"/>
          <w:b/>
          <w:sz w:val="24"/>
          <w:szCs w:val="20"/>
        </w:rPr>
        <w:t>项目概况与采购范围</w:t>
      </w:r>
      <w:bookmarkEnd w:id="28"/>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项目名称：</w:t>
      </w:r>
      <w:r>
        <w:rPr>
          <w:rFonts w:hint="eastAsia" w:ascii="宋体" w:hAnsi="宋体"/>
          <w:sz w:val="24"/>
        </w:rPr>
        <w:t>十堰市武当云国产商用密码改造建设项目监理服务</w:t>
      </w:r>
    </w:p>
    <w:p>
      <w:pPr>
        <w:adjustRightInd w:val="0"/>
        <w:snapToGrid w:val="0"/>
        <w:spacing w:line="360" w:lineRule="auto"/>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.采购方式：竞争性谈判</w:t>
      </w:r>
    </w:p>
    <w:p>
      <w:pPr>
        <w:adjustRightInd w:val="0"/>
        <w:snapToGrid w:val="0"/>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.采购内容和分包：本采购项目共划分1个标包，十堰大数据运营有限公司十堰市武当云国产商用密码改造建设项目监理服务</w:t>
      </w:r>
      <w:r>
        <w:rPr>
          <w:rFonts w:hint="eastAsia" w:ascii="宋体" w:hAnsi="宋体"/>
          <w:sz w:val="24"/>
          <w:lang w:eastAsia="zh-CN"/>
        </w:rPr>
        <w:t>，</w:t>
      </w:r>
      <w:r>
        <w:rPr>
          <w:rFonts w:hint="eastAsia" w:ascii="宋体" w:hAnsi="宋体"/>
          <w:sz w:val="24"/>
        </w:rPr>
        <w:t>具体内容详见采购文件第三章采购需求。</w:t>
      </w:r>
    </w:p>
    <w:p>
      <w:pPr>
        <w:adjustRightInd w:val="0"/>
        <w:snapToGrid w:val="0"/>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.采购预算：5万元</w:t>
      </w:r>
    </w:p>
    <w:p>
      <w:pPr>
        <w:adjustRightInd w:val="0"/>
        <w:snapToGrid w:val="0"/>
        <w:spacing w:line="360" w:lineRule="auto"/>
        <w:ind w:firstLine="480" w:firstLineChars="200"/>
        <w:jc w:val="left"/>
        <w:rPr>
          <w:rFonts w:ascii="宋体" w:hAnsi="宋体"/>
          <w:sz w:val="24"/>
        </w:rPr>
      </w:pPr>
      <w:r>
        <w:rPr>
          <w:rFonts w:hint="eastAsia" w:ascii="宋体" w:hAnsi="宋体"/>
          <w:sz w:val="24"/>
          <w:lang w:val="en-US" w:eastAsia="zh-CN"/>
        </w:rPr>
        <w:t>5</w:t>
      </w:r>
      <w:r>
        <w:rPr>
          <w:rFonts w:hint="eastAsia" w:ascii="宋体" w:hAnsi="宋体"/>
          <w:sz w:val="24"/>
        </w:rPr>
        <w:t>.最高限价：5万元</w:t>
      </w:r>
    </w:p>
    <w:p>
      <w:pPr>
        <w:adjustRightInd w:val="0"/>
        <w:snapToGrid w:val="0"/>
        <w:spacing w:line="360" w:lineRule="auto"/>
        <w:ind w:firstLine="480" w:firstLineChars="200"/>
        <w:jc w:val="left"/>
        <w:rPr>
          <w:rFonts w:ascii="宋体" w:hAnsi="宋体" w:cs="标准公文_仿宋"/>
          <w:sz w:val="24"/>
        </w:rPr>
      </w:pPr>
      <w:r>
        <w:rPr>
          <w:rFonts w:hint="eastAsia" w:ascii="宋体" w:hAnsi="宋体"/>
          <w:sz w:val="24"/>
          <w:lang w:val="en-US" w:eastAsia="zh-CN"/>
        </w:rPr>
        <w:t>6</w:t>
      </w:r>
      <w:r>
        <w:rPr>
          <w:rFonts w:hint="eastAsia" w:ascii="宋体" w:hAnsi="宋体"/>
          <w:sz w:val="24"/>
        </w:rPr>
        <w:t>.</w:t>
      </w:r>
      <w:r>
        <w:rPr>
          <w:rFonts w:hint="eastAsia" w:ascii="宋体" w:hAnsi="宋体" w:cs="标准公文_仿宋"/>
          <w:sz w:val="24"/>
        </w:rPr>
        <w:t>服务地点：</w:t>
      </w:r>
      <w:r>
        <w:rPr>
          <w:rFonts w:hint="eastAsia" w:ascii="宋体" w:hAnsi="宋体"/>
          <w:sz w:val="24"/>
        </w:rPr>
        <w:t>采购人指定地点</w:t>
      </w:r>
    </w:p>
    <w:p>
      <w:pPr>
        <w:adjustRightInd w:val="0"/>
        <w:snapToGrid w:val="0"/>
        <w:spacing w:line="360" w:lineRule="auto"/>
        <w:ind w:firstLine="480" w:firstLineChars="200"/>
        <w:jc w:val="left"/>
        <w:rPr>
          <w:rFonts w:ascii="宋体" w:hAnsi="宋体" w:cs="标准公文_仿宋"/>
          <w:sz w:val="24"/>
        </w:rPr>
      </w:pPr>
      <w:r>
        <w:rPr>
          <w:rFonts w:hint="eastAsia" w:ascii="宋体" w:hAnsi="宋体" w:cs="标准公文_仿宋"/>
          <w:sz w:val="24"/>
          <w:lang w:val="en-US" w:eastAsia="zh-CN"/>
        </w:rPr>
        <w:t>7</w:t>
      </w:r>
      <w:r>
        <w:rPr>
          <w:rFonts w:hint="eastAsia" w:ascii="宋体" w:hAnsi="宋体" w:cs="标准公文_仿宋"/>
          <w:sz w:val="24"/>
        </w:rPr>
        <w:t>.服务期：</w:t>
      </w:r>
      <w:r>
        <w:rPr>
          <w:rFonts w:ascii="宋体" w:hAnsi="宋体" w:cs="标准公文_仿宋"/>
          <w:sz w:val="24"/>
        </w:rPr>
        <w:t>同</w:t>
      </w:r>
      <w:r>
        <w:rPr>
          <w:rFonts w:hint="eastAsia" w:ascii="宋体" w:hAnsi="宋体" w:cs="标准公文_仿宋"/>
          <w:sz w:val="24"/>
        </w:rPr>
        <w:t>项目实施工期</w:t>
      </w:r>
    </w:p>
    <w:p>
      <w:pPr>
        <w:keepNext/>
        <w:keepLines/>
        <w:adjustRightInd w:val="0"/>
        <w:snapToGrid w:val="0"/>
        <w:spacing w:line="360" w:lineRule="auto"/>
        <w:outlineLvl w:val="1"/>
        <w:rPr>
          <w:rFonts w:ascii="宋体" w:hAnsi="宋体"/>
          <w:b/>
          <w:sz w:val="24"/>
          <w:szCs w:val="20"/>
        </w:rPr>
      </w:pPr>
      <w:bookmarkStart w:id="29" w:name="_Toc111468664"/>
      <w:r>
        <w:rPr>
          <w:rFonts w:hint="eastAsia" w:ascii="宋体" w:hAnsi="宋体"/>
          <w:b/>
          <w:sz w:val="24"/>
          <w:szCs w:val="20"/>
        </w:rPr>
        <w:t>二、供应商资格条件</w:t>
      </w:r>
      <w:bookmarkEnd w:id="29"/>
    </w:p>
    <w:p>
      <w:pPr>
        <w:adjustRightInd w:val="0"/>
        <w:snapToGrid w:val="0"/>
        <w:spacing w:line="360" w:lineRule="auto"/>
        <w:ind w:firstLine="480" w:firstLineChars="200"/>
        <w:rPr>
          <w:rFonts w:ascii="宋体" w:hAnsi="宋体"/>
          <w:sz w:val="24"/>
        </w:rPr>
      </w:pPr>
      <w:r>
        <w:rPr>
          <w:rFonts w:hint="eastAsia" w:ascii="宋体" w:hAnsi="宋体"/>
          <w:sz w:val="24"/>
        </w:rPr>
        <w:t>1.满足《中华人民共和国政府采购法》第二十二条规定，即：</w:t>
      </w:r>
    </w:p>
    <w:p>
      <w:pPr>
        <w:adjustRightInd w:val="0"/>
        <w:snapToGrid w:val="0"/>
        <w:spacing w:line="360" w:lineRule="auto"/>
        <w:ind w:firstLine="480" w:firstLineChars="200"/>
        <w:rPr>
          <w:rFonts w:ascii="宋体" w:hAnsi="宋体"/>
          <w:sz w:val="24"/>
        </w:rPr>
      </w:pPr>
      <w:r>
        <w:rPr>
          <w:rFonts w:hint="eastAsia" w:ascii="宋体" w:hAnsi="宋体"/>
          <w:sz w:val="24"/>
        </w:rPr>
        <w:t>（1）具有独立承担民事责任的能力；</w:t>
      </w:r>
    </w:p>
    <w:p>
      <w:pPr>
        <w:adjustRightInd w:val="0"/>
        <w:snapToGrid w:val="0"/>
        <w:spacing w:line="360" w:lineRule="auto"/>
        <w:ind w:firstLine="480" w:firstLineChars="200"/>
        <w:rPr>
          <w:rFonts w:ascii="宋体" w:hAnsi="宋体"/>
          <w:sz w:val="24"/>
        </w:rPr>
      </w:pPr>
      <w:r>
        <w:rPr>
          <w:rFonts w:hint="eastAsia" w:ascii="宋体" w:hAnsi="宋体"/>
          <w:sz w:val="24"/>
        </w:rPr>
        <w:t>（2）具有良好的商业信誉和健全的财务会计制度；</w:t>
      </w:r>
    </w:p>
    <w:p>
      <w:pPr>
        <w:adjustRightInd w:val="0"/>
        <w:snapToGrid w:val="0"/>
        <w:spacing w:line="360" w:lineRule="auto"/>
        <w:ind w:firstLine="480" w:firstLineChars="200"/>
        <w:rPr>
          <w:rFonts w:ascii="宋体" w:hAnsi="宋体"/>
          <w:sz w:val="24"/>
        </w:rPr>
      </w:pPr>
      <w:r>
        <w:rPr>
          <w:rFonts w:hint="eastAsia" w:ascii="宋体" w:hAnsi="宋体"/>
          <w:sz w:val="24"/>
        </w:rPr>
        <w:t>（3）具有履行合同所必需的设备和专业技术能力；</w:t>
      </w:r>
    </w:p>
    <w:p>
      <w:pPr>
        <w:adjustRightInd w:val="0"/>
        <w:snapToGrid w:val="0"/>
        <w:spacing w:line="360" w:lineRule="auto"/>
        <w:ind w:firstLine="480" w:firstLineChars="200"/>
        <w:rPr>
          <w:rFonts w:ascii="宋体" w:hAnsi="宋体"/>
          <w:sz w:val="24"/>
        </w:rPr>
      </w:pPr>
      <w:r>
        <w:rPr>
          <w:rFonts w:hint="eastAsia" w:ascii="宋体" w:hAnsi="宋体"/>
          <w:sz w:val="24"/>
        </w:rPr>
        <w:t>（4）有依法缴纳税收和社会保障资金的良好记录；</w:t>
      </w:r>
    </w:p>
    <w:p>
      <w:pPr>
        <w:adjustRightInd w:val="0"/>
        <w:snapToGrid w:val="0"/>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pPr>
        <w:adjustRightInd w:val="0"/>
        <w:snapToGrid w:val="0"/>
        <w:spacing w:line="360" w:lineRule="auto"/>
        <w:ind w:firstLine="480" w:firstLineChars="200"/>
        <w:rPr>
          <w:rFonts w:ascii="宋体" w:hAnsi="宋体"/>
          <w:sz w:val="24"/>
        </w:rPr>
      </w:pPr>
      <w:r>
        <w:rPr>
          <w:rFonts w:hint="eastAsia" w:ascii="宋体" w:hAnsi="宋体"/>
          <w:sz w:val="24"/>
        </w:rPr>
        <w:t>（6）法律、行政法规规定的其他条件。</w:t>
      </w:r>
    </w:p>
    <w:p>
      <w:pPr>
        <w:adjustRightInd w:val="0"/>
        <w:snapToGrid w:val="0"/>
        <w:spacing w:line="360" w:lineRule="auto"/>
        <w:ind w:firstLine="480" w:firstLineChars="200"/>
        <w:rPr>
          <w:rFonts w:ascii="宋体" w:hAnsi="宋体"/>
          <w:sz w:val="24"/>
        </w:rPr>
      </w:pPr>
      <w:r>
        <w:rPr>
          <w:rFonts w:hint="eastAsia" w:ascii="宋体" w:hAnsi="宋体"/>
          <w:sz w:val="24"/>
        </w:rPr>
        <w:t>2.单位负责人为同一人或者存在直接控股、管理关系的不同供应商，不得参加本项目同一合同项下的采购活动。</w:t>
      </w:r>
    </w:p>
    <w:p>
      <w:pPr>
        <w:adjustRightInd w:val="0"/>
        <w:snapToGrid w:val="0"/>
        <w:spacing w:line="360" w:lineRule="auto"/>
        <w:ind w:firstLine="480" w:firstLineChars="200"/>
        <w:rPr>
          <w:rFonts w:ascii="宋体" w:hAnsi="宋体"/>
          <w:sz w:val="24"/>
        </w:rPr>
      </w:pPr>
      <w:r>
        <w:rPr>
          <w:rFonts w:hint="eastAsia" w:ascii="宋体" w:hAnsi="宋体"/>
          <w:sz w:val="24"/>
        </w:rPr>
        <w:t>3.为本采购项目提供整体设计、规范编制或者项目管理、监理、检测等服务的，不得再参加本项目的其他招标采购活动。</w:t>
      </w:r>
    </w:p>
    <w:p>
      <w:pPr>
        <w:adjustRightInd w:val="0"/>
        <w:snapToGrid w:val="0"/>
        <w:spacing w:line="360" w:lineRule="auto"/>
        <w:ind w:firstLine="480" w:firstLineChars="200"/>
        <w:rPr>
          <w:rFonts w:ascii="宋体" w:hAnsi="宋体"/>
          <w:sz w:val="24"/>
        </w:rPr>
      </w:pPr>
      <w:r>
        <w:rPr>
          <w:rFonts w:hint="eastAsia" w:ascii="宋体" w:hAnsi="宋体"/>
          <w:sz w:val="24"/>
        </w:rPr>
        <w:t>4.未被列入失信被执行人、重大税收违法失信主体，未被列入政府采购严重违法失信行为记录名单。</w:t>
      </w:r>
    </w:p>
    <w:p>
      <w:pPr>
        <w:keepNext/>
        <w:keepLines/>
        <w:adjustRightInd w:val="0"/>
        <w:snapToGrid w:val="0"/>
        <w:spacing w:line="360" w:lineRule="auto"/>
        <w:outlineLvl w:val="1"/>
        <w:rPr>
          <w:rFonts w:ascii="宋体" w:hAnsi="宋体"/>
          <w:b/>
          <w:sz w:val="24"/>
          <w:szCs w:val="20"/>
        </w:rPr>
      </w:pPr>
      <w:bookmarkStart w:id="30" w:name="_Toc111468665"/>
      <w:r>
        <w:rPr>
          <w:rFonts w:hint="eastAsia" w:ascii="宋体" w:hAnsi="宋体"/>
          <w:b/>
          <w:sz w:val="24"/>
          <w:szCs w:val="20"/>
        </w:rPr>
        <w:t>三、采购</w:t>
      </w:r>
      <w:r>
        <w:rPr>
          <w:rFonts w:ascii="宋体" w:hAnsi="宋体"/>
          <w:b/>
          <w:sz w:val="24"/>
          <w:szCs w:val="20"/>
        </w:rPr>
        <w:t>文件的获取</w:t>
      </w:r>
      <w:bookmarkEnd w:id="30"/>
    </w:p>
    <w:p>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1.时间：202</w:t>
      </w:r>
      <w:r>
        <w:rPr>
          <w:rFonts w:ascii="宋体" w:hAnsi="宋体"/>
          <w:sz w:val="24"/>
          <w:szCs w:val="20"/>
        </w:rPr>
        <w:t>3</w:t>
      </w:r>
      <w:r>
        <w:rPr>
          <w:rFonts w:hint="eastAsia" w:ascii="宋体" w:hAnsi="宋体"/>
          <w:sz w:val="24"/>
          <w:szCs w:val="20"/>
        </w:rPr>
        <w:t>年</w:t>
      </w:r>
      <w:r>
        <w:rPr>
          <w:rFonts w:hint="eastAsia" w:ascii="宋体" w:hAnsi="宋体"/>
          <w:sz w:val="24"/>
          <w:szCs w:val="20"/>
          <w:lang w:val="en-US" w:eastAsia="zh-CN"/>
        </w:rPr>
        <w:t>3</w:t>
      </w:r>
      <w:r>
        <w:rPr>
          <w:rFonts w:hint="eastAsia" w:ascii="宋体" w:hAnsi="宋体"/>
          <w:sz w:val="24"/>
          <w:szCs w:val="20"/>
        </w:rPr>
        <w:t>月</w:t>
      </w:r>
      <w:r>
        <w:rPr>
          <w:rFonts w:hint="eastAsia" w:ascii="宋体" w:hAnsi="宋体"/>
          <w:sz w:val="24"/>
          <w:szCs w:val="20"/>
          <w:lang w:val="en-US" w:eastAsia="zh-CN"/>
        </w:rPr>
        <w:t>6</w:t>
      </w:r>
      <w:r>
        <w:rPr>
          <w:rFonts w:hint="eastAsia" w:ascii="宋体" w:hAnsi="宋体"/>
          <w:sz w:val="24"/>
          <w:szCs w:val="20"/>
        </w:rPr>
        <w:t>日至2023年</w:t>
      </w:r>
      <w:r>
        <w:rPr>
          <w:rFonts w:hint="eastAsia" w:ascii="宋体" w:hAnsi="宋体"/>
          <w:sz w:val="24"/>
          <w:szCs w:val="20"/>
          <w:lang w:val="en-US" w:eastAsia="zh-CN"/>
        </w:rPr>
        <w:t>3</w:t>
      </w:r>
      <w:r>
        <w:rPr>
          <w:rFonts w:hint="eastAsia" w:ascii="宋体" w:hAnsi="宋体"/>
          <w:sz w:val="24"/>
          <w:szCs w:val="20"/>
        </w:rPr>
        <w:t>月</w:t>
      </w:r>
      <w:r>
        <w:rPr>
          <w:rFonts w:hint="eastAsia" w:ascii="宋体" w:hAnsi="宋体"/>
          <w:sz w:val="24"/>
          <w:szCs w:val="20"/>
          <w:lang w:val="en-US" w:eastAsia="zh-CN"/>
        </w:rPr>
        <w:t xml:space="preserve">9 </w:t>
      </w:r>
      <w:r>
        <w:rPr>
          <w:rFonts w:hint="eastAsia" w:ascii="宋体" w:hAnsi="宋体"/>
          <w:sz w:val="24"/>
          <w:szCs w:val="20"/>
        </w:rPr>
        <w:t>日，每天上午08:30至12:00，下午14:30至17:30（北京时间，法定节假日除外）</w:t>
      </w:r>
    </w:p>
    <w:p>
      <w:pPr>
        <w:adjustRightInd w:val="0"/>
        <w:snapToGrid w:val="0"/>
        <w:spacing w:line="360" w:lineRule="auto"/>
        <w:ind w:firstLine="480" w:firstLineChars="200"/>
        <w:rPr>
          <w:rFonts w:ascii="宋体" w:hAnsi="宋体"/>
          <w:sz w:val="24"/>
          <w:szCs w:val="20"/>
        </w:rPr>
      </w:pPr>
      <w:r>
        <w:rPr>
          <w:rFonts w:hint="eastAsia" w:ascii="宋体" w:hAnsi="宋体"/>
          <w:sz w:val="24"/>
          <w:szCs w:val="20"/>
        </w:rPr>
        <w:t>2.地点：</w:t>
      </w:r>
      <w:r>
        <w:rPr>
          <w:rFonts w:hint="eastAsia" w:ascii="宋体" w:hAnsi="宋体"/>
          <w:sz w:val="24"/>
        </w:rPr>
        <w:t>十堰大数据运营有限公司</w:t>
      </w:r>
      <w:r>
        <w:rPr>
          <w:rFonts w:hint="eastAsia" w:ascii="宋体" w:hAnsi="宋体"/>
          <w:sz w:val="24"/>
          <w:lang w:val="en-US" w:eastAsia="zh-CN"/>
        </w:rPr>
        <w:t>1楼会议室</w:t>
      </w:r>
      <w:r>
        <w:rPr>
          <w:rFonts w:hint="eastAsia" w:ascii="宋体" w:hAnsi="宋体"/>
          <w:sz w:val="24"/>
          <w:szCs w:val="20"/>
        </w:rPr>
        <w:t>（湖北省十堰市</w:t>
      </w:r>
      <w:r>
        <w:rPr>
          <w:rFonts w:hint="eastAsia" w:ascii="宋体" w:hAnsi="宋体"/>
          <w:sz w:val="24"/>
          <w:szCs w:val="20"/>
          <w:lang w:val="en-US" w:eastAsia="zh-CN"/>
        </w:rPr>
        <w:t>张湾区汉江北路7-2号</w:t>
      </w:r>
      <w:r>
        <w:rPr>
          <w:rFonts w:hint="eastAsia" w:ascii="宋体" w:hAnsi="宋体"/>
          <w:sz w:val="24"/>
          <w:szCs w:val="20"/>
        </w:rPr>
        <w:t>）</w:t>
      </w:r>
    </w:p>
    <w:p>
      <w:pPr>
        <w:adjustRightInd w:val="0"/>
        <w:snapToGrid w:val="0"/>
        <w:spacing w:line="360" w:lineRule="auto"/>
        <w:ind w:firstLine="480" w:firstLineChars="200"/>
        <w:rPr>
          <w:rFonts w:ascii="宋体" w:hAnsi="宋体"/>
          <w:sz w:val="24"/>
          <w:szCs w:val="20"/>
        </w:rPr>
      </w:pPr>
      <w:r>
        <w:rPr>
          <w:rFonts w:hint="eastAsia" w:ascii="宋体" w:hAnsi="宋体"/>
          <w:sz w:val="24"/>
          <w:szCs w:val="20"/>
        </w:rPr>
        <w:t>3.方式：</w:t>
      </w:r>
    </w:p>
    <w:p>
      <w:pPr>
        <w:adjustRightInd w:val="0"/>
        <w:snapToGrid w:val="0"/>
        <w:spacing w:line="360" w:lineRule="auto"/>
        <w:ind w:firstLine="480" w:firstLineChars="200"/>
        <w:rPr>
          <w:rFonts w:ascii="宋体" w:hAnsi="宋体"/>
          <w:sz w:val="24"/>
          <w:szCs w:val="20"/>
        </w:rPr>
      </w:pPr>
      <w:r>
        <w:rPr>
          <w:rFonts w:hint="eastAsia" w:ascii="宋体" w:hAnsi="宋体"/>
          <w:sz w:val="24"/>
          <w:szCs w:val="20"/>
        </w:rPr>
        <w:t>（1）现场获取。符合资格条件的供应商应当在获取时间内，提供以下材料（须注明：项目名称、项目编号、所投包号、联系人、联系电话、联系邮箱等）现场获取采购文件。</w:t>
      </w:r>
    </w:p>
    <w:p>
      <w:pPr>
        <w:adjustRightInd w:val="0"/>
        <w:snapToGrid w:val="0"/>
        <w:spacing w:line="360" w:lineRule="auto"/>
        <w:ind w:firstLine="480" w:firstLineChars="200"/>
        <w:rPr>
          <w:rFonts w:ascii="宋体" w:hAnsi="宋体"/>
          <w:sz w:val="24"/>
          <w:szCs w:val="20"/>
        </w:rPr>
      </w:pPr>
      <w:r>
        <w:rPr>
          <w:rFonts w:hint="eastAsia" w:ascii="宋体" w:hAnsi="宋体"/>
          <w:sz w:val="24"/>
          <w:szCs w:val="20"/>
        </w:rPr>
        <w:t>①法定代表人自己领取的，凭法定代表人身份证明书及法定代表人身份证原件领取。</w:t>
      </w:r>
    </w:p>
    <w:p>
      <w:pPr>
        <w:adjustRightInd w:val="0"/>
        <w:snapToGrid w:val="0"/>
        <w:spacing w:line="360" w:lineRule="auto"/>
        <w:ind w:firstLine="480" w:firstLineChars="200"/>
        <w:rPr>
          <w:rFonts w:ascii="宋体" w:hAnsi="宋体"/>
          <w:sz w:val="24"/>
          <w:szCs w:val="20"/>
        </w:rPr>
      </w:pPr>
      <w:r>
        <w:rPr>
          <w:rFonts w:hint="eastAsia" w:ascii="宋体" w:hAnsi="宋体"/>
          <w:sz w:val="24"/>
          <w:szCs w:val="20"/>
        </w:rPr>
        <w:t>②法定代表人委托他人领取的，凭法定代表人授权书及受托人身份证原件领取。</w:t>
      </w:r>
    </w:p>
    <w:p>
      <w:pPr>
        <w:keepNext/>
        <w:keepLines/>
        <w:adjustRightInd w:val="0"/>
        <w:snapToGrid w:val="0"/>
        <w:spacing w:line="360" w:lineRule="auto"/>
        <w:outlineLvl w:val="1"/>
        <w:rPr>
          <w:rFonts w:ascii="宋体" w:hAnsi="宋体"/>
          <w:b/>
          <w:sz w:val="24"/>
          <w:szCs w:val="20"/>
        </w:rPr>
      </w:pPr>
      <w:bookmarkStart w:id="31" w:name="_Toc111468666"/>
      <w:r>
        <w:rPr>
          <w:rFonts w:hint="eastAsia" w:ascii="宋体" w:hAnsi="宋体"/>
          <w:b/>
          <w:sz w:val="24"/>
          <w:szCs w:val="20"/>
        </w:rPr>
        <w:t>四、响应文件提交</w:t>
      </w:r>
      <w:bookmarkEnd w:id="31"/>
    </w:p>
    <w:p>
      <w:pPr>
        <w:adjustRightInd w:val="0"/>
        <w:snapToGrid w:val="0"/>
        <w:spacing w:line="360" w:lineRule="auto"/>
        <w:ind w:firstLine="480" w:firstLineChars="200"/>
        <w:rPr>
          <w:rFonts w:hint="eastAsia" w:ascii="宋体" w:hAnsi="宋体"/>
          <w:sz w:val="24"/>
          <w:szCs w:val="20"/>
        </w:rPr>
      </w:pPr>
      <w:r>
        <w:rPr>
          <w:rFonts w:hint="eastAsia" w:ascii="宋体" w:hAnsi="宋体" w:cs="宋体"/>
          <w:kern w:val="0"/>
          <w:sz w:val="24"/>
        </w:rPr>
        <w:t>1.开始时间</w:t>
      </w:r>
      <w:r>
        <w:rPr>
          <w:rFonts w:hint="eastAsia" w:ascii="宋体" w:hAnsi="宋体"/>
          <w:sz w:val="24"/>
          <w:szCs w:val="20"/>
        </w:rPr>
        <w:t>：2023年</w:t>
      </w:r>
      <w:r>
        <w:rPr>
          <w:rFonts w:hint="eastAsia" w:ascii="宋体" w:hAnsi="宋体"/>
          <w:sz w:val="24"/>
          <w:szCs w:val="20"/>
          <w:lang w:val="en-US" w:eastAsia="zh-CN"/>
        </w:rPr>
        <w:t>3</w:t>
      </w:r>
      <w:r>
        <w:rPr>
          <w:rFonts w:hint="eastAsia" w:ascii="宋体" w:hAnsi="宋体"/>
          <w:sz w:val="24"/>
          <w:szCs w:val="20"/>
        </w:rPr>
        <w:t>月</w:t>
      </w:r>
      <w:r>
        <w:rPr>
          <w:rFonts w:hint="eastAsia" w:ascii="宋体" w:hAnsi="宋体"/>
          <w:sz w:val="24"/>
          <w:szCs w:val="20"/>
          <w:lang w:val="en-US" w:eastAsia="zh-CN"/>
        </w:rPr>
        <w:t>9</w:t>
      </w:r>
      <w:r>
        <w:rPr>
          <w:rFonts w:hint="eastAsia" w:ascii="宋体" w:hAnsi="宋体"/>
          <w:sz w:val="24"/>
          <w:szCs w:val="20"/>
        </w:rPr>
        <w:t>日</w:t>
      </w:r>
      <w:r>
        <w:rPr>
          <w:rFonts w:hint="eastAsia" w:ascii="宋体" w:hAnsi="宋体"/>
          <w:sz w:val="24"/>
          <w:szCs w:val="20"/>
          <w:lang w:val="en-US" w:eastAsia="zh-CN"/>
        </w:rPr>
        <w:t>08</w:t>
      </w:r>
      <w:r>
        <w:rPr>
          <w:rFonts w:hint="eastAsia" w:ascii="宋体" w:hAnsi="宋体"/>
          <w:sz w:val="24"/>
          <w:szCs w:val="20"/>
        </w:rPr>
        <w:t>点30分（北京时间）</w:t>
      </w:r>
    </w:p>
    <w:p>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2.截止时间：2023年</w:t>
      </w:r>
      <w:r>
        <w:rPr>
          <w:rFonts w:hint="eastAsia" w:ascii="宋体" w:hAnsi="宋体"/>
          <w:sz w:val="24"/>
          <w:szCs w:val="20"/>
          <w:lang w:val="en-US" w:eastAsia="zh-CN"/>
        </w:rPr>
        <w:t>3</w:t>
      </w:r>
      <w:r>
        <w:rPr>
          <w:rFonts w:hint="eastAsia" w:ascii="宋体" w:hAnsi="宋体"/>
          <w:sz w:val="24"/>
          <w:szCs w:val="20"/>
        </w:rPr>
        <w:t>月</w:t>
      </w:r>
      <w:r>
        <w:rPr>
          <w:rFonts w:hint="eastAsia" w:ascii="宋体" w:hAnsi="宋体"/>
          <w:sz w:val="24"/>
          <w:szCs w:val="20"/>
          <w:lang w:val="en-US" w:eastAsia="zh-CN"/>
        </w:rPr>
        <w:t>9</w:t>
      </w:r>
      <w:r>
        <w:rPr>
          <w:rFonts w:hint="eastAsia" w:ascii="宋体" w:hAnsi="宋体"/>
          <w:sz w:val="24"/>
          <w:szCs w:val="20"/>
        </w:rPr>
        <w:t>日</w:t>
      </w:r>
      <w:r>
        <w:rPr>
          <w:rFonts w:hint="eastAsia" w:ascii="宋体" w:hAnsi="宋体"/>
          <w:sz w:val="24"/>
          <w:szCs w:val="20"/>
          <w:lang w:val="en-US" w:eastAsia="zh-CN"/>
        </w:rPr>
        <w:t>09</w:t>
      </w:r>
      <w:r>
        <w:rPr>
          <w:rFonts w:hint="eastAsia" w:ascii="宋体" w:hAnsi="宋体"/>
          <w:sz w:val="24"/>
          <w:szCs w:val="20"/>
        </w:rPr>
        <w:t>点00分（北京时间）</w:t>
      </w:r>
    </w:p>
    <w:p>
      <w:pPr>
        <w:adjustRightInd w:val="0"/>
        <w:snapToGrid w:val="0"/>
        <w:spacing w:line="360" w:lineRule="auto"/>
        <w:ind w:firstLine="480" w:firstLineChars="200"/>
        <w:rPr>
          <w:rFonts w:ascii="宋体" w:hAnsi="宋体" w:cs="宋体"/>
          <w:kern w:val="0"/>
          <w:sz w:val="24"/>
        </w:rPr>
      </w:pPr>
      <w:r>
        <w:rPr>
          <w:rFonts w:hint="eastAsia" w:ascii="宋体" w:hAnsi="宋体"/>
          <w:sz w:val="24"/>
          <w:szCs w:val="20"/>
        </w:rPr>
        <w:t>3.地点：十堰大数据运营有限公司</w:t>
      </w:r>
      <w:r>
        <w:rPr>
          <w:rFonts w:hint="eastAsia" w:ascii="宋体" w:hAnsi="宋体"/>
          <w:sz w:val="24"/>
          <w:szCs w:val="20"/>
          <w:lang w:val="en-US" w:eastAsia="zh-CN"/>
        </w:rPr>
        <w:t>1楼会议室</w:t>
      </w:r>
      <w:r>
        <w:rPr>
          <w:rFonts w:hint="eastAsia" w:ascii="宋体" w:hAnsi="宋体"/>
          <w:sz w:val="24"/>
          <w:szCs w:val="20"/>
        </w:rPr>
        <w:t>（湖北省十堰市</w:t>
      </w:r>
      <w:r>
        <w:rPr>
          <w:rFonts w:hint="eastAsia" w:ascii="宋体" w:hAnsi="宋体"/>
          <w:sz w:val="24"/>
          <w:szCs w:val="20"/>
          <w:lang w:val="en-US" w:eastAsia="zh-CN"/>
        </w:rPr>
        <w:t>张湾区汉江北路7-2号</w:t>
      </w:r>
      <w:r>
        <w:rPr>
          <w:rFonts w:hint="eastAsia" w:ascii="宋体" w:hAnsi="宋体"/>
          <w:sz w:val="24"/>
          <w:szCs w:val="20"/>
        </w:rPr>
        <w:t>）</w:t>
      </w:r>
    </w:p>
    <w:p>
      <w:pPr>
        <w:keepNext/>
        <w:keepLines/>
        <w:adjustRightInd w:val="0"/>
        <w:snapToGrid w:val="0"/>
        <w:spacing w:line="360" w:lineRule="auto"/>
        <w:outlineLvl w:val="1"/>
        <w:rPr>
          <w:rFonts w:ascii="宋体" w:hAnsi="宋体"/>
          <w:sz w:val="24"/>
          <w:szCs w:val="20"/>
        </w:rPr>
      </w:pPr>
      <w:bookmarkStart w:id="32" w:name="_Toc111468667"/>
      <w:r>
        <w:rPr>
          <w:rFonts w:hint="eastAsia" w:ascii="宋体" w:hAnsi="宋体"/>
          <w:b/>
          <w:sz w:val="24"/>
          <w:szCs w:val="20"/>
        </w:rPr>
        <w:t>五、开启</w:t>
      </w:r>
      <w:bookmarkEnd w:id="32"/>
    </w:p>
    <w:p>
      <w:pPr>
        <w:widowControl/>
        <w:shd w:val="clear" w:color="auto" w:fill="FFFFFF"/>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1.时间：2023年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9</w:t>
      </w:r>
      <w:r>
        <w:rPr>
          <w:rFonts w:hint="eastAsia" w:ascii="宋体" w:hAnsi="宋体" w:cs="宋体"/>
          <w:kern w:val="0"/>
          <w:sz w:val="24"/>
        </w:rPr>
        <w:t>日</w:t>
      </w:r>
      <w:r>
        <w:rPr>
          <w:rFonts w:hint="eastAsia" w:ascii="宋体" w:hAnsi="宋体" w:cs="宋体"/>
          <w:kern w:val="0"/>
          <w:sz w:val="24"/>
          <w:lang w:val="en-US" w:eastAsia="zh-CN"/>
        </w:rPr>
        <w:t>09</w:t>
      </w:r>
      <w:r>
        <w:rPr>
          <w:rFonts w:hint="eastAsia" w:ascii="宋体" w:hAnsi="宋体" w:cs="宋体"/>
          <w:kern w:val="0"/>
          <w:sz w:val="24"/>
        </w:rPr>
        <w:t>点00分（北京时间）</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2.地点：</w:t>
      </w:r>
      <w:r>
        <w:rPr>
          <w:rFonts w:hint="eastAsia" w:ascii="宋体" w:hAnsi="宋体"/>
          <w:sz w:val="24"/>
        </w:rPr>
        <w:t>十堰大数据运营有限公司</w:t>
      </w:r>
      <w:r>
        <w:rPr>
          <w:rFonts w:hint="eastAsia" w:ascii="宋体" w:hAnsi="宋体"/>
          <w:sz w:val="24"/>
          <w:lang w:val="en-US" w:eastAsia="zh-CN"/>
        </w:rPr>
        <w:t>1楼会议室</w:t>
      </w:r>
      <w:r>
        <w:rPr>
          <w:rFonts w:hint="eastAsia" w:ascii="宋体" w:hAnsi="宋体"/>
          <w:sz w:val="24"/>
          <w:szCs w:val="20"/>
        </w:rPr>
        <w:t>（湖北省十堰市</w:t>
      </w:r>
      <w:r>
        <w:rPr>
          <w:rFonts w:hint="eastAsia" w:ascii="宋体" w:hAnsi="宋体"/>
          <w:sz w:val="24"/>
          <w:szCs w:val="20"/>
          <w:lang w:val="en-US" w:eastAsia="zh-CN"/>
        </w:rPr>
        <w:t>张湾区汉江北路7-2号</w:t>
      </w:r>
      <w:r>
        <w:rPr>
          <w:rFonts w:hint="eastAsia" w:ascii="宋体" w:hAnsi="宋体"/>
          <w:sz w:val="24"/>
          <w:szCs w:val="20"/>
        </w:rPr>
        <w:t>）</w:t>
      </w:r>
    </w:p>
    <w:p>
      <w:pPr>
        <w:keepNext/>
        <w:keepLines/>
        <w:adjustRightInd w:val="0"/>
        <w:snapToGrid w:val="0"/>
        <w:spacing w:line="360" w:lineRule="auto"/>
        <w:outlineLvl w:val="1"/>
        <w:rPr>
          <w:rFonts w:ascii="宋体" w:hAnsi="宋体"/>
          <w:b/>
          <w:sz w:val="24"/>
          <w:szCs w:val="20"/>
        </w:rPr>
      </w:pPr>
      <w:bookmarkStart w:id="33" w:name="_Toc111468668"/>
      <w:r>
        <w:rPr>
          <w:rFonts w:hint="eastAsia" w:ascii="宋体" w:hAnsi="宋体"/>
          <w:b/>
          <w:sz w:val="24"/>
          <w:szCs w:val="20"/>
        </w:rPr>
        <w:t>六、公告期限</w:t>
      </w:r>
      <w:bookmarkEnd w:id="33"/>
    </w:p>
    <w:p>
      <w:pPr>
        <w:widowControl/>
        <w:shd w:val="clear" w:color="auto" w:fill="FFFFFF"/>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pPr>
        <w:keepNext/>
        <w:keepLines/>
        <w:adjustRightInd w:val="0"/>
        <w:snapToGrid w:val="0"/>
        <w:spacing w:line="360" w:lineRule="auto"/>
        <w:outlineLvl w:val="1"/>
        <w:rPr>
          <w:rFonts w:ascii="宋体" w:hAnsi="宋体"/>
          <w:b/>
          <w:sz w:val="24"/>
          <w:szCs w:val="20"/>
        </w:rPr>
      </w:pPr>
      <w:bookmarkStart w:id="34" w:name="_Toc111468669"/>
      <w:r>
        <w:rPr>
          <w:rFonts w:hint="eastAsia" w:ascii="宋体" w:hAnsi="宋体"/>
          <w:b/>
          <w:sz w:val="24"/>
          <w:szCs w:val="20"/>
        </w:rPr>
        <w:t>七、公告发布媒介</w:t>
      </w:r>
      <w:bookmarkEnd w:id="34"/>
    </w:p>
    <w:p>
      <w:pPr>
        <w:widowControl/>
        <w:shd w:val="clear" w:color="auto" w:fill="FFFFFF"/>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本次采购公告在</w:t>
      </w:r>
      <w:r>
        <w:rPr>
          <w:rFonts w:hint="eastAsia" w:ascii="宋体" w:hAnsi="宋体" w:cs="宋体"/>
          <w:kern w:val="0"/>
          <w:sz w:val="24"/>
          <w:lang w:val="en-US" w:eastAsia="zh-CN"/>
        </w:rPr>
        <w:t>十堰大数据运营有限公司官网</w:t>
      </w:r>
      <w:r>
        <w:rPr>
          <w:rFonts w:hint="eastAsia" w:ascii="宋体" w:hAnsi="宋体" w:cs="宋体"/>
          <w:kern w:val="0"/>
          <w:sz w:val="24"/>
        </w:rPr>
        <w:t>上发布</w:t>
      </w:r>
    </w:p>
    <w:p>
      <w:pPr>
        <w:keepNext/>
        <w:keepLines/>
        <w:adjustRightInd w:val="0"/>
        <w:snapToGrid w:val="0"/>
        <w:spacing w:line="360" w:lineRule="auto"/>
        <w:outlineLvl w:val="1"/>
        <w:rPr>
          <w:rFonts w:ascii="宋体" w:hAnsi="宋体"/>
          <w:b/>
          <w:sz w:val="24"/>
          <w:szCs w:val="20"/>
        </w:rPr>
      </w:pPr>
      <w:bookmarkStart w:id="35" w:name="_Toc111468670"/>
      <w:r>
        <w:rPr>
          <w:rFonts w:hint="eastAsia" w:ascii="宋体" w:hAnsi="宋体"/>
          <w:b/>
          <w:sz w:val="24"/>
          <w:szCs w:val="20"/>
        </w:rPr>
        <w:t>八、凡对本次采购提出询问，请按以下方式联系</w:t>
      </w:r>
      <w:bookmarkEnd w:id="35"/>
    </w:p>
    <w:p>
      <w:pPr>
        <w:widowControl/>
        <w:shd w:val="clear" w:color="auto" w:fill="FFFFFF"/>
        <w:adjustRightInd w:val="0"/>
        <w:snapToGrid w:val="0"/>
        <w:spacing w:line="360" w:lineRule="auto"/>
        <w:ind w:firstLine="480" w:firstLineChars="200"/>
        <w:rPr>
          <w:rFonts w:ascii="宋体"/>
          <w:kern w:val="0"/>
          <w:sz w:val="24"/>
        </w:rPr>
      </w:pPr>
      <w:r>
        <w:rPr>
          <w:rFonts w:ascii="宋体" w:hAnsi="宋体" w:cs="宋体"/>
          <w:kern w:val="0"/>
          <w:sz w:val="24"/>
        </w:rPr>
        <w:t>1</w:t>
      </w:r>
      <w:r>
        <w:rPr>
          <w:rFonts w:hint="eastAsia" w:ascii="宋体" w:hAnsi="宋体" w:cs="宋体"/>
          <w:kern w:val="0"/>
          <w:sz w:val="24"/>
        </w:rPr>
        <w:t>、采购人信息</w:t>
      </w:r>
    </w:p>
    <w:p>
      <w:pPr>
        <w:widowControl/>
        <w:shd w:val="clear" w:color="auto" w:fill="FFFFFF"/>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名    称：十堰大数据运营有限公司</w:t>
      </w:r>
    </w:p>
    <w:p>
      <w:pPr>
        <w:widowControl/>
        <w:shd w:val="clear" w:color="auto" w:fill="FFFFFF"/>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地    址：十堰市柳林路柳小巷8号</w:t>
      </w:r>
    </w:p>
    <w:p>
      <w:pPr>
        <w:widowControl/>
        <w:shd w:val="clear" w:color="auto" w:fill="FFFFFF"/>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联 系 人：</w:t>
      </w:r>
      <w:r>
        <w:rPr>
          <w:rFonts w:hint="eastAsia" w:ascii="宋体" w:hAnsi="宋体" w:cs="宋体"/>
          <w:kern w:val="0"/>
          <w:sz w:val="24"/>
          <w:lang w:val="en-US" w:eastAsia="zh-CN"/>
        </w:rPr>
        <w:t>刘</w:t>
      </w:r>
      <w:r>
        <w:rPr>
          <w:rFonts w:hint="eastAsia" w:ascii="宋体" w:hAnsi="宋体" w:cs="宋体"/>
          <w:kern w:val="0"/>
          <w:sz w:val="24"/>
        </w:rPr>
        <w:t>先生</w:t>
      </w:r>
    </w:p>
    <w:p>
      <w:pPr>
        <w:widowControl/>
        <w:shd w:val="clear" w:color="auto" w:fill="FFFFFF"/>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rPr>
        <w:t>电    话：</w:t>
      </w:r>
      <w:r>
        <w:rPr>
          <w:rFonts w:hint="eastAsia" w:ascii="宋体" w:hAnsi="宋体" w:cs="宋体"/>
          <w:kern w:val="0"/>
          <w:sz w:val="24"/>
          <w:lang w:val="en-US" w:eastAsia="zh-CN"/>
        </w:rPr>
        <w:t>13094284567</w:t>
      </w:r>
    </w:p>
    <w:p/>
    <w:p/>
    <w:p>
      <w:pPr>
        <w:pStyle w:val="2"/>
        <w:adjustRightInd w:val="0"/>
        <w:snapToGrid w:val="0"/>
        <w:spacing w:before="0" w:after="0" w:line="360" w:lineRule="auto"/>
        <w:rPr>
          <w:rFonts w:ascii="宋体" w:hAnsi="宋体"/>
          <w:sz w:val="32"/>
          <w:szCs w:val="32"/>
        </w:rPr>
      </w:pPr>
      <w:r>
        <w:rPr>
          <w:rFonts w:ascii="宋体" w:hAnsi="宋体"/>
          <w:sz w:val="32"/>
          <w:szCs w:val="32"/>
        </w:rPr>
        <w:br w:type="page"/>
      </w:r>
      <w:bookmarkEnd w:id="22"/>
      <w:bookmarkStart w:id="36" w:name="_Toc111468671"/>
      <w:r>
        <w:rPr>
          <w:rFonts w:hint="eastAsia" w:ascii="宋体" w:hAnsi="宋体"/>
          <w:sz w:val="32"/>
          <w:szCs w:val="32"/>
        </w:rPr>
        <w:t>第二章  供应商须知</w:t>
      </w:r>
      <w:bookmarkEnd w:id="23"/>
      <w:bookmarkEnd w:id="24"/>
      <w:bookmarkEnd w:id="25"/>
      <w:bookmarkEnd w:id="26"/>
      <w:bookmarkEnd w:id="36"/>
    </w:p>
    <w:p>
      <w:pPr>
        <w:autoSpaceDE w:val="0"/>
        <w:autoSpaceDN w:val="0"/>
        <w:adjustRightInd w:val="0"/>
        <w:snapToGrid w:val="0"/>
        <w:spacing w:line="360" w:lineRule="auto"/>
        <w:jc w:val="center"/>
        <w:outlineLvl w:val="1"/>
        <w:rPr>
          <w:rFonts w:ascii="宋体" w:hAnsi="宋体"/>
          <w:b/>
          <w:sz w:val="24"/>
          <w:lang w:val="zh-CN"/>
        </w:rPr>
      </w:pPr>
      <w:bookmarkStart w:id="37" w:name="_Toc470172661"/>
      <w:bookmarkStart w:id="38" w:name="_Toc5800587"/>
      <w:bookmarkStart w:id="39" w:name="_Toc111468672"/>
      <w:bookmarkStart w:id="40" w:name="_Toc532989803"/>
      <w:r>
        <w:rPr>
          <w:rFonts w:hint="eastAsia" w:ascii="宋体" w:hAnsi="宋体"/>
          <w:b/>
          <w:sz w:val="24"/>
        </w:rPr>
        <w:t>《供应商须知前附表》</w:t>
      </w:r>
      <w:bookmarkEnd w:id="37"/>
      <w:bookmarkEnd w:id="38"/>
      <w:bookmarkEnd w:id="39"/>
      <w:bookmarkEnd w:id="40"/>
    </w:p>
    <w:p>
      <w:pPr>
        <w:autoSpaceDE w:val="0"/>
        <w:autoSpaceDN w:val="0"/>
        <w:adjustRightInd w:val="0"/>
        <w:snapToGrid w:val="0"/>
        <w:spacing w:line="360" w:lineRule="auto"/>
        <w:ind w:firstLine="480" w:firstLineChars="200"/>
        <w:rPr>
          <w:rFonts w:ascii="宋体" w:hAnsi="宋体"/>
          <w:sz w:val="24"/>
          <w:lang w:val="zh-CN"/>
        </w:rPr>
      </w:pPr>
      <w:r>
        <w:rPr>
          <w:rFonts w:hint="eastAsia" w:ascii="宋体" w:hAnsi="宋体"/>
          <w:sz w:val="24"/>
        </w:rPr>
        <w:t>谈判供应商应仔细阅读本谈判文件的第二章“供应商须知”，下面所列资料是对“供应商须知”的具体补充和说明。</w:t>
      </w:r>
      <w:r>
        <w:rPr>
          <w:rFonts w:hint="eastAsia" w:ascii="宋体" w:hAnsi="宋体"/>
          <w:sz w:val="24"/>
          <w:lang w:val="zh-CN"/>
        </w:rPr>
        <w:t>如有矛盾，应以本表为准。</w:t>
      </w:r>
    </w:p>
    <w:tbl>
      <w:tblPr>
        <w:tblStyle w:val="4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03"/>
        <w:gridCol w:w="2047"/>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803" w:type="dxa"/>
            <w:shd w:val="clear" w:color="auto" w:fill="F1F1F1"/>
            <w:vAlign w:val="center"/>
          </w:tcPr>
          <w:p>
            <w:pPr>
              <w:autoSpaceDE w:val="0"/>
              <w:autoSpaceDN w:val="0"/>
              <w:adjustRightInd w:val="0"/>
              <w:snapToGrid w:val="0"/>
              <w:spacing w:line="360" w:lineRule="auto"/>
              <w:ind w:left="21" w:leftChars="10" w:right="21" w:rightChars="10"/>
              <w:jc w:val="right"/>
              <w:rPr>
                <w:rFonts w:ascii="宋体" w:hAnsi="宋体"/>
                <w:b/>
                <w:sz w:val="24"/>
              </w:rPr>
            </w:pPr>
            <w:r>
              <w:rPr>
                <w:rFonts w:hint="eastAsia" w:ascii="宋体" w:hAnsi="宋体"/>
                <w:b/>
                <w:sz w:val="24"/>
                <w:lang w:val="zh-CN"/>
              </w:rPr>
              <w:t>序号</w:t>
            </w:r>
          </w:p>
        </w:tc>
        <w:tc>
          <w:tcPr>
            <w:tcW w:w="2047" w:type="dxa"/>
            <w:shd w:val="clear" w:color="auto" w:fill="F1F1F1"/>
            <w:vAlign w:val="center"/>
          </w:tcPr>
          <w:p>
            <w:pPr>
              <w:autoSpaceDE w:val="0"/>
              <w:autoSpaceDN w:val="0"/>
              <w:adjustRightInd w:val="0"/>
              <w:snapToGrid w:val="0"/>
              <w:spacing w:line="360" w:lineRule="auto"/>
              <w:ind w:left="21" w:leftChars="10" w:right="21" w:rightChars="10"/>
              <w:jc w:val="right"/>
              <w:rPr>
                <w:rFonts w:ascii="宋体" w:hAnsi="宋体"/>
                <w:b/>
                <w:sz w:val="24"/>
                <w:lang w:val="zh-CN"/>
              </w:rPr>
            </w:pPr>
            <w:r>
              <w:rPr>
                <w:rFonts w:hint="eastAsia" w:ascii="宋体" w:hAnsi="宋体"/>
                <w:b/>
                <w:sz w:val="24"/>
                <w:lang w:val="zh-CN"/>
              </w:rPr>
              <w:t>条款名称</w:t>
            </w:r>
          </w:p>
        </w:tc>
        <w:tc>
          <w:tcPr>
            <w:tcW w:w="6351" w:type="dxa"/>
            <w:shd w:val="clear" w:color="auto" w:fill="F1F1F1"/>
            <w:vAlign w:val="center"/>
          </w:tcPr>
          <w:p>
            <w:pPr>
              <w:autoSpaceDE w:val="0"/>
              <w:autoSpaceDN w:val="0"/>
              <w:adjustRightInd w:val="0"/>
              <w:snapToGrid w:val="0"/>
              <w:spacing w:line="360" w:lineRule="auto"/>
              <w:ind w:left="21" w:leftChars="10" w:right="21" w:rightChars="10"/>
              <w:jc w:val="center"/>
              <w:rPr>
                <w:rFonts w:ascii="宋体" w:hAnsi="宋体"/>
                <w:b/>
                <w:sz w:val="24"/>
              </w:rPr>
            </w:pPr>
            <w:r>
              <w:rPr>
                <w:rFonts w:hint="eastAsia" w:ascii="宋体" w:hAnsi="宋体"/>
                <w:b/>
                <w:sz w:val="24"/>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7"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2.1</w:t>
            </w:r>
          </w:p>
        </w:tc>
        <w:tc>
          <w:tcPr>
            <w:tcW w:w="2047"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采购人</w:t>
            </w:r>
          </w:p>
        </w:tc>
        <w:tc>
          <w:tcPr>
            <w:tcW w:w="6351" w:type="dxa"/>
            <w:vAlign w:val="center"/>
          </w:tcPr>
          <w:p>
            <w:pPr>
              <w:adjustRightInd w:val="0"/>
              <w:snapToGrid w:val="0"/>
              <w:spacing w:line="360" w:lineRule="auto"/>
              <w:rPr>
                <w:rFonts w:ascii="宋体" w:hAnsi="宋体"/>
                <w:sz w:val="24"/>
                <w:lang w:val="hr-HR"/>
              </w:rPr>
            </w:pPr>
            <w:r>
              <w:rPr>
                <w:rFonts w:hint="eastAsia" w:ascii="宋体" w:hAnsi="宋体"/>
                <w:sz w:val="24"/>
                <w:lang w:val="hr-HR"/>
              </w:rPr>
              <w:t>十堰大数据运营有限公司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shd w:val="clear" w:color="auto" w:fill="auto"/>
            <w:vAlign w:val="center"/>
          </w:tcPr>
          <w:p>
            <w:pPr>
              <w:autoSpaceDE w:val="0"/>
              <w:autoSpaceDN w:val="0"/>
              <w:adjustRightInd w:val="0"/>
              <w:snapToGrid w:val="0"/>
              <w:spacing w:line="360" w:lineRule="auto"/>
              <w:ind w:left="21" w:leftChars="10" w:right="21" w:rightChars="10"/>
              <w:jc w:val="center"/>
              <w:rPr>
                <w:rFonts w:ascii="宋体" w:hAnsi="宋体" w:cs="宋体"/>
                <w:sz w:val="24"/>
                <w:lang w:val="zh-CN"/>
              </w:rPr>
            </w:pPr>
            <w:r>
              <w:rPr>
                <w:rFonts w:ascii="宋体" w:hAnsi="宋体" w:cs="宋体"/>
                <w:sz w:val="24"/>
                <w:lang w:val="zh-CN"/>
              </w:rPr>
              <w:t>2</w:t>
            </w:r>
            <w:r>
              <w:rPr>
                <w:rFonts w:hint="eastAsia" w:ascii="宋体" w:hAnsi="宋体" w:cs="宋体"/>
                <w:sz w:val="24"/>
                <w:lang w:val="zh-CN"/>
              </w:rPr>
              <w:t>.2</w:t>
            </w:r>
          </w:p>
        </w:tc>
        <w:tc>
          <w:tcPr>
            <w:tcW w:w="2047" w:type="dxa"/>
            <w:shd w:val="clear" w:color="auto" w:fill="auto"/>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监管部门</w:t>
            </w:r>
          </w:p>
        </w:tc>
        <w:tc>
          <w:tcPr>
            <w:tcW w:w="6351" w:type="dxa"/>
            <w:shd w:val="clear" w:color="auto" w:fill="auto"/>
            <w:vAlign w:val="center"/>
          </w:tcPr>
          <w:p>
            <w:pPr>
              <w:tabs>
                <w:tab w:val="left" w:pos="1260"/>
              </w:tabs>
              <w:adjustRightInd w:val="0"/>
              <w:snapToGrid w:val="0"/>
              <w:spacing w:line="360" w:lineRule="auto"/>
              <w:rPr>
                <w:rFonts w:ascii="宋体" w:hAnsi="宋体" w:cs="宋体"/>
                <w:sz w:val="24"/>
                <w:lang w:val="zh-CN"/>
              </w:rPr>
            </w:pPr>
            <w:r>
              <w:rPr>
                <w:rFonts w:hint="eastAsia" w:ascii="宋体" w:hAnsi="宋体" w:cs="宋体"/>
                <w:sz w:val="24"/>
                <w:lang w:val="zh-CN"/>
              </w:rPr>
              <w:t>十堰大数据运营有限公司纪检部门、十堰市大数据中心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2.</w:t>
            </w:r>
            <w:r>
              <w:rPr>
                <w:rFonts w:ascii="宋体" w:hAnsi="宋体"/>
                <w:sz w:val="24"/>
              </w:rPr>
              <w:t>3</w:t>
            </w:r>
          </w:p>
        </w:tc>
        <w:tc>
          <w:tcPr>
            <w:tcW w:w="2047"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采购代理机构</w:t>
            </w:r>
          </w:p>
        </w:tc>
        <w:tc>
          <w:tcPr>
            <w:tcW w:w="6351" w:type="dxa"/>
            <w:vAlign w:val="center"/>
          </w:tcPr>
          <w:p>
            <w:pPr>
              <w:adjustRightInd w:val="0"/>
              <w:snapToGrid w:val="0"/>
              <w:spacing w:line="360" w:lineRule="auto"/>
              <w:rPr>
                <w:rFonts w:ascii="宋体" w:hAnsi="宋体"/>
                <w:sz w:val="24"/>
                <w:lang w:val="hr-HR"/>
              </w:rPr>
            </w:pPr>
            <w:r>
              <w:rPr>
                <w:rFonts w:hint="eastAsia" w:ascii="宋体" w:hAnsi="宋体"/>
                <w:bCs/>
                <w:sz w:val="24"/>
              </w:rPr>
              <w:t>湖北省招标股份有限公司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2.5</w:t>
            </w:r>
          </w:p>
        </w:tc>
        <w:tc>
          <w:tcPr>
            <w:tcW w:w="2047"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谈判供应商</w:t>
            </w:r>
          </w:p>
        </w:tc>
        <w:tc>
          <w:tcPr>
            <w:tcW w:w="6351" w:type="dxa"/>
            <w:vAlign w:val="center"/>
          </w:tcPr>
          <w:p>
            <w:pPr>
              <w:pStyle w:val="560"/>
              <w:widowControl w:val="0"/>
              <w:autoSpaceDE w:val="0"/>
              <w:autoSpaceDN w:val="0"/>
              <w:adjustRightInd w:val="0"/>
              <w:snapToGrid w:val="0"/>
              <w:spacing w:before="0" w:beforeAutospacing="0" w:after="0" w:afterAutospacing="0" w:line="360" w:lineRule="auto"/>
              <w:ind w:right="21" w:rightChars="10"/>
              <w:rPr>
                <w:kern w:val="2"/>
                <w:lang w:val="zh-CN"/>
              </w:rPr>
            </w:pPr>
            <w:r>
              <w:rPr>
                <w:rFonts w:hint="eastAsia"/>
                <w:lang w:val="zh-CN"/>
              </w:rPr>
              <w:t>详见</w:t>
            </w:r>
            <w:r>
              <w:rPr>
                <w:rFonts w:hint="eastAsia"/>
              </w:rPr>
              <w:t>第一章第二条相关要求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4.2</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sz w:val="24"/>
                <w:lang w:val="zh-CN"/>
              </w:rPr>
            </w:pPr>
            <w:r>
              <w:rPr>
                <w:rFonts w:hint="eastAsia" w:ascii="宋体" w:hAnsi="宋体"/>
                <w:sz w:val="24"/>
              </w:rPr>
              <w:t>采购代理服务费</w:t>
            </w:r>
          </w:p>
        </w:tc>
        <w:tc>
          <w:tcPr>
            <w:tcW w:w="6351" w:type="dxa"/>
            <w:vAlign w:val="center"/>
          </w:tcPr>
          <w:p>
            <w:pPr>
              <w:tabs>
                <w:tab w:val="left" w:pos="1260"/>
              </w:tabs>
              <w:adjustRightInd w:val="0"/>
              <w:snapToGrid w:val="0"/>
              <w:spacing w:line="360" w:lineRule="auto"/>
              <w:rPr>
                <w:rFonts w:hint="eastAsia" w:ascii="宋体" w:hAnsi="宋体" w:eastAsia="宋体"/>
                <w:sz w:val="24"/>
                <w:lang w:eastAsia="zh-CN"/>
              </w:rPr>
            </w:pPr>
            <w:r>
              <w:rPr>
                <w:rFonts w:hint="eastAsia" w:ascii="宋体" w:hAnsi="宋体"/>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kern w:val="2"/>
                <w:lang w:val="zh-CN"/>
              </w:rPr>
              <w:t>6</w:t>
            </w:r>
            <w:r>
              <w:rPr>
                <w:rFonts w:hint="eastAsia"/>
                <w:kern w:val="2"/>
                <w:lang w:val="zh-CN"/>
              </w:rPr>
              <w:t>.3</w:t>
            </w:r>
          </w:p>
        </w:tc>
        <w:tc>
          <w:tcPr>
            <w:tcW w:w="2047" w:type="dxa"/>
            <w:vAlign w:val="center"/>
          </w:tcPr>
          <w:p>
            <w:pPr>
              <w:adjustRightInd w:val="0"/>
              <w:snapToGrid w:val="0"/>
              <w:spacing w:line="360" w:lineRule="auto"/>
              <w:jc w:val="center"/>
              <w:rPr>
                <w:rFonts w:ascii="宋体" w:hAnsi="宋体" w:cs="Arial"/>
                <w:sz w:val="24"/>
              </w:rPr>
            </w:pPr>
            <w:r>
              <w:rPr>
                <w:rFonts w:hint="eastAsia" w:ascii="宋体" w:hAnsi="宋体" w:cs="Arial"/>
                <w:sz w:val="24"/>
              </w:rPr>
              <w:t>供应商确认收到谈判文件澄清或者修改的时间</w:t>
            </w:r>
          </w:p>
        </w:tc>
        <w:tc>
          <w:tcPr>
            <w:tcW w:w="6351" w:type="dxa"/>
            <w:vAlign w:val="center"/>
          </w:tcPr>
          <w:p>
            <w:pPr>
              <w:autoSpaceDE w:val="0"/>
              <w:autoSpaceDN w:val="0"/>
              <w:adjustRightInd w:val="0"/>
              <w:snapToGrid w:val="0"/>
              <w:spacing w:line="360" w:lineRule="auto"/>
              <w:rPr>
                <w:rFonts w:ascii="宋体" w:hAnsi="宋体" w:cs="Arial"/>
                <w:sz w:val="24"/>
              </w:rPr>
            </w:pPr>
            <w:r>
              <w:rPr>
                <w:rFonts w:hint="eastAsia" w:ascii="宋体" w:hAnsi="宋体" w:cs="Arial"/>
                <w:sz w:val="24"/>
              </w:rPr>
              <w:t>在收到相应澄清或者修改文件后</w:t>
            </w:r>
            <w:r>
              <w:rPr>
                <w:rFonts w:ascii="宋体" w:hAnsi="宋体" w:cs="Arial"/>
                <w:sz w:val="24"/>
                <w:u w:val="single"/>
              </w:rPr>
              <w:t xml:space="preserve">  24  </w:t>
            </w:r>
            <w:r>
              <w:rPr>
                <w:rFonts w:hint="eastAsia" w:ascii="宋体" w:hAnsi="宋体" w:cs="Arial"/>
                <w:sz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jc w:val="center"/>
              <w:rPr>
                <w:rFonts w:ascii="宋体" w:hAnsi="宋体"/>
                <w:sz w:val="24"/>
              </w:rPr>
            </w:pPr>
            <w:r>
              <w:rPr>
                <w:rFonts w:ascii="宋体" w:hAnsi="宋体"/>
                <w:sz w:val="24"/>
              </w:rPr>
              <w:t>7</w:t>
            </w:r>
          </w:p>
        </w:tc>
        <w:tc>
          <w:tcPr>
            <w:tcW w:w="2047" w:type="dxa"/>
            <w:vAlign w:val="center"/>
          </w:tcPr>
          <w:p>
            <w:pPr>
              <w:autoSpaceDE w:val="0"/>
              <w:autoSpaceDN w:val="0"/>
              <w:adjustRightInd w:val="0"/>
              <w:snapToGrid w:val="0"/>
              <w:spacing w:line="360" w:lineRule="auto"/>
              <w:jc w:val="center"/>
              <w:rPr>
                <w:rFonts w:ascii="宋体" w:hAnsi="宋体" w:cs="Arial"/>
                <w:sz w:val="24"/>
              </w:rPr>
            </w:pPr>
            <w:r>
              <w:rPr>
                <w:rFonts w:hint="eastAsia" w:ascii="宋体" w:hAnsi="宋体" w:cs="Arial"/>
                <w:sz w:val="24"/>
              </w:rPr>
              <w:t>踏勘现场</w:t>
            </w:r>
          </w:p>
        </w:tc>
        <w:tc>
          <w:tcPr>
            <w:tcW w:w="6351" w:type="dxa"/>
            <w:vAlign w:val="center"/>
          </w:tcPr>
          <w:p>
            <w:pPr>
              <w:pStyle w:val="148"/>
              <w:snapToGrid w:val="0"/>
              <w:spacing w:line="360" w:lineRule="auto"/>
              <w:rPr>
                <w:rFonts w:ascii="宋体" w:hAnsi="宋体" w:cs="Arial"/>
                <w:color w:val="auto"/>
              </w:rPr>
            </w:pPr>
            <w:r>
              <w:rPr>
                <w:rFonts w:hint="eastAsia" w:ascii="宋体" w:hAnsi="宋体" w:cs="Arial"/>
                <w:color w:val="auto"/>
                <w:bdr w:val="single" w:color="auto" w:sz="4" w:space="0"/>
              </w:rPr>
              <w:t>√</w:t>
            </w:r>
            <w:r>
              <w:rPr>
                <w:rFonts w:hint="eastAsia" w:ascii="宋体" w:hAnsi="宋体" w:cs="Arial"/>
                <w:color w:val="auto"/>
              </w:rPr>
              <w:t>不组织，</w:t>
            </w:r>
            <w:r>
              <w:rPr>
                <w:rFonts w:ascii="宋体" w:hAnsi="宋体" w:cs="Arial"/>
                <w:color w:val="auto"/>
              </w:rPr>
              <w:t xml:space="preserve"> </w:t>
            </w:r>
          </w:p>
          <w:p>
            <w:pPr>
              <w:pStyle w:val="148"/>
              <w:snapToGrid w:val="0"/>
              <w:spacing w:line="360" w:lineRule="auto"/>
              <w:rPr>
                <w:rFonts w:ascii="宋体" w:hAnsi="宋体" w:cs="宋体"/>
                <w:color w:val="auto"/>
                <w:kern w:val="2"/>
                <w:lang w:val="zh-CN"/>
              </w:rPr>
            </w:pPr>
            <w:r>
              <w:rPr>
                <w:rFonts w:hint="eastAsia" w:ascii="宋体" w:hAnsi="宋体" w:cs="Arial"/>
                <w:color w:val="auto"/>
              </w:rPr>
              <w:t>□组织，踏勘时间：</w:t>
            </w:r>
            <w:r>
              <w:rPr>
                <w:rFonts w:ascii="宋体" w:hAnsi="宋体" w:cs="宋体"/>
                <w:color w:val="auto"/>
                <w:kern w:val="2"/>
                <w:lang w:val="zh-CN"/>
              </w:rPr>
              <w:t xml:space="preserve"> </w:t>
            </w:r>
          </w:p>
          <w:p>
            <w:pPr>
              <w:pStyle w:val="148"/>
              <w:snapToGrid w:val="0"/>
              <w:spacing w:line="360" w:lineRule="auto"/>
              <w:ind w:firstLine="960" w:firstLineChars="400"/>
              <w:rPr>
                <w:rFonts w:ascii="宋体" w:hAnsi="宋体" w:cs="Arial"/>
                <w:color w:val="auto"/>
              </w:rPr>
            </w:pPr>
            <w:r>
              <w:rPr>
                <w:rFonts w:hint="eastAsia" w:ascii="宋体" w:hAnsi="宋体" w:cs="Arial"/>
                <w:color w:val="auto"/>
              </w:rPr>
              <w:t>踏勘地点：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jc w:val="center"/>
              <w:rPr>
                <w:rFonts w:ascii="宋体" w:hAnsi="宋体"/>
                <w:sz w:val="24"/>
              </w:rPr>
            </w:pPr>
            <w:r>
              <w:rPr>
                <w:rFonts w:hint="eastAsia" w:ascii="宋体" w:hAnsi="宋体"/>
                <w:sz w:val="24"/>
              </w:rPr>
              <w:t>10.4</w:t>
            </w:r>
          </w:p>
        </w:tc>
        <w:tc>
          <w:tcPr>
            <w:tcW w:w="2047" w:type="dxa"/>
            <w:vAlign w:val="center"/>
          </w:tcPr>
          <w:p>
            <w:pPr>
              <w:autoSpaceDE w:val="0"/>
              <w:autoSpaceDN w:val="0"/>
              <w:adjustRightInd w:val="0"/>
              <w:snapToGrid w:val="0"/>
              <w:spacing w:line="360" w:lineRule="auto"/>
              <w:jc w:val="center"/>
              <w:rPr>
                <w:rFonts w:ascii="宋体" w:hAnsi="宋体"/>
                <w:sz w:val="24"/>
              </w:rPr>
            </w:pPr>
            <w:r>
              <w:rPr>
                <w:rFonts w:hint="eastAsia" w:ascii="宋体" w:hAnsi="宋体" w:cs="宋体"/>
                <w:snapToGrid w:val="0"/>
                <w:kern w:val="0"/>
                <w:sz w:val="24"/>
                <w:lang w:val="zh-CN"/>
              </w:rPr>
              <w:t>对多包采购的规定</w:t>
            </w:r>
          </w:p>
        </w:tc>
        <w:tc>
          <w:tcPr>
            <w:tcW w:w="6351" w:type="dxa"/>
            <w:vAlign w:val="center"/>
          </w:tcPr>
          <w:p>
            <w:pPr>
              <w:autoSpaceDE w:val="0"/>
              <w:autoSpaceDN w:val="0"/>
              <w:adjustRightInd w:val="0"/>
              <w:snapToGrid w:val="0"/>
              <w:spacing w:line="360" w:lineRule="auto"/>
              <w:rPr>
                <w:rFonts w:ascii="宋体" w:hAnsi="宋体"/>
                <w:sz w:val="24"/>
                <w:lang w:val="zh-CN"/>
              </w:rPr>
            </w:pPr>
            <w:r>
              <w:rPr>
                <w:rFonts w:hint="eastAsia" w:ascii="宋体" w:hAnsi="宋体"/>
                <w:sz w:val="24"/>
                <w:lang w:val="zh-CN"/>
              </w:rPr>
              <w:t>详见</w:t>
            </w:r>
            <w:r>
              <w:rPr>
                <w:rFonts w:hint="eastAsia" w:ascii="宋体" w:hAnsi="宋体"/>
                <w:sz w:val="24"/>
              </w:rPr>
              <w:t>第一章第一项第</w:t>
            </w:r>
            <w:r>
              <w:rPr>
                <w:rFonts w:ascii="宋体" w:hAnsi="宋体"/>
                <w:sz w:val="24"/>
              </w:rPr>
              <w:t>3</w:t>
            </w:r>
            <w:r>
              <w:rPr>
                <w:rFonts w:hint="eastAsia" w:ascii="宋体" w:hAnsi="宋体"/>
                <w:sz w:val="24"/>
              </w:rPr>
              <w:t>条相关要求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12</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备选方案</w:t>
            </w:r>
          </w:p>
        </w:tc>
        <w:tc>
          <w:tcPr>
            <w:tcW w:w="6351" w:type="dxa"/>
            <w:vAlign w:val="center"/>
          </w:tcPr>
          <w:p>
            <w:pPr>
              <w:autoSpaceDE w:val="0"/>
              <w:autoSpaceDN w:val="0"/>
              <w:adjustRightInd w:val="0"/>
              <w:snapToGrid w:val="0"/>
              <w:spacing w:line="360" w:lineRule="auto"/>
              <w:rPr>
                <w:rFonts w:ascii="宋体" w:hAnsi="宋体"/>
                <w:sz w:val="24"/>
                <w:lang w:val="zh-CN"/>
              </w:rPr>
            </w:pPr>
            <w:r>
              <w:rPr>
                <w:rFonts w:hint="eastAsia" w:ascii="宋体" w:hAnsi="宋体"/>
                <w:sz w:val="24"/>
                <w:lang w:val="zh-CN"/>
              </w:rPr>
              <w:t>□接受备选方案</w:t>
            </w:r>
            <w:r>
              <w:rPr>
                <w:rFonts w:hint="eastAsia" w:ascii="宋体" w:hAnsi="宋体"/>
                <w:sz w:val="24"/>
                <w:bdr w:val="single" w:color="auto" w:sz="4" w:space="0"/>
              </w:rPr>
              <w:t>√</w:t>
            </w:r>
            <w:r>
              <w:rPr>
                <w:rFonts w:hint="eastAsia" w:ascii="宋体" w:hAnsi="宋体"/>
                <w:sz w:val="24"/>
                <w:lang w:val="zh-CN"/>
              </w:rPr>
              <w:t>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kern w:val="2"/>
                <w:lang w:val="zh-CN"/>
              </w:rPr>
              <w:t>1</w:t>
            </w:r>
            <w:r>
              <w:rPr>
                <w:rFonts w:hint="eastAsia"/>
                <w:kern w:val="2"/>
                <w:lang w:val="zh-CN"/>
              </w:rPr>
              <w:t>3</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联合体谈判</w:t>
            </w:r>
          </w:p>
        </w:tc>
        <w:tc>
          <w:tcPr>
            <w:tcW w:w="6351" w:type="dxa"/>
            <w:vAlign w:val="center"/>
          </w:tcPr>
          <w:p>
            <w:pPr>
              <w:autoSpaceDE w:val="0"/>
              <w:autoSpaceDN w:val="0"/>
              <w:adjustRightInd w:val="0"/>
              <w:snapToGrid w:val="0"/>
              <w:spacing w:line="360" w:lineRule="auto"/>
              <w:rPr>
                <w:rFonts w:ascii="宋体" w:hAnsi="宋体"/>
                <w:sz w:val="24"/>
                <w:lang w:val="zh-CN"/>
              </w:rPr>
            </w:pPr>
            <w:r>
              <w:rPr>
                <w:rFonts w:hint="eastAsia" w:ascii="宋体" w:hAnsi="宋体"/>
                <w:sz w:val="24"/>
                <w:lang w:val="zh-CN"/>
              </w:rPr>
              <w:t>□接受联合体</w:t>
            </w:r>
            <w:r>
              <w:rPr>
                <w:rFonts w:hint="eastAsia" w:ascii="宋体" w:hAnsi="宋体"/>
                <w:sz w:val="24"/>
                <w:bdr w:val="single" w:color="auto" w:sz="4" w:space="0"/>
              </w:rPr>
              <w:t>√</w:t>
            </w:r>
            <w:r>
              <w:rPr>
                <w:rFonts w:hint="eastAsia" w:ascii="宋体" w:hAnsi="宋体"/>
                <w:sz w:val="24"/>
                <w:lang w:val="zh-CN"/>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14.1</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资格证明文件</w:t>
            </w:r>
          </w:p>
        </w:tc>
        <w:tc>
          <w:tcPr>
            <w:tcW w:w="6351" w:type="dxa"/>
            <w:vAlign w:val="center"/>
          </w:tcPr>
          <w:p>
            <w:pPr>
              <w:tabs>
                <w:tab w:val="left" w:pos="426"/>
              </w:tabs>
              <w:autoSpaceDE w:val="0"/>
              <w:autoSpaceDN w:val="0"/>
              <w:adjustRightInd w:val="0"/>
              <w:snapToGrid w:val="0"/>
              <w:spacing w:line="360" w:lineRule="auto"/>
              <w:jc w:val="left"/>
              <w:rPr>
                <w:rFonts w:ascii="宋体" w:hAnsi="宋体" w:cs="宋体"/>
                <w:snapToGrid w:val="0"/>
                <w:kern w:val="0"/>
                <w:sz w:val="24"/>
                <w:lang w:val="zh-CN"/>
              </w:rPr>
            </w:pPr>
            <w:r>
              <w:rPr>
                <w:rFonts w:hint="eastAsia" w:ascii="宋体" w:hAnsi="宋体" w:cs="宋体"/>
                <w:snapToGrid w:val="0"/>
                <w:kern w:val="0"/>
                <w:sz w:val="24"/>
                <w:lang w:val="zh-CN"/>
              </w:rPr>
              <w:t xml:space="preserve">详见第一章《谈判公告》第二条“供应商资格要求”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jc w:val="center"/>
              <w:rPr>
                <w:rFonts w:ascii="宋体" w:hAnsi="宋体"/>
                <w:sz w:val="24"/>
              </w:rPr>
            </w:pPr>
            <w:r>
              <w:rPr>
                <w:rFonts w:hint="eastAsia" w:ascii="宋体" w:hAnsi="宋体"/>
                <w:sz w:val="24"/>
              </w:rPr>
              <w:t>14.2</w:t>
            </w:r>
          </w:p>
        </w:tc>
        <w:tc>
          <w:tcPr>
            <w:tcW w:w="2047" w:type="dxa"/>
            <w:vAlign w:val="center"/>
          </w:tcPr>
          <w:p>
            <w:pPr>
              <w:autoSpaceDE w:val="0"/>
              <w:autoSpaceDN w:val="0"/>
              <w:adjustRightInd w:val="0"/>
              <w:snapToGrid w:val="0"/>
              <w:spacing w:line="360" w:lineRule="auto"/>
              <w:jc w:val="center"/>
              <w:rPr>
                <w:rFonts w:ascii="宋体" w:hAnsi="宋体" w:cs="宋体"/>
                <w:snapToGrid w:val="0"/>
                <w:kern w:val="0"/>
                <w:sz w:val="24"/>
                <w:lang w:val="zh-CN"/>
              </w:rPr>
            </w:pPr>
            <w:r>
              <w:rPr>
                <w:rFonts w:hint="eastAsia" w:ascii="宋体" w:hAnsi="宋体" w:cs="宋体"/>
                <w:snapToGrid w:val="0"/>
                <w:kern w:val="0"/>
                <w:sz w:val="24"/>
                <w:lang w:val="zh-CN"/>
              </w:rPr>
              <w:t>其它资格证明文件</w:t>
            </w:r>
          </w:p>
        </w:tc>
        <w:tc>
          <w:tcPr>
            <w:tcW w:w="6351" w:type="dxa"/>
            <w:vAlign w:val="center"/>
          </w:tcPr>
          <w:p>
            <w:pPr>
              <w:adjustRightInd w:val="0"/>
              <w:snapToGrid w:val="0"/>
              <w:spacing w:line="360" w:lineRule="auto"/>
              <w:ind w:right="21" w:rightChars="10"/>
              <w:rPr>
                <w:rFonts w:ascii="宋体" w:hAnsi="宋体"/>
                <w:sz w:val="24"/>
                <w:lang w:val="zh-CN"/>
              </w:rPr>
            </w:pPr>
            <w:r>
              <w:rPr>
                <w:rFonts w:hint="eastAsia" w:ascii="宋体" w:hAnsi="宋体"/>
                <w:sz w:val="24"/>
                <w:bdr w:val="single" w:color="auto" w:sz="4" w:space="0"/>
              </w:rPr>
              <w:t>√</w:t>
            </w:r>
            <w:r>
              <w:rPr>
                <w:rFonts w:hint="eastAsia" w:ascii="宋体" w:hAnsi="宋体"/>
                <w:sz w:val="24"/>
                <w:lang w:val="zh-CN"/>
              </w:rPr>
              <w:t>无</w:t>
            </w:r>
          </w:p>
          <w:p>
            <w:pPr>
              <w:adjustRightInd w:val="0"/>
              <w:snapToGrid w:val="0"/>
              <w:spacing w:line="360" w:lineRule="auto"/>
              <w:ind w:right="21" w:rightChars="10"/>
              <w:rPr>
                <w:rFonts w:ascii="宋体" w:hAnsi="宋体"/>
                <w:bCs/>
                <w:sz w:val="24"/>
              </w:rPr>
            </w:pPr>
            <w:r>
              <w:rPr>
                <w:rFonts w:hint="eastAsia" w:ascii="宋体" w:hAnsi="宋体"/>
                <w:sz w:val="24"/>
                <w:lang w:val="zh-CN"/>
              </w:rPr>
              <w:t>□有；具体为：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kern w:val="2"/>
                <w:lang w:val="zh-CN"/>
              </w:rPr>
              <w:t>1</w:t>
            </w:r>
            <w:r>
              <w:rPr>
                <w:rFonts w:hint="eastAsia"/>
                <w:kern w:val="2"/>
                <w:lang w:val="zh-CN"/>
              </w:rPr>
              <w:t>5</w:t>
            </w:r>
          </w:p>
        </w:tc>
        <w:tc>
          <w:tcPr>
            <w:tcW w:w="2047" w:type="dxa"/>
            <w:vAlign w:val="center"/>
          </w:tcPr>
          <w:p>
            <w:pPr>
              <w:autoSpaceDE w:val="0"/>
              <w:autoSpaceDN w:val="0"/>
              <w:adjustRightInd w:val="0"/>
              <w:snapToGrid w:val="0"/>
              <w:spacing w:line="360" w:lineRule="auto"/>
              <w:jc w:val="center"/>
              <w:rPr>
                <w:rFonts w:ascii="宋体" w:hAnsi="宋体" w:cs="宋体"/>
                <w:snapToGrid w:val="0"/>
                <w:kern w:val="0"/>
                <w:sz w:val="24"/>
                <w:lang w:val="zh-CN"/>
              </w:rPr>
            </w:pPr>
            <w:r>
              <w:rPr>
                <w:rFonts w:hint="eastAsia" w:ascii="宋体" w:hAnsi="宋体" w:cs="宋体"/>
                <w:snapToGrid w:val="0"/>
                <w:kern w:val="0"/>
                <w:sz w:val="24"/>
                <w:lang w:val="zh-CN"/>
              </w:rPr>
              <w:t>谈判保证金</w:t>
            </w:r>
          </w:p>
        </w:tc>
        <w:tc>
          <w:tcPr>
            <w:tcW w:w="6351" w:type="dxa"/>
            <w:vAlign w:val="center"/>
          </w:tcPr>
          <w:p>
            <w:pPr>
              <w:adjustRightInd w:val="0"/>
              <w:snapToGrid w:val="0"/>
              <w:spacing w:line="360" w:lineRule="auto"/>
              <w:rPr>
                <w:rFonts w:ascii="宋体" w:hAnsi="宋体"/>
                <w:sz w:val="24"/>
              </w:rPr>
            </w:pPr>
            <w:r>
              <w:rPr>
                <w:rFonts w:hint="eastAsia" w:ascii="宋体" w:hAnsi="宋体"/>
                <w:sz w:val="24"/>
              </w:rPr>
              <w:t>本项目不设置谈判保证金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rFonts w:hint="eastAsia"/>
                <w:kern w:val="2"/>
                <w:lang w:val="zh-CN"/>
              </w:rPr>
              <w:t>16.1</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响应文件有效期</w:t>
            </w:r>
          </w:p>
        </w:tc>
        <w:tc>
          <w:tcPr>
            <w:tcW w:w="6351" w:type="dxa"/>
            <w:vAlign w:val="center"/>
          </w:tcPr>
          <w:p>
            <w:pPr>
              <w:autoSpaceDE w:val="0"/>
              <w:autoSpaceDN w:val="0"/>
              <w:adjustRightInd w:val="0"/>
              <w:snapToGrid w:val="0"/>
              <w:spacing w:line="300" w:lineRule="auto"/>
              <w:rPr>
                <w:rFonts w:ascii="宋体" w:hAnsi="宋体"/>
                <w:sz w:val="24"/>
                <w:lang w:val="zh-CN"/>
              </w:rPr>
            </w:pPr>
            <w:r>
              <w:rPr>
                <w:rFonts w:hint="eastAsia" w:ascii="宋体" w:hAnsi="宋体" w:cs="宋体"/>
                <w:snapToGrid w:val="0"/>
                <w:kern w:val="0"/>
                <w:sz w:val="24"/>
                <w:lang w:val="zh-CN"/>
              </w:rPr>
              <w:t>自提交响应文件的截止之日起</w:t>
            </w:r>
            <w:r>
              <w:rPr>
                <w:rFonts w:ascii="宋体" w:hAnsi="宋体" w:cs="宋体"/>
                <w:snapToGrid w:val="0"/>
                <w:kern w:val="0"/>
                <w:sz w:val="24"/>
                <w:lang w:val="zh-CN"/>
              </w:rPr>
              <w:t>90</w:t>
            </w:r>
            <w:r>
              <w:rPr>
                <w:rFonts w:hint="eastAsia" w:ascii="宋体" w:hAnsi="宋体" w:cs="宋体"/>
                <w:snapToGrid w:val="0"/>
                <w:kern w:val="0"/>
                <w:sz w:val="24"/>
                <w:lang w:val="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pStyle w:val="560"/>
              <w:widowControl w:val="0"/>
              <w:autoSpaceDE w:val="0"/>
              <w:autoSpaceDN w:val="0"/>
              <w:adjustRightInd w:val="0"/>
              <w:snapToGrid w:val="0"/>
              <w:spacing w:before="0" w:beforeAutospacing="0" w:after="0" w:afterAutospacing="0" w:line="360" w:lineRule="auto"/>
              <w:ind w:left="21" w:leftChars="10" w:right="21" w:rightChars="10"/>
              <w:jc w:val="center"/>
              <w:rPr>
                <w:kern w:val="2"/>
                <w:lang w:val="zh-CN"/>
              </w:rPr>
            </w:pPr>
            <w:r>
              <w:rPr>
                <w:kern w:val="2"/>
                <w:lang w:val="zh-CN"/>
              </w:rPr>
              <w:t>1</w:t>
            </w:r>
            <w:r>
              <w:rPr>
                <w:rFonts w:hint="eastAsia"/>
                <w:kern w:val="2"/>
                <w:lang w:val="zh-CN"/>
              </w:rPr>
              <w:t>7</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竞争性谈判响应文件正、副本数量</w:t>
            </w:r>
          </w:p>
        </w:tc>
        <w:tc>
          <w:tcPr>
            <w:tcW w:w="6351" w:type="dxa"/>
            <w:vAlign w:val="center"/>
          </w:tcPr>
          <w:p>
            <w:pPr>
              <w:autoSpaceDE w:val="0"/>
              <w:autoSpaceDN w:val="0"/>
              <w:adjustRightInd w:val="0"/>
              <w:snapToGrid w:val="0"/>
              <w:spacing w:line="360" w:lineRule="auto"/>
              <w:rPr>
                <w:rFonts w:ascii="宋体" w:hAnsi="宋体"/>
                <w:sz w:val="24"/>
                <w:lang w:val="zh-CN"/>
              </w:rPr>
            </w:pPr>
            <w:r>
              <w:rPr>
                <w:rFonts w:hint="eastAsia" w:ascii="宋体" w:hAnsi="宋体"/>
                <w:sz w:val="24"/>
              </w:rPr>
              <w:t>本次采购项目</w:t>
            </w:r>
            <w:r>
              <w:rPr>
                <w:rFonts w:hint="eastAsia" w:ascii="宋体" w:hAnsi="宋体" w:cs="宋体"/>
                <w:snapToGrid w:val="0"/>
                <w:kern w:val="0"/>
                <w:sz w:val="24"/>
                <w:lang w:val="zh-CN"/>
              </w:rPr>
              <w:t>响应文件正本一份，副本</w:t>
            </w:r>
            <w:r>
              <w:rPr>
                <w:rFonts w:hint="eastAsia" w:ascii="宋体" w:hAnsi="宋体" w:cs="宋体"/>
                <w:snapToGrid w:val="0"/>
                <w:kern w:val="0"/>
                <w:sz w:val="24"/>
                <w:u w:val="single"/>
                <w:lang w:val="zh-CN"/>
              </w:rPr>
              <w:t xml:space="preserve"> 贰 </w:t>
            </w:r>
            <w:r>
              <w:rPr>
                <w:rFonts w:hint="eastAsia" w:ascii="宋体" w:hAnsi="宋体" w:cs="宋体"/>
                <w:snapToGrid w:val="0"/>
                <w:kern w:val="0"/>
                <w:sz w:val="24"/>
                <w:lang w:val="zh-CN"/>
              </w:rPr>
              <w:t>份，所有响应文件概不退还。响应</w:t>
            </w:r>
            <w:r>
              <w:rPr>
                <w:rFonts w:hint="eastAsia" w:ascii="宋体" w:hAnsi="宋体"/>
                <w:sz w:val="24"/>
              </w:rPr>
              <w:t>文件的编制应按每包要求分别装订和封装。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18.4</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cs="宋体"/>
                <w:snapToGrid w:val="0"/>
                <w:kern w:val="0"/>
                <w:sz w:val="24"/>
                <w:lang w:val="zh-CN"/>
              </w:rPr>
              <w:t>样品</w:t>
            </w:r>
          </w:p>
        </w:tc>
        <w:tc>
          <w:tcPr>
            <w:tcW w:w="6351" w:type="dxa"/>
            <w:vAlign w:val="center"/>
          </w:tcPr>
          <w:p>
            <w:pPr>
              <w:autoSpaceDE w:val="0"/>
              <w:autoSpaceDN w:val="0"/>
              <w:adjustRightInd w:val="0"/>
              <w:snapToGrid w:val="0"/>
              <w:spacing w:line="360" w:lineRule="auto"/>
              <w:rPr>
                <w:rFonts w:ascii="宋体" w:hAnsi="宋体" w:cs="宋体"/>
                <w:snapToGrid w:val="0"/>
                <w:kern w:val="0"/>
                <w:sz w:val="24"/>
                <w:lang w:val="zh-CN"/>
              </w:rPr>
            </w:pPr>
            <w:r>
              <w:rPr>
                <w:rFonts w:hint="eastAsia" w:ascii="宋体" w:hAnsi="宋体" w:cs="宋体"/>
                <w:snapToGrid w:val="0"/>
                <w:kern w:val="0"/>
                <w:sz w:val="24"/>
                <w:lang w:val="zh-CN"/>
              </w:rPr>
              <w:t>提交及退还样品的相关规定：无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ascii="宋体" w:hAnsi="宋体"/>
                <w:sz w:val="24"/>
              </w:rPr>
              <w:t>1</w:t>
            </w:r>
            <w:r>
              <w:rPr>
                <w:rFonts w:hint="eastAsia" w:ascii="宋体" w:hAnsi="宋体"/>
                <w:sz w:val="24"/>
              </w:rPr>
              <w:t>9</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cs="宋体"/>
                <w:snapToGrid w:val="0"/>
                <w:kern w:val="0"/>
                <w:sz w:val="24"/>
                <w:lang w:val="zh-CN"/>
              </w:rPr>
              <w:t>竞争性谈判响应文件送达地点及递交截止时间</w:t>
            </w:r>
          </w:p>
        </w:tc>
        <w:tc>
          <w:tcPr>
            <w:tcW w:w="6351" w:type="dxa"/>
            <w:vAlign w:val="center"/>
          </w:tcPr>
          <w:p>
            <w:pPr>
              <w:autoSpaceDE w:val="0"/>
              <w:autoSpaceDN w:val="0"/>
              <w:adjustRightInd w:val="0"/>
              <w:snapToGrid w:val="0"/>
              <w:spacing w:line="360" w:lineRule="auto"/>
              <w:ind w:right="21" w:rightChars="10"/>
              <w:rPr>
                <w:rFonts w:ascii="宋体" w:hAnsi="宋体"/>
                <w:sz w:val="24"/>
              </w:rPr>
            </w:pPr>
            <w:r>
              <w:rPr>
                <w:rFonts w:hint="eastAsia" w:ascii="宋体" w:hAnsi="宋体"/>
                <w:sz w:val="24"/>
                <w:lang w:val="zh-CN"/>
              </w:rPr>
              <w:t>详见</w:t>
            </w:r>
            <w:r>
              <w:rPr>
                <w:rFonts w:hint="eastAsia" w:ascii="宋体" w:hAnsi="宋体"/>
                <w:sz w:val="24"/>
              </w:rPr>
              <w:t>第一章《谈判公告》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22.1</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谈判小组人数</w:t>
            </w:r>
          </w:p>
        </w:tc>
        <w:tc>
          <w:tcPr>
            <w:tcW w:w="6351" w:type="dxa"/>
            <w:vAlign w:val="center"/>
          </w:tcPr>
          <w:p>
            <w:pPr>
              <w:autoSpaceDE w:val="0"/>
              <w:autoSpaceDN w:val="0"/>
              <w:adjustRightInd w:val="0"/>
              <w:snapToGrid w:val="0"/>
              <w:spacing w:line="360" w:lineRule="auto"/>
              <w:jc w:val="left"/>
              <w:rPr>
                <w:rFonts w:ascii="宋体" w:hAnsi="宋体" w:cs="宋体"/>
                <w:snapToGrid w:val="0"/>
                <w:kern w:val="0"/>
                <w:sz w:val="24"/>
              </w:rPr>
            </w:pPr>
            <w:r>
              <w:rPr>
                <w:rFonts w:hint="eastAsia" w:ascii="宋体" w:hAnsi="宋体" w:cs="宋体"/>
                <w:snapToGrid w:val="0"/>
                <w:kern w:val="0"/>
                <w:sz w:val="24"/>
                <w:lang w:val="zh-CN"/>
              </w:rPr>
              <w:t>谈判小组由评审专家共</w:t>
            </w:r>
            <w:r>
              <w:rPr>
                <w:rFonts w:ascii="宋体" w:hAnsi="宋体" w:cs="宋体"/>
                <w:snapToGrid w:val="0"/>
                <w:kern w:val="0"/>
                <w:sz w:val="24"/>
                <w:u w:val="single"/>
                <w:lang w:val="zh-CN"/>
              </w:rPr>
              <w:t xml:space="preserve"> 3 </w:t>
            </w:r>
            <w:r>
              <w:rPr>
                <w:rFonts w:hint="eastAsia" w:ascii="宋体" w:hAnsi="宋体" w:cs="宋体"/>
                <w:snapToGrid w:val="0"/>
                <w:kern w:val="0"/>
                <w:sz w:val="24"/>
                <w:lang w:val="zh-CN"/>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22.2</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评审专家的产生</w:t>
            </w:r>
          </w:p>
        </w:tc>
        <w:tc>
          <w:tcPr>
            <w:tcW w:w="6351" w:type="dxa"/>
            <w:vAlign w:val="center"/>
          </w:tcPr>
          <w:p>
            <w:pPr>
              <w:autoSpaceDE w:val="0"/>
              <w:autoSpaceDN w:val="0"/>
              <w:adjustRightInd w:val="0"/>
              <w:snapToGrid w:val="0"/>
              <w:spacing w:line="360" w:lineRule="auto"/>
              <w:jc w:val="left"/>
              <w:rPr>
                <w:rFonts w:ascii="宋体" w:hAnsi="宋体"/>
                <w:sz w:val="24"/>
                <w:lang w:val="zh-CN"/>
              </w:rPr>
            </w:pPr>
            <w:r>
              <w:rPr>
                <w:rFonts w:hint="eastAsia" w:ascii="宋体" w:hAnsi="宋体"/>
                <w:sz w:val="24"/>
                <w:lang w:val="zh-CN"/>
              </w:rPr>
              <w:t>□政府采购专家库中随机抽取</w:t>
            </w:r>
          </w:p>
          <w:p>
            <w:pPr>
              <w:autoSpaceDE w:val="0"/>
              <w:autoSpaceDN w:val="0"/>
              <w:adjustRightInd w:val="0"/>
              <w:snapToGrid w:val="0"/>
              <w:spacing w:line="360" w:lineRule="auto"/>
              <w:jc w:val="left"/>
              <w:rPr>
                <w:rFonts w:ascii="宋体" w:hAnsi="宋体" w:cs="宋体"/>
                <w:snapToGrid w:val="0"/>
                <w:kern w:val="0"/>
                <w:sz w:val="24"/>
                <w:lang w:val="zh-CN"/>
              </w:rPr>
            </w:pPr>
            <w:r>
              <w:rPr>
                <w:rFonts w:hint="eastAsia" w:ascii="宋体" w:hAnsi="宋体"/>
                <w:sz w:val="24"/>
                <w:lang w:val="zh-CN"/>
              </w:rPr>
              <w:t>☑采购机构专家库中随机抽取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25.4</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提交最后报价供应商的确定方式</w:t>
            </w:r>
          </w:p>
        </w:tc>
        <w:tc>
          <w:tcPr>
            <w:tcW w:w="6351" w:type="dxa"/>
            <w:vAlign w:val="center"/>
          </w:tcPr>
          <w:p>
            <w:pPr>
              <w:autoSpaceDE w:val="0"/>
              <w:autoSpaceDN w:val="0"/>
              <w:adjustRightInd w:val="0"/>
              <w:snapToGrid w:val="0"/>
              <w:spacing w:line="360" w:lineRule="auto"/>
              <w:jc w:val="left"/>
              <w:rPr>
                <w:rFonts w:ascii="宋体" w:hAnsi="宋体"/>
                <w:sz w:val="24"/>
                <w:lang w:val="zh-CN"/>
              </w:rPr>
            </w:pPr>
            <w:r>
              <w:rPr>
                <w:rFonts w:hint="eastAsia" w:ascii="宋体" w:hAnsi="宋体" w:cs="Arial"/>
                <w:sz w:val="24"/>
                <w:bdr w:val="single" w:color="auto" w:sz="4" w:space="0"/>
              </w:rPr>
              <w:t>√</w:t>
            </w:r>
            <w:r>
              <w:rPr>
                <w:rFonts w:hint="eastAsia" w:ascii="宋体" w:hAnsi="宋体"/>
                <w:sz w:val="24"/>
                <w:lang w:val="zh-CN"/>
              </w:rPr>
              <w:t>本项目按照</w:t>
            </w:r>
            <w:r>
              <w:rPr>
                <w:rFonts w:hint="eastAsia" w:ascii="宋体" w:hAnsi="宋体" w:cs="宋体"/>
                <w:snapToGrid w:val="0"/>
                <w:kern w:val="0"/>
                <w:sz w:val="24"/>
                <w:lang w:val="zh-CN"/>
              </w:rPr>
              <w:t>第</w:t>
            </w:r>
            <w:r>
              <w:rPr>
                <w:rFonts w:ascii="宋体" w:hAnsi="宋体" w:cs="宋体"/>
                <w:snapToGrid w:val="0"/>
                <w:kern w:val="0"/>
                <w:sz w:val="24"/>
                <w:lang w:val="zh-CN"/>
              </w:rPr>
              <w:t>25.4</w:t>
            </w:r>
            <w:r>
              <w:rPr>
                <w:rFonts w:hint="eastAsia" w:ascii="宋体" w:hAnsi="宋体" w:cs="宋体"/>
                <w:snapToGrid w:val="0"/>
                <w:kern w:val="0"/>
                <w:sz w:val="24"/>
                <w:lang w:val="zh-CN"/>
              </w:rPr>
              <w:t>（</w:t>
            </w:r>
            <w:r>
              <w:rPr>
                <w:rFonts w:ascii="宋体" w:hAnsi="宋体" w:cs="宋体"/>
                <w:snapToGrid w:val="0"/>
                <w:kern w:val="0"/>
                <w:sz w:val="24"/>
                <w:lang w:val="zh-CN"/>
              </w:rPr>
              <w:t>1</w:t>
            </w:r>
            <w:r>
              <w:rPr>
                <w:rFonts w:hint="eastAsia" w:ascii="宋体" w:hAnsi="宋体" w:cs="宋体"/>
                <w:snapToGrid w:val="0"/>
                <w:kern w:val="0"/>
                <w:sz w:val="24"/>
                <w:lang w:val="zh-CN"/>
              </w:rPr>
              <w:t>）条规定确定提交最后报价供应商</w:t>
            </w:r>
          </w:p>
          <w:p>
            <w:pPr>
              <w:autoSpaceDE w:val="0"/>
              <w:autoSpaceDN w:val="0"/>
              <w:adjustRightInd w:val="0"/>
              <w:snapToGrid w:val="0"/>
              <w:spacing w:line="360" w:lineRule="auto"/>
              <w:jc w:val="left"/>
              <w:rPr>
                <w:rFonts w:ascii="宋体" w:hAnsi="宋体" w:cs="宋体"/>
                <w:snapToGrid w:val="0"/>
                <w:kern w:val="0"/>
                <w:sz w:val="24"/>
                <w:lang w:val="zh-CN"/>
              </w:rPr>
            </w:pPr>
            <w:r>
              <w:rPr>
                <w:rFonts w:hint="eastAsia" w:ascii="宋体" w:hAnsi="宋体"/>
                <w:sz w:val="24"/>
                <w:lang w:val="zh-CN"/>
              </w:rPr>
              <w:t>□本项目适用</w:t>
            </w:r>
            <w:r>
              <w:rPr>
                <w:rFonts w:hint="eastAsia" w:ascii="宋体" w:hAnsi="宋体" w:cs="宋体"/>
                <w:snapToGrid w:val="0"/>
                <w:kern w:val="0"/>
                <w:sz w:val="24"/>
                <w:lang w:val="zh-CN"/>
              </w:rPr>
              <w:t>第</w:t>
            </w:r>
            <w:r>
              <w:rPr>
                <w:rFonts w:ascii="宋体" w:hAnsi="宋体" w:cs="宋体"/>
                <w:snapToGrid w:val="0"/>
                <w:kern w:val="0"/>
                <w:sz w:val="24"/>
                <w:lang w:val="zh-CN"/>
              </w:rPr>
              <w:t>25.4</w:t>
            </w:r>
            <w:r>
              <w:rPr>
                <w:rFonts w:hint="eastAsia" w:ascii="宋体" w:hAnsi="宋体" w:cs="宋体"/>
                <w:snapToGrid w:val="0"/>
                <w:kern w:val="0"/>
                <w:sz w:val="24"/>
                <w:lang w:val="zh-CN"/>
              </w:rPr>
              <w:t>（</w:t>
            </w:r>
            <w:r>
              <w:rPr>
                <w:rFonts w:ascii="宋体" w:hAnsi="宋体" w:cs="宋体"/>
                <w:snapToGrid w:val="0"/>
                <w:kern w:val="0"/>
                <w:sz w:val="24"/>
                <w:lang w:val="zh-CN"/>
              </w:rPr>
              <w:t>2</w:t>
            </w:r>
            <w:r>
              <w:rPr>
                <w:rFonts w:hint="eastAsia" w:ascii="宋体" w:hAnsi="宋体" w:cs="宋体"/>
                <w:snapToGrid w:val="0"/>
                <w:kern w:val="0"/>
                <w:sz w:val="24"/>
                <w:lang w:val="zh-CN"/>
              </w:rPr>
              <w:t>）条规定确定提交最后报价供应商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28.1</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履约保证金</w:t>
            </w:r>
          </w:p>
        </w:tc>
        <w:tc>
          <w:tcPr>
            <w:tcW w:w="6351" w:type="dxa"/>
            <w:vAlign w:val="center"/>
          </w:tcPr>
          <w:p>
            <w:pPr>
              <w:tabs>
                <w:tab w:val="left" w:pos="1260"/>
              </w:tabs>
              <w:adjustRightInd w:val="0"/>
              <w:snapToGrid w:val="0"/>
              <w:spacing w:line="360" w:lineRule="auto"/>
              <w:rPr>
                <w:rFonts w:ascii="宋体" w:hAnsi="宋体" w:cs="Arial"/>
                <w:sz w:val="24"/>
              </w:rPr>
            </w:pPr>
            <w:r>
              <w:rPr>
                <w:rFonts w:hint="eastAsia" w:ascii="宋体" w:hAnsi="宋体" w:cs="Arial"/>
                <w:sz w:val="24"/>
                <w:bdr w:val="single" w:color="auto" w:sz="4" w:space="0"/>
              </w:rPr>
              <w:t>√</w:t>
            </w:r>
            <w:r>
              <w:rPr>
                <w:rFonts w:ascii="宋体" w:hAnsi="宋体" w:cs="Arial"/>
                <w:sz w:val="24"/>
              </w:rPr>
              <w:t>无</w:t>
            </w:r>
          </w:p>
          <w:p>
            <w:pPr>
              <w:tabs>
                <w:tab w:val="left" w:pos="1260"/>
              </w:tabs>
              <w:adjustRightInd w:val="0"/>
              <w:snapToGrid w:val="0"/>
              <w:spacing w:line="360" w:lineRule="auto"/>
              <w:rPr>
                <w:rFonts w:ascii="宋体" w:hAnsi="宋体"/>
                <w:sz w:val="24"/>
                <w:lang w:val="zh-CN"/>
              </w:rPr>
            </w:pPr>
            <w:r>
              <w:rPr>
                <w:rFonts w:ascii="宋体" w:hAnsi="宋体" w:cs="Arial"/>
                <w:sz w:val="24"/>
              </w:rPr>
              <w:t>□有</w:t>
            </w:r>
            <w:r>
              <w:rPr>
                <w:rFonts w:ascii="宋体" w:hAnsi="宋体"/>
                <w:sz w:val="24"/>
                <w:lang w:val="zh-CN"/>
              </w:rPr>
              <w:t xml:space="preserve"> </w:t>
            </w:r>
          </w:p>
          <w:p>
            <w:pPr>
              <w:tabs>
                <w:tab w:val="left" w:pos="1260"/>
              </w:tabs>
              <w:adjustRightInd w:val="0"/>
              <w:snapToGrid w:val="0"/>
              <w:spacing w:line="360" w:lineRule="auto"/>
              <w:rPr>
                <w:rFonts w:ascii="宋体" w:hAnsi="宋体"/>
                <w:sz w:val="24"/>
              </w:rPr>
            </w:pPr>
            <w:r>
              <w:rPr>
                <w:rFonts w:ascii="宋体" w:hAnsi="宋体" w:cs="Arial"/>
                <w:sz w:val="24"/>
              </w:rPr>
              <w:t>履约担保金额</w:t>
            </w:r>
            <w:r>
              <w:rPr>
                <w:rFonts w:hint="eastAsia" w:ascii="宋体" w:hAnsi="宋体" w:cs="Arial"/>
                <w:sz w:val="24"/>
              </w:rPr>
              <w:t>：</w:t>
            </w:r>
            <w:r>
              <w:rPr>
                <w:rFonts w:hint="eastAsia"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28.2</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cs="宋体"/>
                <w:snapToGrid w:val="0"/>
                <w:kern w:val="0"/>
                <w:sz w:val="24"/>
                <w:lang w:val="zh-CN"/>
              </w:rPr>
            </w:pPr>
            <w:r>
              <w:rPr>
                <w:rFonts w:hint="eastAsia" w:ascii="宋体" w:hAnsi="宋体" w:cs="宋体"/>
                <w:snapToGrid w:val="0"/>
                <w:kern w:val="0"/>
                <w:sz w:val="24"/>
                <w:lang w:val="zh-CN"/>
              </w:rPr>
              <w:t>成交通知书的领取时间</w:t>
            </w:r>
          </w:p>
        </w:tc>
        <w:tc>
          <w:tcPr>
            <w:tcW w:w="6351" w:type="dxa"/>
            <w:vAlign w:val="center"/>
          </w:tcPr>
          <w:p>
            <w:pPr>
              <w:adjustRightInd w:val="0"/>
              <w:snapToGrid w:val="0"/>
              <w:spacing w:line="360" w:lineRule="auto"/>
              <w:rPr>
                <w:rFonts w:ascii="宋体" w:hAnsi="宋体"/>
                <w:sz w:val="24"/>
                <w:bdr w:val="single" w:color="auto" w:sz="4" w:space="0"/>
              </w:rPr>
            </w:pPr>
            <w:r>
              <w:rPr>
                <w:rFonts w:hint="eastAsia" w:ascii="宋体" w:hAnsi="宋体"/>
                <w:sz w:val="24"/>
              </w:rPr>
              <w:t>成交通知书与成交结果公告同时发出，成交供应商在成交结果公告发布以后即可领取。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jc w:val="center"/>
              <w:rPr>
                <w:rFonts w:ascii="宋体" w:hAnsi="宋体" w:cs="Arial"/>
                <w:sz w:val="24"/>
              </w:rPr>
            </w:pPr>
            <w:r>
              <w:rPr>
                <w:rFonts w:ascii="宋体" w:hAnsi="宋体" w:cs="Arial"/>
                <w:sz w:val="24"/>
              </w:rPr>
              <w:t>2</w:t>
            </w:r>
            <w:r>
              <w:rPr>
                <w:rFonts w:hint="eastAsia" w:ascii="宋体" w:hAnsi="宋体" w:cs="Arial"/>
                <w:sz w:val="24"/>
              </w:rPr>
              <w:t>9</w:t>
            </w:r>
          </w:p>
        </w:tc>
        <w:tc>
          <w:tcPr>
            <w:tcW w:w="2047" w:type="dxa"/>
            <w:vAlign w:val="center"/>
          </w:tcPr>
          <w:p>
            <w:pPr>
              <w:autoSpaceDE w:val="0"/>
              <w:autoSpaceDN w:val="0"/>
              <w:adjustRightInd w:val="0"/>
              <w:snapToGrid w:val="0"/>
              <w:spacing w:line="360" w:lineRule="auto"/>
              <w:jc w:val="center"/>
              <w:rPr>
                <w:rFonts w:ascii="宋体" w:hAnsi="宋体" w:cs="Arial"/>
                <w:sz w:val="24"/>
              </w:rPr>
            </w:pPr>
            <w:r>
              <w:rPr>
                <w:rFonts w:hint="eastAsia" w:ascii="宋体" w:hAnsi="宋体" w:cs="Arial"/>
                <w:sz w:val="24"/>
              </w:rPr>
              <w:t>质疑期</w:t>
            </w:r>
          </w:p>
        </w:tc>
        <w:tc>
          <w:tcPr>
            <w:tcW w:w="6351" w:type="dxa"/>
            <w:vAlign w:val="center"/>
          </w:tcPr>
          <w:p>
            <w:pPr>
              <w:tabs>
                <w:tab w:val="left" w:pos="1260"/>
              </w:tabs>
              <w:adjustRightInd w:val="0"/>
              <w:snapToGrid w:val="0"/>
              <w:spacing w:line="360" w:lineRule="auto"/>
              <w:rPr>
                <w:rFonts w:ascii="宋体" w:hAnsi="宋体" w:cs="Arial"/>
                <w:sz w:val="24"/>
              </w:rPr>
            </w:pPr>
            <w:r>
              <w:rPr>
                <w:rFonts w:hint="eastAsia" w:ascii="宋体" w:hAnsi="宋体" w:cs="宋体"/>
                <w:snapToGrid w:val="0"/>
                <w:kern w:val="0"/>
                <w:sz w:val="24"/>
                <w:lang w:val="zh-CN"/>
              </w:rPr>
              <w:t>供应商认为谈判文件、谈判过程和成交结果使自己的权益受到损害的，可以在知道或者应知其权益受到损害之日起</w:t>
            </w:r>
            <w:r>
              <w:rPr>
                <w:rFonts w:ascii="宋体" w:hAnsi="宋体" w:cs="宋体"/>
                <w:snapToGrid w:val="0"/>
                <w:kern w:val="0"/>
                <w:sz w:val="24"/>
                <w:lang w:val="zh-CN"/>
              </w:rPr>
              <w:t>7</w:t>
            </w:r>
            <w:r>
              <w:rPr>
                <w:rFonts w:hint="eastAsia" w:ascii="宋体" w:hAnsi="宋体" w:cs="宋体"/>
                <w:snapToGrid w:val="0"/>
                <w:kern w:val="0"/>
                <w:sz w:val="24"/>
                <w:lang w:val="zh-CN"/>
              </w:rPr>
              <w:t>个工作日内，以书面形式向采购人或采购代理机构提出质疑。我公司受理项目质疑部门为</w:t>
            </w:r>
            <w:r>
              <w:rPr>
                <w:rFonts w:hint="eastAsia" w:ascii="宋体" w:hAnsi="宋体" w:cs="宋体"/>
                <w:snapToGrid w:val="0"/>
                <w:kern w:val="0"/>
                <w:sz w:val="24"/>
                <w:lang w:val="en-US" w:eastAsia="zh-CN"/>
              </w:rPr>
              <w:t>项目</w:t>
            </w:r>
            <w:r>
              <w:rPr>
                <w:rFonts w:hint="eastAsia" w:ascii="宋体" w:hAnsi="宋体" w:cs="宋体"/>
                <w:snapToGrid w:val="0"/>
                <w:kern w:val="0"/>
                <w:sz w:val="24"/>
                <w:lang w:val="zh-CN"/>
              </w:rPr>
              <w:t>管理部，联系人：</w:t>
            </w:r>
            <w:r>
              <w:rPr>
                <w:rFonts w:hint="eastAsia" w:ascii="宋体" w:hAnsi="宋体" w:cs="宋体"/>
                <w:snapToGrid w:val="0"/>
                <w:kern w:val="0"/>
                <w:sz w:val="24"/>
                <w:lang w:val="en-US" w:eastAsia="zh-CN"/>
              </w:rPr>
              <w:t>詹先生</w:t>
            </w:r>
            <w:r>
              <w:rPr>
                <w:rFonts w:hint="eastAsia" w:ascii="宋体" w:hAnsi="宋体" w:cs="宋体"/>
                <w:snapToGrid w:val="0"/>
                <w:kern w:val="0"/>
                <w:sz w:val="24"/>
                <w:lang w:val="zh-CN"/>
              </w:rPr>
              <w:t>，联系电话：</w:t>
            </w:r>
            <w:r>
              <w:rPr>
                <w:rFonts w:hint="eastAsia" w:ascii="宋体" w:hAnsi="宋体" w:cs="宋体"/>
                <w:snapToGrid w:val="0"/>
                <w:kern w:val="0"/>
                <w:sz w:val="24"/>
                <w:lang w:val="en-US" w:eastAsia="zh-CN"/>
              </w:rPr>
              <w:t>13217197060</w:t>
            </w:r>
            <w:r>
              <w:rPr>
                <w:rFonts w:hint="eastAsia" w:ascii="宋体" w:hAnsi="宋体" w:cs="宋体"/>
                <w:snapToGrid w:val="0"/>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jc w:val="center"/>
              <w:rPr>
                <w:rFonts w:ascii="宋体" w:hAnsi="宋体" w:cs="Arial"/>
                <w:sz w:val="24"/>
              </w:rPr>
            </w:pPr>
            <w:r>
              <w:rPr>
                <w:rFonts w:hint="eastAsia" w:ascii="宋体" w:hAnsi="宋体" w:cs="Arial"/>
                <w:sz w:val="24"/>
              </w:rPr>
              <w:t>30</w:t>
            </w:r>
          </w:p>
        </w:tc>
        <w:tc>
          <w:tcPr>
            <w:tcW w:w="2047" w:type="dxa"/>
            <w:vAlign w:val="center"/>
          </w:tcPr>
          <w:p>
            <w:pPr>
              <w:autoSpaceDE w:val="0"/>
              <w:autoSpaceDN w:val="0"/>
              <w:adjustRightInd w:val="0"/>
              <w:snapToGrid w:val="0"/>
              <w:spacing w:line="360" w:lineRule="auto"/>
              <w:jc w:val="center"/>
              <w:rPr>
                <w:rFonts w:ascii="宋体" w:hAnsi="宋体" w:cs="Arial"/>
                <w:sz w:val="24"/>
              </w:rPr>
            </w:pPr>
            <w:r>
              <w:rPr>
                <w:rFonts w:hint="eastAsia" w:ascii="宋体" w:hAnsi="宋体" w:cs="Arial"/>
                <w:sz w:val="24"/>
              </w:rPr>
              <w:t>质疑回复</w:t>
            </w:r>
          </w:p>
        </w:tc>
        <w:tc>
          <w:tcPr>
            <w:tcW w:w="6351" w:type="dxa"/>
            <w:vAlign w:val="center"/>
          </w:tcPr>
          <w:p>
            <w:pPr>
              <w:tabs>
                <w:tab w:val="left" w:pos="1260"/>
              </w:tabs>
              <w:adjustRightInd w:val="0"/>
              <w:snapToGrid w:val="0"/>
              <w:spacing w:line="360" w:lineRule="auto"/>
              <w:rPr>
                <w:rFonts w:ascii="宋体" w:hAnsi="宋体" w:cs="Arial"/>
                <w:sz w:val="24"/>
              </w:rPr>
            </w:pPr>
            <w:r>
              <w:rPr>
                <w:rFonts w:hint="eastAsia" w:ascii="宋体" w:hAnsi="宋体"/>
                <w:sz w:val="24"/>
              </w:rPr>
              <w:t>采购人或采购代理机构应当在收到供应商的书面质疑后</w:t>
            </w:r>
            <w:r>
              <w:rPr>
                <w:rFonts w:ascii="宋体" w:hAnsi="宋体"/>
                <w:sz w:val="24"/>
              </w:rPr>
              <w:t>7</w:t>
            </w:r>
            <w:r>
              <w:rPr>
                <w:rFonts w:hint="eastAsia" w:ascii="宋体" w:hAnsi="宋体"/>
                <w:sz w:val="24"/>
              </w:rPr>
              <w:t>个工作日内作出答复，并以书面形式通知质疑供应商和其他有关供应商，但答复的内容不得涉及商业秘密。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Merge w:val="restart"/>
            <w:vAlign w:val="center"/>
          </w:tcPr>
          <w:p>
            <w:pPr>
              <w:autoSpaceDE w:val="0"/>
              <w:autoSpaceDN w:val="0"/>
              <w:adjustRightInd w:val="0"/>
              <w:snapToGrid w:val="0"/>
              <w:spacing w:line="360" w:lineRule="auto"/>
              <w:ind w:right="21" w:rightChars="10"/>
              <w:jc w:val="center"/>
              <w:rPr>
                <w:rFonts w:ascii="宋体" w:hAnsi="宋体"/>
                <w:sz w:val="24"/>
              </w:rPr>
            </w:pPr>
            <w:r>
              <w:rPr>
                <w:rFonts w:hint="eastAsia" w:ascii="宋体" w:hAnsi="宋体"/>
                <w:sz w:val="24"/>
              </w:rPr>
              <w:t>32</w:t>
            </w:r>
          </w:p>
        </w:tc>
        <w:tc>
          <w:tcPr>
            <w:tcW w:w="2047" w:type="dxa"/>
            <w:vAlign w:val="center"/>
          </w:tcPr>
          <w:p>
            <w:pPr>
              <w:autoSpaceDE w:val="0"/>
              <w:autoSpaceDN w:val="0"/>
              <w:adjustRightInd w:val="0"/>
              <w:snapToGrid w:val="0"/>
              <w:spacing w:line="360" w:lineRule="auto"/>
              <w:jc w:val="center"/>
              <w:rPr>
                <w:rFonts w:ascii="宋体" w:hAnsi="宋体" w:cs="Arial"/>
                <w:sz w:val="24"/>
              </w:rPr>
            </w:pPr>
            <w:r>
              <w:rPr>
                <w:rFonts w:hint="eastAsia" w:ascii="宋体" w:hAnsi="宋体" w:cs="Arial"/>
                <w:sz w:val="24"/>
              </w:rPr>
              <w:t>是否接受进口产品</w:t>
            </w:r>
          </w:p>
        </w:tc>
        <w:tc>
          <w:tcPr>
            <w:tcW w:w="6351" w:type="dxa"/>
            <w:vAlign w:val="center"/>
          </w:tcPr>
          <w:p>
            <w:pPr>
              <w:tabs>
                <w:tab w:val="left" w:pos="1260"/>
              </w:tabs>
              <w:adjustRightInd w:val="0"/>
              <w:snapToGrid w:val="0"/>
              <w:spacing w:line="360" w:lineRule="auto"/>
              <w:rPr>
                <w:rFonts w:ascii="宋体" w:hAnsi="宋体"/>
                <w:sz w:val="24"/>
              </w:rPr>
            </w:pPr>
            <w:r>
              <w:rPr>
                <w:rFonts w:hint="eastAsia" w:ascii="宋体" w:hAnsi="宋体"/>
                <w:sz w:val="24"/>
              </w:rPr>
              <w:t>□接受</w:t>
            </w:r>
          </w:p>
          <w:p>
            <w:pPr>
              <w:tabs>
                <w:tab w:val="left" w:pos="1260"/>
              </w:tabs>
              <w:adjustRightInd w:val="0"/>
              <w:snapToGrid w:val="0"/>
              <w:spacing w:line="360" w:lineRule="auto"/>
              <w:rPr>
                <w:rFonts w:ascii="宋体" w:hAnsi="宋体" w:cs="Arial"/>
              </w:rPr>
            </w:pPr>
            <w:r>
              <w:rPr>
                <w:rFonts w:hint="eastAsia" w:ascii="宋体" w:hAnsi="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Merge w:val="continue"/>
            <w:vAlign w:val="center"/>
          </w:tcPr>
          <w:p>
            <w:pPr>
              <w:autoSpaceDE w:val="0"/>
              <w:autoSpaceDN w:val="0"/>
              <w:adjustRightInd w:val="0"/>
              <w:snapToGrid w:val="0"/>
              <w:spacing w:line="360" w:lineRule="auto"/>
              <w:ind w:left="21" w:leftChars="10" w:right="21" w:rightChars="10"/>
              <w:jc w:val="center"/>
              <w:rPr>
                <w:rFonts w:ascii="宋体" w:hAnsi="宋体"/>
                <w:sz w:val="24"/>
              </w:rPr>
            </w:pPr>
          </w:p>
        </w:tc>
        <w:tc>
          <w:tcPr>
            <w:tcW w:w="2047" w:type="dxa"/>
            <w:vAlign w:val="center"/>
          </w:tcPr>
          <w:p>
            <w:pPr>
              <w:autoSpaceDE w:val="0"/>
              <w:autoSpaceDN w:val="0"/>
              <w:adjustRightInd w:val="0"/>
              <w:snapToGrid w:val="0"/>
              <w:jc w:val="center"/>
              <w:rPr>
                <w:rFonts w:ascii="宋体" w:hAnsi="宋体" w:cs="Arial"/>
                <w:sz w:val="24"/>
              </w:rPr>
            </w:pPr>
            <w:r>
              <w:rPr>
                <w:rFonts w:hint="eastAsia" w:ascii="宋体" w:hAnsi="宋体" w:cs="Arial"/>
                <w:sz w:val="24"/>
              </w:rPr>
              <w:t>采购节能产品政策</w:t>
            </w:r>
          </w:p>
        </w:tc>
        <w:tc>
          <w:tcPr>
            <w:tcW w:w="6351" w:type="dxa"/>
            <w:vAlign w:val="center"/>
          </w:tcPr>
          <w:p>
            <w:pPr>
              <w:adjustRightInd w:val="0"/>
              <w:snapToGrid w:val="0"/>
              <w:spacing w:line="360" w:lineRule="auto"/>
              <w:rPr>
                <w:rFonts w:ascii="宋体" w:hAnsi="宋体" w:cs="Arial"/>
                <w:sz w:val="24"/>
              </w:rPr>
            </w:pPr>
            <w:r>
              <w:rPr>
                <w:rFonts w:hint="eastAsia" w:ascii="宋体" w:hAnsi="宋体" w:cs="Arial"/>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5" w:hRule="atLeast"/>
          <w:jc w:val="center"/>
        </w:trPr>
        <w:tc>
          <w:tcPr>
            <w:tcW w:w="803" w:type="dxa"/>
            <w:vMerge w:val="continue"/>
            <w:vAlign w:val="center"/>
          </w:tcPr>
          <w:p>
            <w:pPr>
              <w:autoSpaceDE w:val="0"/>
              <w:autoSpaceDN w:val="0"/>
              <w:adjustRightInd w:val="0"/>
              <w:snapToGrid w:val="0"/>
              <w:spacing w:line="360" w:lineRule="auto"/>
              <w:ind w:left="21" w:leftChars="10" w:right="21" w:rightChars="10"/>
              <w:jc w:val="center"/>
              <w:rPr>
                <w:rFonts w:ascii="宋体" w:hAnsi="宋体"/>
                <w:sz w:val="24"/>
              </w:rPr>
            </w:pPr>
          </w:p>
        </w:tc>
        <w:tc>
          <w:tcPr>
            <w:tcW w:w="2047" w:type="dxa"/>
            <w:vAlign w:val="center"/>
          </w:tcPr>
          <w:p>
            <w:pPr>
              <w:autoSpaceDE w:val="0"/>
              <w:autoSpaceDN w:val="0"/>
              <w:adjustRightInd w:val="0"/>
              <w:snapToGrid w:val="0"/>
              <w:jc w:val="center"/>
              <w:rPr>
                <w:rFonts w:ascii="宋体" w:hAnsi="宋体" w:cs="Arial"/>
                <w:sz w:val="24"/>
              </w:rPr>
            </w:pPr>
            <w:r>
              <w:rPr>
                <w:rFonts w:hint="eastAsia" w:ascii="宋体" w:hAnsi="宋体" w:cs="Arial"/>
                <w:sz w:val="24"/>
              </w:rPr>
              <w:t>采购环保产品政策</w:t>
            </w:r>
          </w:p>
        </w:tc>
        <w:tc>
          <w:tcPr>
            <w:tcW w:w="6351" w:type="dxa"/>
            <w:vAlign w:val="center"/>
          </w:tcPr>
          <w:p>
            <w:pPr>
              <w:adjustRightInd w:val="0"/>
              <w:snapToGrid w:val="0"/>
              <w:spacing w:line="360" w:lineRule="auto"/>
              <w:rPr>
                <w:rFonts w:ascii="宋体" w:hAnsi="宋体" w:cs="Arial"/>
                <w:sz w:val="24"/>
              </w:rPr>
            </w:pPr>
            <w:r>
              <w:rPr>
                <w:rFonts w:hint="eastAsia" w:ascii="宋体" w:hAnsi="宋体" w:cs="Arial"/>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33</w:t>
            </w:r>
          </w:p>
        </w:tc>
        <w:tc>
          <w:tcPr>
            <w:tcW w:w="2047" w:type="dxa"/>
            <w:vAlign w:val="center"/>
          </w:tcPr>
          <w:p>
            <w:pPr>
              <w:autoSpaceDE w:val="0"/>
              <w:autoSpaceDN w:val="0"/>
              <w:adjustRightInd w:val="0"/>
              <w:snapToGrid w:val="0"/>
              <w:spacing w:line="360" w:lineRule="auto"/>
              <w:ind w:left="21" w:leftChars="10" w:right="21" w:rightChars="10"/>
              <w:jc w:val="center"/>
              <w:rPr>
                <w:rFonts w:ascii="宋体" w:hAnsi="宋体"/>
                <w:sz w:val="24"/>
              </w:rPr>
            </w:pPr>
            <w:r>
              <w:rPr>
                <w:rFonts w:hint="eastAsia" w:ascii="宋体" w:hAnsi="宋体"/>
                <w:sz w:val="24"/>
              </w:rPr>
              <w:t>其他要求</w:t>
            </w:r>
          </w:p>
        </w:tc>
        <w:tc>
          <w:tcPr>
            <w:tcW w:w="6351" w:type="dxa"/>
            <w:vAlign w:val="center"/>
          </w:tcPr>
          <w:p>
            <w:pPr>
              <w:autoSpaceDE w:val="0"/>
              <w:autoSpaceDN w:val="0"/>
              <w:adjustRightInd w:val="0"/>
              <w:snapToGrid w:val="0"/>
              <w:spacing w:line="360" w:lineRule="auto"/>
              <w:jc w:val="left"/>
              <w:rPr>
                <w:rFonts w:ascii="宋体" w:hAnsi="宋体"/>
                <w:sz w:val="24"/>
              </w:rPr>
            </w:pPr>
            <w:r>
              <w:rPr>
                <w:rFonts w:hint="eastAsia" w:ascii="宋体" w:hAnsi="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201" w:type="dxa"/>
            <w:gridSpan w:val="3"/>
            <w:vAlign w:val="center"/>
          </w:tcPr>
          <w:p>
            <w:pPr>
              <w:autoSpaceDE w:val="0"/>
              <w:autoSpaceDN w:val="0"/>
              <w:adjustRightInd w:val="0"/>
              <w:snapToGrid w:val="0"/>
              <w:spacing w:line="360" w:lineRule="auto"/>
              <w:jc w:val="center"/>
              <w:rPr>
                <w:rFonts w:ascii="宋体" w:hAnsi="宋体"/>
                <w:sz w:val="24"/>
              </w:rPr>
            </w:pPr>
            <w:r>
              <w:rPr>
                <w:rFonts w:hint="eastAsia" w:ascii="宋体" w:hAnsi="宋体"/>
                <w:sz w:val="24"/>
              </w:rPr>
              <w:t>其他补充事项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201" w:type="dxa"/>
            <w:gridSpan w:val="3"/>
            <w:vAlign w:val="center"/>
          </w:tcPr>
          <w:p>
            <w:pPr>
              <w:autoSpaceDE w:val="0"/>
              <w:autoSpaceDN w:val="0"/>
              <w:adjustRightInd w:val="0"/>
              <w:snapToGrid w:val="0"/>
              <w:spacing w:line="360" w:lineRule="auto"/>
              <w:rPr>
                <w:rFonts w:ascii="宋体" w:hAnsi="宋体"/>
                <w:sz w:val="24"/>
              </w:rPr>
            </w:pPr>
            <w:r>
              <w:rPr>
                <w:rFonts w:ascii="宋体" w:hAnsi="宋体"/>
                <w:sz w:val="24"/>
              </w:rPr>
              <w:t>1</w:t>
            </w:r>
            <w:r>
              <w:rPr>
                <w:rFonts w:hint="eastAsia" w:ascii="宋体" w:hAnsi="宋体"/>
                <w:sz w:val="24"/>
              </w:rPr>
              <w:t>、除本谈判文件另有规定外，谈判文件中出现的类似于“近三年”或“前三年”、“近五年”或“前五年”均指递交响应文件时间以前</w:t>
            </w:r>
            <w:r>
              <w:rPr>
                <w:rFonts w:ascii="宋体" w:hAnsi="宋体"/>
                <w:sz w:val="24"/>
              </w:rPr>
              <w:t>3</w:t>
            </w:r>
            <w:r>
              <w:rPr>
                <w:rFonts w:hint="eastAsia" w:ascii="宋体" w:hAnsi="宋体"/>
                <w:sz w:val="24"/>
              </w:rPr>
              <w:t>年或前</w:t>
            </w:r>
            <w:r>
              <w:rPr>
                <w:rFonts w:ascii="宋体" w:hAnsi="宋体"/>
                <w:sz w:val="24"/>
              </w:rPr>
              <w:t>5</w:t>
            </w:r>
            <w:r>
              <w:rPr>
                <w:rFonts w:hint="eastAsia" w:ascii="宋体" w:hAnsi="宋体"/>
                <w:sz w:val="24"/>
              </w:rPr>
              <w:t>年，以此类推。如：递交响应文件时间为</w:t>
            </w:r>
            <w:r>
              <w:rPr>
                <w:rFonts w:ascii="宋体" w:hAnsi="宋体"/>
                <w:sz w:val="24"/>
              </w:rPr>
              <w:t>2017</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w:t>
            </w:r>
            <w:r>
              <w:rPr>
                <w:rFonts w:hint="eastAsia" w:ascii="宋体" w:hAnsi="宋体"/>
                <w:sz w:val="24"/>
              </w:rPr>
              <w:t>日，则“近三年”是指</w:t>
            </w:r>
            <w:r>
              <w:rPr>
                <w:rFonts w:ascii="宋体" w:hAnsi="宋体"/>
                <w:sz w:val="24"/>
              </w:rPr>
              <w:t>2014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w:t>
            </w:r>
            <w:r>
              <w:rPr>
                <w:rFonts w:hint="eastAsia" w:ascii="宋体" w:hAnsi="宋体"/>
                <w:sz w:val="24"/>
              </w:rPr>
              <w:t>日至</w:t>
            </w:r>
            <w:r>
              <w:rPr>
                <w:rFonts w:ascii="宋体" w:hAnsi="宋体"/>
                <w:sz w:val="24"/>
              </w:rPr>
              <w:t>2017</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w:t>
            </w:r>
            <w:r>
              <w:rPr>
                <w:rFonts w:hint="eastAsia" w:ascii="宋体" w:hAnsi="宋体"/>
                <w:sz w:val="24"/>
              </w:rPr>
              <w:t>日。</w:t>
            </w:r>
          </w:p>
          <w:p>
            <w:pPr>
              <w:autoSpaceDE w:val="0"/>
              <w:autoSpaceDN w:val="0"/>
              <w:adjustRightInd w:val="0"/>
              <w:snapToGrid w:val="0"/>
              <w:spacing w:line="360" w:lineRule="auto"/>
              <w:rPr>
                <w:rFonts w:ascii="宋体" w:hAnsi="宋体"/>
                <w:sz w:val="24"/>
              </w:rPr>
            </w:pPr>
            <w:r>
              <w:rPr>
                <w:rFonts w:ascii="宋体" w:hAnsi="宋体"/>
                <w:sz w:val="24"/>
              </w:rPr>
              <w:t>2</w:t>
            </w:r>
            <w:r>
              <w:rPr>
                <w:rFonts w:hint="eastAsia" w:ascii="宋体" w:hAnsi="宋体"/>
                <w:sz w:val="24"/>
              </w:rPr>
              <w:t>、关于提交财务审计报告的年份要求：递交响应文件时间如在当年</w:t>
            </w:r>
            <w:r>
              <w:rPr>
                <w:rFonts w:ascii="宋体" w:hAnsi="宋体"/>
                <w:sz w:val="24"/>
              </w:rPr>
              <w:t>6</w:t>
            </w:r>
            <w:r>
              <w:rPr>
                <w:rFonts w:hint="eastAsia" w:ascii="宋体" w:hAnsi="宋体"/>
                <w:sz w:val="24"/>
              </w:rPr>
              <w:t>月</w:t>
            </w:r>
            <w:r>
              <w:rPr>
                <w:rFonts w:ascii="宋体" w:hAnsi="宋体"/>
                <w:sz w:val="24"/>
              </w:rPr>
              <w:t>30</w:t>
            </w:r>
            <w:r>
              <w:rPr>
                <w:rFonts w:hint="eastAsia" w:ascii="宋体" w:hAnsi="宋体"/>
                <w:sz w:val="24"/>
              </w:rPr>
              <w:t>日以前，则近三年指上上个年度往前推算的三年，如递交响应文件时间为</w:t>
            </w:r>
            <w:r>
              <w:rPr>
                <w:rFonts w:ascii="宋体" w:hAnsi="宋体"/>
                <w:sz w:val="24"/>
              </w:rPr>
              <w:t>2017</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w:t>
            </w:r>
            <w:r>
              <w:rPr>
                <w:rFonts w:hint="eastAsia" w:ascii="宋体" w:hAnsi="宋体"/>
                <w:sz w:val="24"/>
              </w:rPr>
              <w:t>日，则“近三年”是指</w:t>
            </w:r>
            <w:r>
              <w:rPr>
                <w:rFonts w:ascii="宋体" w:hAnsi="宋体"/>
                <w:sz w:val="24"/>
              </w:rPr>
              <w:t>2013</w:t>
            </w:r>
            <w:r>
              <w:rPr>
                <w:rFonts w:hint="eastAsia" w:ascii="宋体" w:hAnsi="宋体"/>
                <w:sz w:val="24"/>
              </w:rPr>
              <w:t>年度、</w:t>
            </w:r>
            <w:r>
              <w:rPr>
                <w:rFonts w:ascii="宋体" w:hAnsi="宋体"/>
                <w:sz w:val="24"/>
              </w:rPr>
              <w:t>2014</w:t>
            </w:r>
            <w:r>
              <w:rPr>
                <w:rFonts w:hint="eastAsia" w:ascii="宋体" w:hAnsi="宋体"/>
                <w:sz w:val="24"/>
              </w:rPr>
              <w:t>年度、</w:t>
            </w:r>
            <w:r>
              <w:rPr>
                <w:rFonts w:ascii="宋体" w:hAnsi="宋体"/>
                <w:sz w:val="24"/>
              </w:rPr>
              <w:t>2015</w:t>
            </w:r>
            <w:r>
              <w:rPr>
                <w:rFonts w:hint="eastAsia" w:ascii="宋体" w:hAnsi="宋体"/>
                <w:sz w:val="24"/>
              </w:rPr>
              <w:t>年度。</w:t>
            </w:r>
          </w:p>
          <w:p>
            <w:pPr>
              <w:autoSpaceDE w:val="0"/>
              <w:autoSpaceDN w:val="0"/>
              <w:adjustRightInd w:val="0"/>
              <w:snapToGrid w:val="0"/>
              <w:spacing w:line="360" w:lineRule="auto"/>
              <w:rPr>
                <w:rFonts w:ascii="宋体" w:hAnsi="宋体"/>
                <w:sz w:val="24"/>
              </w:rPr>
            </w:pPr>
            <w:r>
              <w:rPr>
                <w:rFonts w:hint="eastAsia" w:ascii="宋体" w:hAnsi="宋体"/>
                <w:sz w:val="24"/>
              </w:rPr>
              <w:t>递交响应文件时间如在当年</w:t>
            </w:r>
            <w:r>
              <w:rPr>
                <w:rFonts w:ascii="宋体" w:hAnsi="宋体"/>
                <w:sz w:val="24"/>
              </w:rPr>
              <w:t>6</w:t>
            </w:r>
            <w:r>
              <w:rPr>
                <w:rFonts w:hint="eastAsia" w:ascii="宋体" w:hAnsi="宋体"/>
                <w:sz w:val="24"/>
              </w:rPr>
              <w:t>月</w:t>
            </w:r>
            <w:r>
              <w:rPr>
                <w:rFonts w:ascii="宋体" w:hAnsi="宋体"/>
                <w:sz w:val="24"/>
              </w:rPr>
              <w:t>30</w:t>
            </w:r>
            <w:r>
              <w:rPr>
                <w:rFonts w:hint="eastAsia" w:ascii="宋体" w:hAnsi="宋体"/>
                <w:sz w:val="24"/>
              </w:rPr>
              <w:t>日以后，则近三年是指上个年度往前推算的</w:t>
            </w:r>
            <w:r>
              <w:rPr>
                <w:rFonts w:ascii="宋体" w:hAnsi="宋体"/>
                <w:sz w:val="24"/>
              </w:rPr>
              <w:t>3</w:t>
            </w:r>
            <w:r>
              <w:rPr>
                <w:rFonts w:hint="eastAsia" w:ascii="宋体" w:hAnsi="宋体"/>
                <w:sz w:val="24"/>
              </w:rPr>
              <w:t>年，如递交响应文件时间为</w:t>
            </w:r>
            <w:r>
              <w:rPr>
                <w:rFonts w:ascii="宋体" w:hAnsi="宋体"/>
                <w:sz w:val="24"/>
              </w:rPr>
              <w:t>2017</w:t>
            </w:r>
            <w:r>
              <w:rPr>
                <w:rFonts w:hint="eastAsia" w:ascii="宋体" w:hAnsi="宋体"/>
                <w:sz w:val="24"/>
              </w:rPr>
              <w:t>年</w:t>
            </w:r>
            <w:r>
              <w:rPr>
                <w:rFonts w:ascii="宋体" w:hAnsi="宋体"/>
                <w:sz w:val="24"/>
              </w:rPr>
              <w:t>7</w:t>
            </w:r>
            <w:r>
              <w:rPr>
                <w:rFonts w:hint="eastAsia" w:ascii="宋体" w:hAnsi="宋体"/>
                <w:sz w:val="24"/>
              </w:rPr>
              <w:t>月</w:t>
            </w:r>
            <w:r>
              <w:rPr>
                <w:rFonts w:ascii="宋体" w:hAnsi="宋体"/>
                <w:sz w:val="24"/>
              </w:rPr>
              <w:t>1</w:t>
            </w:r>
            <w:r>
              <w:rPr>
                <w:rFonts w:hint="eastAsia" w:ascii="宋体" w:hAnsi="宋体"/>
                <w:sz w:val="24"/>
              </w:rPr>
              <w:t>日，则“近三年”是指</w:t>
            </w:r>
            <w:r>
              <w:rPr>
                <w:rFonts w:ascii="宋体" w:hAnsi="宋体"/>
                <w:sz w:val="24"/>
              </w:rPr>
              <w:t>2014</w:t>
            </w:r>
            <w:r>
              <w:rPr>
                <w:rFonts w:hint="eastAsia" w:ascii="宋体" w:hAnsi="宋体"/>
                <w:sz w:val="24"/>
              </w:rPr>
              <w:t>年度、</w:t>
            </w:r>
            <w:r>
              <w:rPr>
                <w:rFonts w:ascii="宋体" w:hAnsi="宋体"/>
                <w:sz w:val="24"/>
              </w:rPr>
              <w:t>2015</w:t>
            </w:r>
            <w:r>
              <w:rPr>
                <w:rFonts w:hint="eastAsia" w:ascii="宋体" w:hAnsi="宋体"/>
                <w:sz w:val="24"/>
              </w:rPr>
              <w:t>年度、</w:t>
            </w:r>
            <w:r>
              <w:rPr>
                <w:rFonts w:ascii="宋体" w:hAnsi="宋体"/>
                <w:sz w:val="24"/>
              </w:rPr>
              <w:t>2016</w:t>
            </w:r>
            <w:r>
              <w:rPr>
                <w:rFonts w:hint="eastAsia" w:ascii="宋体" w:hAnsi="宋体"/>
                <w:sz w:val="24"/>
              </w:rPr>
              <w:t>年度。</w:t>
            </w:r>
          </w:p>
        </w:tc>
      </w:tr>
    </w:tbl>
    <w:p>
      <w:pPr>
        <w:adjustRightInd w:val="0"/>
        <w:snapToGrid w:val="0"/>
        <w:spacing w:line="360" w:lineRule="auto"/>
        <w:rPr>
          <w:rFonts w:ascii="宋体" w:hAnsi="宋体"/>
          <w:sz w:val="24"/>
        </w:rPr>
      </w:pPr>
    </w:p>
    <w:p>
      <w:pPr>
        <w:widowControl/>
        <w:adjustRightInd w:val="0"/>
        <w:snapToGrid w:val="0"/>
        <w:spacing w:line="360" w:lineRule="auto"/>
        <w:jc w:val="left"/>
        <w:rPr>
          <w:rFonts w:ascii="宋体" w:hAnsi="宋体"/>
          <w:b/>
          <w:sz w:val="24"/>
        </w:rPr>
      </w:pPr>
      <w:bookmarkStart w:id="41" w:name="_Toc5800588"/>
      <w:bookmarkStart w:id="42" w:name="_Toc470172662"/>
      <w:bookmarkStart w:id="43" w:name="_Toc532989804"/>
    </w:p>
    <w:p>
      <w:pPr>
        <w:adjustRightInd w:val="0"/>
        <w:snapToGrid w:val="0"/>
        <w:spacing w:line="360" w:lineRule="auto"/>
        <w:jc w:val="center"/>
        <w:outlineLvl w:val="1"/>
        <w:rPr>
          <w:rFonts w:ascii="宋体" w:hAnsi="宋体"/>
          <w:b/>
          <w:sz w:val="24"/>
        </w:rPr>
      </w:pPr>
      <w:r>
        <w:rPr>
          <w:rFonts w:ascii="宋体" w:hAnsi="宋体"/>
          <w:b/>
          <w:sz w:val="24"/>
        </w:rPr>
        <w:br w:type="page"/>
      </w:r>
      <w:bookmarkStart w:id="44" w:name="_Toc111468673"/>
      <w:r>
        <w:rPr>
          <w:rFonts w:hint="eastAsia" w:ascii="宋体" w:hAnsi="宋体"/>
          <w:b/>
          <w:sz w:val="24"/>
        </w:rPr>
        <w:t>供应商须知</w:t>
      </w:r>
      <w:bookmarkEnd w:id="41"/>
      <w:bookmarkEnd w:id="42"/>
      <w:bookmarkEnd w:id="43"/>
      <w:bookmarkEnd w:id="44"/>
    </w:p>
    <w:p>
      <w:pPr>
        <w:numPr>
          <w:ilvl w:val="1"/>
          <w:numId w:val="9"/>
        </w:numPr>
        <w:tabs>
          <w:tab w:val="left" w:pos="540"/>
          <w:tab w:val="clear" w:pos="840"/>
        </w:tabs>
        <w:adjustRightInd w:val="0"/>
        <w:snapToGrid w:val="0"/>
        <w:spacing w:line="360" w:lineRule="auto"/>
        <w:ind w:left="540" w:hanging="540"/>
        <w:outlineLvl w:val="1"/>
        <w:rPr>
          <w:rFonts w:ascii="宋体" w:hAnsi="宋体"/>
          <w:b/>
          <w:sz w:val="24"/>
        </w:rPr>
      </w:pPr>
      <w:bookmarkStart w:id="45" w:name="_Toc470172663"/>
      <w:bookmarkStart w:id="46" w:name="_Toc5800589"/>
      <w:bookmarkStart w:id="47" w:name="_Toc532989805"/>
      <w:bookmarkStart w:id="48" w:name="_Toc111468674"/>
      <w:r>
        <w:rPr>
          <w:rFonts w:hint="eastAsia" w:ascii="宋体" w:hAnsi="宋体"/>
          <w:b/>
          <w:sz w:val="24"/>
        </w:rPr>
        <w:t>总则</w:t>
      </w:r>
      <w:bookmarkEnd w:id="45"/>
      <w:bookmarkEnd w:id="46"/>
      <w:bookmarkEnd w:id="47"/>
      <w:bookmarkEnd w:id="48"/>
    </w:p>
    <w:p>
      <w:pPr>
        <w:numPr>
          <w:ilvl w:val="0"/>
          <w:numId w:val="10"/>
        </w:numPr>
        <w:adjustRightInd w:val="0"/>
        <w:snapToGrid w:val="0"/>
        <w:spacing w:line="360" w:lineRule="auto"/>
        <w:ind w:hanging="540"/>
        <w:outlineLvl w:val="1"/>
        <w:rPr>
          <w:rFonts w:ascii="宋体" w:hAnsi="宋体"/>
          <w:b/>
          <w:sz w:val="24"/>
        </w:rPr>
      </w:pPr>
      <w:bookmarkStart w:id="49" w:name="_Toc27243"/>
      <w:bookmarkStart w:id="50" w:name="_Toc5800590"/>
      <w:bookmarkStart w:id="51" w:name="_Toc532989806"/>
      <w:bookmarkStart w:id="52" w:name="_Toc111468675"/>
      <w:bookmarkStart w:id="53" w:name="_Toc470172664"/>
      <w:bookmarkStart w:id="54" w:name="_Toc5800825"/>
      <w:r>
        <w:rPr>
          <w:rFonts w:hint="eastAsia" w:ascii="宋体" w:hAnsi="宋体"/>
          <w:b/>
          <w:sz w:val="24"/>
        </w:rPr>
        <w:t>适用范围</w:t>
      </w:r>
      <w:bookmarkEnd w:id="49"/>
      <w:bookmarkEnd w:id="50"/>
      <w:bookmarkEnd w:id="51"/>
      <w:bookmarkEnd w:id="52"/>
      <w:bookmarkEnd w:id="53"/>
      <w:bookmarkEnd w:id="54"/>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ascii="宋体" w:hAnsi="宋体" w:cs="宋体"/>
          <w:snapToGrid w:val="0"/>
          <w:kern w:val="0"/>
          <w:sz w:val="24"/>
        </w:rPr>
        <w:t>1.1</w:t>
      </w:r>
      <w:r>
        <w:rPr>
          <w:rFonts w:hint="eastAsia" w:ascii="宋体" w:hAnsi="宋体" w:cs="宋体"/>
          <w:snapToGrid w:val="0"/>
          <w:kern w:val="0"/>
          <w:sz w:val="24"/>
        </w:rPr>
        <w:t>本竞争性谈判文件仅适用于本次竞争性谈判中所述项目的采购活动。</w:t>
      </w:r>
    </w:p>
    <w:p>
      <w:pPr>
        <w:numPr>
          <w:ilvl w:val="0"/>
          <w:numId w:val="10"/>
        </w:numPr>
        <w:adjustRightInd w:val="0"/>
        <w:snapToGrid w:val="0"/>
        <w:spacing w:line="360" w:lineRule="auto"/>
        <w:ind w:hanging="540"/>
        <w:outlineLvl w:val="1"/>
        <w:rPr>
          <w:rFonts w:ascii="宋体" w:hAnsi="宋体"/>
          <w:b/>
          <w:sz w:val="24"/>
        </w:rPr>
      </w:pPr>
      <w:bookmarkStart w:id="55" w:name="_Toc30547"/>
      <w:bookmarkStart w:id="56" w:name="_Toc532989807"/>
      <w:bookmarkStart w:id="57" w:name="_Toc5800826"/>
      <w:bookmarkStart w:id="58" w:name="_Toc5800591"/>
      <w:bookmarkStart w:id="59" w:name="_Toc111468676"/>
      <w:bookmarkStart w:id="60" w:name="_Toc470172665"/>
      <w:r>
        <w:rPr>
          <w:rFonts w:hint="eastAsia" w:ascii="宋体" w:hAnsi="宋体"/>
          <w:b/>
          <w:sz w:val="24"/>
        </w:rPr>
        <w:t>定义</w:t>
      </w:r>
      <w:bookmarkEnd w:id="55"/>
      <w:bookmarkEnd w:id="56"/>
      <w:bookmarkEnd w:id="57"/>
      <w:bookmarkEnd w:id="58"/>
      <w:bookmarkEnd w:id="59"/>
      <w:bookmarkEnd w:id="60"/>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ascii="宋体" w:hAnsi="宋体" w:cs="宋体"/>
          <w:snapToGrid w:val="0"/>
          <w:kern w:val="0"/>
          <w:sz w:val="24"/>
        </w:rPr>
        <w:t>2.1</w:t>
      </w:r>
      <w:r>
        <w:rPr>
          <w:rFonts w:hint="eastAsia" w:ascii="宋体" w:hAnsi="宋体" w:cs="宋体"/>
          <w:snapToGrid w:val="0"/>
          <w:kern w:val="0"/>
          <w:sz w:val="24"/>
        </w:rPr>
        <w:t>“采购人”：本次谈判的采购人见《供应商须知前附表》。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ascii="宋体" w:hAnsi="宋体" w:cs="宋体"/>
          <w:snapToGrid w:val="0"/>
          <w:kern w:val="0"/>
          <w:sz w:val="24"/>
        </w:rPr>
        <w:t>2.2</w:t>
      </w:r>
      <w:r>
        <w:rPr>
          <w:rFonts w:hint="eastAsia" w:ascii="宋体" w:hAnsi="宋体" w:cs="宋体"/>
          <w:snapToGrid w:val="0"/>
          <w:kern w:val="0"/>
          <w:sz w:val="24"/>
        </w:rPr>
        <w:t>“监管部门”：本次谈判的监管部门见《供应商须知前附表》。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ascii="宋体" w:hAnsi="宋体" w:cs="宋体"/>
          <w:snapToGrid w:val="0"/>
          <w:kern w:val="0"/>
          <w:sz w:val="24"/>
        </w:rPr>
        <w:t>2.3</w:t>
      </w:r>
      <w:r>
        <w:rPr>
          <w:rFonts w:hint="eastAsia" w:ascii="宋体" w:hAnsi="宋体" w:cs="宋体"/>
          <w:snapToGrid w:val="0"/>
          <w:kern w:val="0"/>
          <w:sz w:val="24"/>
        </w:rPr>
        <w:t>“采购代理机构”：本次谈判的采购代理机构见《供应商须知前附表》。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ascii="宋体" w:hAnsi="宋体" w:cs="宋体"/>
          <w:snapToGrid w:val="0"/>
          <w:kern w:val="0"/>
          <w:sz w:val="24"/>
        </w:rPr>
        <w:t>2.4</w:t>
      </w:r>
      <w:r>
        <w:rPr>
          <w:rFonts w:hint="eastAsia" w:ascii="宋体" w:hAnsi="宋体" w:cs="宋体"/>
          <w:snapToGrid w:val="0"/>
          <w:kern w:val="0"/>
          <w:sz w:val="24"/>
        </w:rPr>
        <w:t>“供应商”是指获取本竞争性谈判文件的法人、其他组织或者自然人。</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ascii="宋体" w:hAnsi="宋体" w:cs="宋体"/>
          <w:snapToGrid w:val="0"/>
          <w:kern w:val="0"/>
          <w:sz w:val="24"/>
        </w:rPr>
        <w:t>2.5</w:t>
      </w:r>
      <w:r>
        <w:rPr>
          <w:rFonts w:hint="eastAsia" w:ascii="宋体" w:hAnsi="宋体" w:cs="宋体"/>
          <w:snapToGrid w:val="0"/>
          <w:kern w:val="0"/>
          <w:sz w:val="24"/>
        </w:rPr>
        <w:t>“谈判供应商”是指</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1</w:t>
      </w:r>
      <w:r>
        <w:rPr>
          <w:rFonts w:hint="eastAsia" w:ascii="宋体" w:hAnsi="宋体" w:cs="宋体"/>
          <w:snapToGrid w:val="0"/>
          <w:kern w:val="0"/>
          <w:sz w:val="24"/>
          <w:lang w:val="zh-CN"/>
        </w:rPr>
        <w:t>）符合具备《中华人民共和国政府采购法》第二十二条规定的条件；</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2</w:t>
      </w:r>
      <w:r>
        <w:rPr>
          <w:rFonts w:hint="eastAsia" w:ascii="宋体" w:hAnsi="宋体" w:cs="宋体"/>
          <w:snapToGrid w:val="0"/>
          <w:kern w:val="0"/>
          <w:sz w:val="24"/>
          <w:lang w:val="zh-CN"/>
        </w:rPr>
        <w:t>）符合《供应商须知前附表》的相应条件；</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3</w:t>
      </w:r>
      <w:r>
        <w:rPr>
          <w:rFonts w:hint="eastAsia" w:ascii="宋体" w:hAnsi="宋体" w:cs="宋体"/>
          <w:snapToGrid w:val="0"/>
          <w:kern w:val="0"/>
          <w:sz w:val="24"/>
          <w:lang w:val="zh-CN"/>
        </w:rPr>
        <w:t>）通过竞争性谈判采购评审标准中资格性和符合性审查的供应商。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ascii="宋体" w:hAnsi="宋体" w:cs="宋体"/>
          <w:snapToGrid w:val="0"/>
          <w:kern w:val="0"/>
          <w:sz w:val="24"/>
        </w:rPr>
        <w:t xml:space="preserve">2.6 </w:t>
      </w:r>
      <w:r>
        <w:rPr>
          <w:rFonts w:hint="eastAsia" w:ascii="宋体" w:hAnsi="宋体" w:cs="宋体"/>
          <w:snapToGrid w:val="0"/>
          <w:kern w:val="0"/>
          <w:sz w:val="24"/>
        </w:rPr>
        <w:t>“成交供应商”是指经谈判小组评审推荐，采购人授予合同的供应商。</w:t>
      </w:r>
    </w:p>
    <w:p>
      <w:pPr>
        <w:numPr>
          <w:ilvl w:val="0"/>
          <w:numId w:val="10"/>
        </w:numPr>
        <w:adjustRightInd w:val="0"/>
        <w:snapToGrid w:val="0"/>
        <w:spacing w:line="360" w:lineRule="auto"/>
        <w:ind w:hanging="540"/>
        <w:outlineLvl w:val="1"/>
        <w:rPr>
          <w:rFonts w:ascii="宋体" w:hAnsi="宋体"/>
          <w:b/>
          <w:sz w:val="24"/>
        </w:rPr>
      </w:pPr>
      <w:bookmarkStart w:id="61" w:name="_Toc111468677"/>
      <w:bookmarkStart w:id="62" w:name="_Toc5800827"/>
      <w:bookmarkStart w:id="63" w:name="_Toc5800592"/>
      <w:bookmarkStart w:id="64" w:name="_Toc30503"/>
      <w:bookmarkStart w:id="65" w:name="_Toc470172666"/>
      <w:bookmarkStart w:id="66" w:name="_Toc532989808"/>
      <w:r>
        <w:rPr>
          <w:rFonts w:hint="eastAsia" w:ascii="宋体" w:hAnsi="宋体" w:cs="宋体"/>
          <w:b/>
          <w:snapToGrid w:val="0"/>
          <w:kern w:val="0"/>
          <w:sz w:val="24"/>
          <w:lang w:val="zh-CN"/>
        </w:rPr>
        <w:t>工程、货物及服务</w:t>
      </w:r>
      <w:bookmarkEnd w:id="61"/>
      <w:bookmarkEnd w:id="62"/>
      <w:bookmarkEnd w:id="63"/>
      <w:bookmarkEnd w:id="64"/>
      <w:bookmarkEnd w:id="65"/>
      <w:bookmarkEnd w:id="66"/>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rPr>
        <w:t>3.1</w:t>
      </w:r>
      <w:r>
        <w:rPr>
          <w:rFonts w:hint="eastAsia" w:ascii="宋体" w:hAnsi="宋体" w:cs="宋体"/>
          <w:snapToGrid w:val="0"/>
          <w:kern w:val="0"/>
          <w:sz w:val="24"/>
          <w:lang w:val="zh-CN"/>
        </w:rPr>
        <w:t>“工程”是指建设工程，包括建筑物和构筑物的新建、改建、扩建及其相关的装修、拆除、修缮等。</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3.2</w:t>
      </w:r>
      <w:r>
        <w:rPr>
          <w:rFonts w:hint="eastAsia" w:ascii="宋体" w:hAnsi="宋体" w:cs="宋体"/>
          <w:snapToGrid w:val="0"/>
          <w:kern w:val="0"/>
          <w:sz w:val="24"/>
          <w:lang w:val="zh-CN"/>
        </w:rPr>
        <w:t>“货物”是指各种形态和种类的物品，包括原材料、燃料、设备、产品等。</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3.3</w:t>
      </w:r>
      <w:r>
        <w:rPr>
          <w:rFonts w:hint="eastAsia" w:ascii="宋体" w:hAnsi="宋体" w:cs="宋体"/>
          <w:snapToGrid w:val="0"/>
          <w:kern w:val="0"/>
          <w:sz w:val="24"/>
          <w:lang w:val="zh-CN"/>
        </w:rPr>
        <w:t>“服务”是指除货物（指各种形态和种类的物品，包括原材料、燃料、设备、产品等）和工程（指建设工程，包括建筑物和构筑物的新建、改建、扩建及其相关的装修、拆除、修缮等）以外的其他采购对象。</w:t>
      </w:r>
    </w:p>
    <w:p>
      <w:pPr>
        <w:numPr>
          <w:ilvl w:val="0"/>
          <w:numId w:val="10"/>
        </w:numPr>
        <w:adjustRightInd w:val="0"/>
        <w:snapToGrid w:val="0"/>
        <w:spacing w:line="360" w:lineRule="auto"/>
        <w:ind w:hanging="540"/>
        <w:outlineLvl w:val="1"/>
        <w:rPr>
          <w:rFonts w:ascii="宋体" w:hAnsi="宋体"/>
          <w:b/>
          <w:sz w:val="24"/>
        </w:rPr>
      </w:pPr>
      <w:bookmarkStart w:id="67" w:name="_Toc532989809"/>
      <w:bookmarkStart w:id="68" w:name="_Toc9974"/>
      <w:bookmarkStart w:id="69" w:name="_Toc111468678"/>
      <w:bookmarkStart w:id="70" w:name="_Toc5800828"/>
      <w:bookmarkStart w:id="71" w:name="_Toc470172667"/>
      <w:bookmarkStart w:id="72" w:name="_Toc5800593"/>
      <w:r>
        <w:rPr>
          <w:rFonts w:hint="eastAsia" w:ascii="宋体" w:hAnsi="宋体"/>
          <w:b/>
          <w:sz w:val="24"/>
        </w:rPr>
        <w:t>费用</w:t>
      </w:r>
      <w:bookmarkEnd w:id="67"/>
      <w:bookmarkEnd w:id="68"/>
      <w:bookmarkEnd w:id="69"/>
      <w:bookmarkEnd w:id="70"/>
      <w:bookmarkEnd w:id="71"/>
      <w:bookmarkEnd w:id="72"/>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4.1</w:t>
      </w:r>
      <w:r>
        <w:rPr>
          <w:rFonts w:hint="eastAsia" w:ascii="宋体" w:hAnsi="宋体" w:cs="宋体"/>
          <w:snapToGrid w:val="0"/>
          <w:kern w:val="0"/>
          <w:sz w:val="24"/>
          <w:lang w:val="zh-CN"/>
        </w:rPr>
        <w:t>供应商应承担所有与准备和参加谈判有关的费用，不论谈判的结果如何，采购人和采购代理机构均无义务和责任承担这些费用。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4.2</w:t>
      </w:r>
      <w:r>
        <w:rPr>
          <w:rFonts w:hint="eastAsia" w:ascii="宋体" w:hAnsi="宋体" w:cs="宋体"/>
          <w:snapToGrid w:val="0"/>
          <w:kern w:val="0"/>
          <w:sz w:val="24"/>
          <w:lang w:val="zh-CN"/>
        </w:rPr>
        <w:t>成交服务费：成交供应商须在收到成交通知书时向采购代理机构支付成交服务费。服务费支付标准和方法详见《供应商须知前附表》。</w:t>
      </w:r>
    </w:p>
    <w:p>
      <w:pPr>
        <w:numPr>
          <w:ilvl w:val="1"/>
          <w:numId w:val="9"/>
        </w:numPr>
        <w:tabs>
          <w:tab w:val="left" w:pos="540"/>
          <w:tab w:val="clear" w:pos="840"/>
        </w:tabs>
        <w:adjustRightInd w:val="0"/>
        <w:snapToGrid w:val="0"/>
        <w:spacing w:line="360" w:lineRule="auto"/>
        <w:ind w:left="540" w:hanging="540"/>
        <w:outlineLvl w:val="1"/>
        <w:rPr>
          <w:rFonts w:ascii="宋体" w:hAnsi="宋体"/>
          <w:b/>
          <w:sz w:val="24"/>
        </w:rPr>
      </w:pPr>
      <w:bookmarkStart w:id="73" w:name="_Toc5800594"/>
      <w:bookmarkStart w:id="74" w:name="_Toc111468679"/>
      <w:bookmarkStart w:id="75" w:name="_Toc532989810"/>
      <w:bookmarkStart w:id="76" w:name="_Toc470172668"/>
      <w:r>
        <w:rPr>
          <w:rFonts w:hint="eastAsia" w:ascii="宋体" w:hAnsi="宋体"/>
          <w:b/>
          <w:sz w:val="24"/>
        </w:rPr>
        <w:t>竞争性谈判文件</w:t>
      </w:r>
      <w:bookmarkEnd w:id="73"/>
      <w:bookmarkEnd w:id="74"/>
      <w:bookmarkEnd w:id="75"/>
      <w:bookmarkEnd w:id="76"/>
    </w:p>
    <w:p>
      <w:pPr>
        <w:numPr>
          <w:ilvl w:val="0"/>
          <w:numId w:val="10"/>
        </w:numPr>
        <w:adjustRightInd w:val="0"/>
        <w:snapToGrid w:val="0"/>
        <w:spacing w:line="360" w:lineRule="auto"/>
        <w:ind w:hanging="540"/>
        <w:outlineLvl w:val="1"/>
        <w:rPr>
          <w:rFonts w:ascii="宋体" w:hAnsi="宋体"/>
          <w:b/>
          <w:sz w:val="24"/>
        </w:rPr>
      </w:pPr>
      <w:bookmarkStart w:id="77" w:name="_Toc5800830"/>
      <w:bookmarkStart w:id="78" w:name="_Toc470172669"/>
      <w:bookmarkStart w:id="79" w:name="_Toc532989811"/>
      <w:bookmarkStart w:id="80" w:name="_Toc4547"/>
      <w:bookmarkStart w:id="81" w:name="_Toc5800595"/>
      <w:bookmarkStart w:id="82" w:name="_Toc111468680"/>
      <w:r>
        <w:rPr>
          <w:rFonts w:hint="eastAsia" w:ascii="宋体" w:hAnsi="宋体"/>
          <w:b/>
          <w:sz w:val="24"/>
        </w:rPr>
        <w:t>竞争性谈判文件的构成</w:t>
      </w:r>
      <w:bookmarkEnd w:id="77"/>
      <w:bookmarkEnd w:id="78"/>
      <w:bookmarkEnd w:id="79"/>
      <w:bookmarkEnd w:id="80"/>
      <w:bookmarkEnd w:id="81"/>
      <w:bookmarkEnd w:id="82"/>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5.1</w:t>
      </w:r>
      <w:r>
        <w:rPr>
          <w:rFonts w:hint="eastAsia" w:ascii="宋体" w:hAnsi="宋体" w:cs="宋体"/>
          <w:snapToGrid w:val="0"/>
          <w:kern w:val="0"/>
          <w:sz w:val="24"/>
          <w:lang w:val="zh-CN"/>
        </w:rPr>
        <w:t>本竞争性谈判文件包括：</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1</w:t>
      </w:r>
      <w:r>
        <w:rPr>
          <w:rFonts w:hint="eastAsia" w:ascii="宋体" w:hAnsi="宋体" w:cs="宋体"/>
          <w:snapToGrid w:val="0"/>
          <w:kern w:val="0"/>
          <w:sz w:val="24"/>
          <w:lang w:val="zh-CN"/>
        </w:rPr>
        <w:t>）谈判公告（代谈判邀请函）</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2</w:t>
      </w:r>
      <w:r>
        <w:rPr>
          <w:rFonts w:hint="eastAsia" w:ascii="宋体" w:hAnsi="宋体" w:cs="宋体"/>
          <w:snapToGrid w:val="0"/>
          <w:kern w:val="0"/>
          <w:sz w:val="24"/>
          <w:lang w:val="zh-CN"/>
        </w:rPr>
        <w:t>）供应商须知</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3</w:t>
      </w:r>
      <w:r>
        <w:rPr>
          <w:rFonts w:hint="eastAsia" w:ascii="宋体" w:hAnsi="宋体" w:cs="宋体"/>
          <w:snapToGrid w:val="0"/>
          <w:kern w:val="0"/>
          <w:sz w:val="24"/>
          <w:lang w:val="zh-CN"/>
        </w:rPr>
        <w:t>）项目采购需求</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4</w:t>
      </w:r>
      <w:r>
        <w:rPr>
          <w:rFonts w:hint="eastAsia" w:ascii="宋体" w:hAnsi="宋体" w:cs="宋体"/>
          <w:snapToGrid w:val="0"/>
          <w:kern w:val="0"/>
          <w:sz w:val="24"/>
          <w:lang w:val="zh-CN"/>
        </w:rPr>
        <w:t>）合同草案</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5</w:t>
      </w:r>
      <w:r>
        <w:rPr>
          <w:rFonts w:hint="eastAsia" w:ascii="宋体" w:hAnsi="宋体" w:cs="宋体"/>
          <w:snapToGrid w:val="0"/>
          <w:kern w:val="0"/>
          <w:sz w:val="24"/>
          <w:lang w:val="zh-CN"/>
        </w:rPr>
        <w:t>）评审标准</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6</w:t>
      </w:r>
      <w:r>
        <w:rPr>
          <w:rFonts w:hint="eastAsia" w:ascii="宋体" w:hAnsi="宋体" w:cs="宋体"/>
          <w:snapToGrid w:val="0"/>
          <w:kern w:val="0"/>
          <w:sz w:val="24"/>
          <w:lang w:val="zh-CN"/>
        </w:rPr>
        <w:t>）响应文件格式</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7</w:t>
      </w:r>
      <w:r>
        <w:rPr>
          <w:rFonts w:hint="eastAsia" w:ascii="宋体" w:hAnsi="宋体" w:cs="宋体"/>
          <w:snapToGrid w:val="0"/>
          <w:kern w:val="0"/>
          <w:sz w:val="24"/>
          <w:lang w:val="zh-CN"/>
        </w:rPr>
        <w:t>）采购过程中由采购代理机构发出的澄清和修正文件</w:t>
      </w:r>
    </w:p>
    <w:p>
      <w:pPr>
        <w:tabs>
          <w:tab w:val="left" w:pos="525"/>
        </w:tabs>
        <w:autoSpaceDE w:val="0"/>
        <w:autoSpaceDN w:val="0"/>
        <w:adjustRightInd w:val="0"/>
        <w:snapToGrid w:val="0"/>
        <w:spacing w:line="360" w:lineRule="auto"/>
        <w:ind w:left="54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8</w:t>
      </w:r>
      <w:r>
        <w:rPr>
          <w:rFonts w:hint="eastAsia" w:ascii="宋体" w:hAnsi="宋体" w:cs="宋体"/>
          <w:snapToGrid w:val="0"/>
          <w:kern w:val="0"/>
          <w:sz w:val="24"/>
          <w:lang w:val="zh-CN"/>
        </w:rPr>
        <w:t>）谈判小组在谈判过程中发出的对本谈判文件的实质性变动</w:t>
      </w:r>
    </w:p>
    <w:p>
      <w:pPr>
        <w:numPr>
          <w:ilvl w:val="0"/>
          <w:numId w:val="10"/>
        </w:numPr>
        <w:adjustRightInd w:val="0"/>
        <w:snapToGrid w:val="0"/>
        <w:spacing w:line="360" w:lineRule="auto"/>
        <w:ind w:hanging="540"/>
        <w:outlineLvl w:val="1"/>
        <w:rPr>
          <w:rFonts w:ascii="宋体" w:hAnsi="宋体"/>
          <w:b/>
          <w:sz w:val="24"/>
        </w:rPr>
      </w:pPr>
      <w:bookmarkStart w:id="83" w:name="_Toc111468681"/>
      <w:bookmarkStart w:id="84" w:name="_Toc532989812"/>
      <w:bookmarkStart w:id="85" w:name="_Toc5800831"/>
      <w:bookmarkStart w:id="86" w:name="_Toc5800596"/>
      <w:bookmarkStart w:id="87" w:name="_Toc478415174"/>
      <w:bookmarkStart w:id="88" w:name="_Toc470172671"/>
      <w:bookmarkStart w:id="89" w:name="_Toc31761"/>
      <w:r>
        <w:rPr>
          <w:rFonts w:hint="eastAsia" w:ascii="宋体" w:hAnsi="宋体"/>
          <w:b/>
          <w:sz w:val="24"/>
        </w:rPr>
        <w:t>谈判文件的澄清或修改</w:t>
      </w:r>
      <w:bookmarkEnd w:id="83"/>
      <w:bookmarkEnd w:id="84"/>
      <w:bookmarkEnd w:id="85"/>
      <w:bookmarkEnd w:id="86"/>
      <w:bookmarkEnd w:id="87"/>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6.1</w:t>
      </w:r>
      <w:r>
        <w:rPr>
          <w:rFonts w:hint="eastAsia" w:ascii="宋体" w:hAnsi="宋体" w:cs="宋体"/>
          <w:snapToGrid w:val="0"/>
          <w:kern w:val="0"/>
          <w:sz w:val="24"/>
          <w:lang w:val="zh-CN"/>
        </w:rPr>
        <w:t>提交响应文件截止之日前，采购人、采购代理机构或者谈判小组可以对已发出的谈判文件进行必要的澄清或者修改，澄清或者修改的内容作为谈判文件的组成部分。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6.2</w:t>
      </w:r>
      <w:r>
        <w:rPr>
          <w:rFonts w:hint="eastAsia" w:ascii="宋体" w:hAnsi="宋体" w:cs="宋体"/>
          <w:snapToGrid w:val="0"/>
          <w:kern w:val="0"/>
          <w:sz w:val="24"/>
          <w:lang w:val="zh-CN"/>
        </w:rPr>
        <w:t>对谈判文件澄清或者修改的内容可能影响响应文件编制的，采购人、采购代理机构或者谈判小组应当在提交响应文件截止之日</w:t>
      </w:r>
      <w:r>
        <w:rPr>
          <w:rFonts w:ascii="宋体" w:hAnsi="宋体" w:cs="宋体"/>
          <w:snapToGrid w:val="0"/>
          <w:kern w:val="0"/>
          <w:sz w:val="24"/>
          <w:lang w:val="zh-CN"/>
        </w:rPr>
        <w:t>3</w:t>
      </w:r>
      <w:r>
        <w:rPr>
          <w:rFonts w:hint="eastAsia" w:ascii="宋体" w:hAnsi="宋体" w:cs="宋体"/>
          <w:snapToGrid w:val="0"/>
          <w:kern w:val="0"/>
          <w:sz w:val="24"/>
          <w:lang w:val="zh-CN"/>
        </w:rPr>
        <w:t>个工作日前，以书面形式通知所有接收谈判文件的供应商，不足</w:t>
      </w:r>
      <w:r>
        <w:rPr>
          <w:rFonts w:ascii="宋体" w:hAnsi="宋体" w:cs="宋体"/>
          <w:snapToGrid w:val="0"/>
          <w:kern w:val="0"/>
          <w:sz w:val="24"/>
          <w:lang w:val="zh-CN"/>
        </w:rPr>
        <w:t>3</w:t>
      </w:r>
      <w:r>
        <w:rPr>
          <w:rFonts w:hint="eastAsia" w:ascii="宋体" w:hAnsi="宋体" w:cs="宋体"/>
          <w:snapToGrid w:val="0"/>
          <w:kern w:val="0"/>
          <w:sz w:val="24"/>
          <w:lang w:val="zh-CN"/>
        </w:rPr>
        <w:t>个工作日的，应当顺延提交首次响应文件截止时间。</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6.3 </w:t>
      </w:r>
      <w:r>
        <w:rPr>
          <w:rFonts w:hint="eastAsia" w:ascii="宋体" w:hAnsi="宋体" w:cs="宋体"/>
          <w:snapToGrid w:val="0"/>
          <w:kern w:val="0"/>
          <w:sz w:val="24"/>
          <w:lang w:val="zh-CN"/>
        </w:rPr>
        <w:t>供应商在收到澄清或者修改通知后，应在供应商须知前附表规定的时间内以书面形式通知采购人或采购代理机构，确认已收到该澄清或者修改通知。</w:t>
      </w:r>
    </w:p>
    <w:p>
      <w:pPr>
        <w:numPr>
          <w:ilvl w:val="0"/>
          <w:numId w:val="10"/>
        </w:numPr>
        <w:adjustRightInd w:val="0"/>
        <w:snapToGrid w:val="0"/>
        <w:spacing w:line="360" w:lineRule="auto"/>
        <w:ind w:hanging="540"/>
        <w:outlineLvl w:val="1"/>
        <w:rPr>
          <w:rFonts w:ascii="宋体" w:hAnsi="宋体"/>
          <w:b/>
          <w:sz w:val="24"/>
        </w:rPr>
      </w:pPr>
      <w:bookmarkStart w:id="90" w:name="_Toc5800597"/>
      <w:bookmarkStart w:id="91" w:name="_Toc532989813"/>
      <w:bookmarkStart w:id="92" w:name="_Toc478415175"/>
      <w:bookmarkStart w:id="93" w:name="_Toc5800832"/>
      <w:bookmarkStart w:id="94" w:name="_Toc111468682"/>
      <w:r>
        <w:rPr>
          <w:rFonts w:hint="eastAsia" w:ascii="宋体" w:hAnsi="宋体"/>
          <w:b/>
          <w:sz w:val="24"/>
        </w:rPr>
        <w:t>现场踏勘</w:t>
      </w:r>
      <w:bookmarkEnd w:id="90"/>
      <w:bookmarkEnd w:id="91"/>
      <w:bookmarkEnd w:id="92"/>
      <w:bookmarkEnd w:id="93"/>
      <w:bookmarkEnd w:id="94"/>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7.1 </w:t>
      </w:r>
      <w:r>
        <w:rPr>
          <w:rFonts w:hint="eastAsia" w:ascii="宋体" w:hAnsi="宋体" w:cs="宋体"/>
          <w:snapToGrid w:val="0"/>
          <w:kern w:val="0"/>
          <w:sz w:val="24"/>
          <w:lang w:val="zh-CN"/>
        </w:rPr>
        <w:t>供应商须知前附表规定组织踏勘现场的，采购代理机构按供应商须知前附表规定的时间、地点组织供应商踏勘项目现场。</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7.2 </w:t>
      </w:r>
      <w:r>
        <w:rPr>
          <w:rFonts w:hint="eastAsia" w:ascii="宋体" w:hAnsi="宋体" w:cs="宋体"/>
          <w:snapToGrid w:val="0"/>
          <w:kern w:val="0"/>
          <w:sz w:val="24"/>
          <w:lang w:val="zh-CN"/>
        </w:rPr>
        <w:t>供应商踏勘现场发生的费用自理。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7.3 </w:t>
      </w:r>
      <w:r>
        <w:rPr>
          <w:rFonts w:hint="eastAsia" w:ascii="宋体" w:hAnsi="宋体" w:cs="宋体"/>
          <w:snapToGrid w:val="0"/>
          <w:kern w:val="0"/>
          <w:sz w:val="24"/>
          <w:lang w:val="zh-CN"/>
        </w:rPr>
        <w:t>除采购人和采购代理机构的原因外，供应商自行负责在踏勘现场中所发生的人员伤亡和财产损失。</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7.4 </w:t>
      </w:r>
      <w:r>
        <w:rPr>
          <w:rFonts w:hint="eastAsia" w:ascii="宋体" w:hAnsi="宋体" w:cs="宋体"/>
          <w:snapToGrid w:val="0"/>
          <w:kern w:val="0"/>
          <w:sz w:val="24"/>
          <w:lang w:val="zh-CN"/>
        </w:rPr>
        <w:t>采购人在踏勘现场中介绍的项目场地和相关的周边环境情况，供应商在编制响应文件时参考，采购人和采购代理机构不对供应商据此作出的判断和决策负责。</w:t>
      </w:r>
    </w:p>
    <w:bookmarkEnd w:id="88"/>
    <w:bookmarkEnd w:id="89"/>
    <w:p>
      <w:pPr>
        <w:numPr>
          <w:ilvl w:val="1"/>
          <w:numId w:val="9"/>
        </w:numPr>
        <w:tabs>
          <w:tab w:val="left" w:pos="540"/>
          <w:tab w:val="clear" w:pos="840"/>
        </w:tabs>
        <w:adjustRightInd w:val="0"/>
        <w:snapToGrid w:val="0"/>
        <w:spacing w:line="360" w:lineRule="auto"/>
        <w:ind w:left="540" w:hanging="540"/>
        <w:outlineLvl w:val="1"/>
        <w:rPr>
          <w:rFonts w:ascii="宋体" w:hAnsi="宋体"/>
          <w:b/>
          <w:sz w:val="24"/>
        </w:rPr>
      </w:pPr>
      <w:bookmarkStart w:id="95" w:name="_Toc532989814"/>
      <w:bookmarkStart w:id="96" w:name="_Toc470172672"/>
      <w:bookmarkStart w:id="97" w:name="_Toc111468683"/>
      <w:bookmarkStart w:id="98" w:name="_Toc5800598"/>
      <w:r>
        <w:rPr>
          <w:rFonts w:hint="eastAsia" w:ascii="宋体" w:hAnsi="宋体"/>
          <w:b/>
          <w:sz w:val="24"/>
        </w:rPr>
        <w:t>竞争性谈判响应文件</w:t>
      </w:r>
      <w:bookmarkEnd w:id="95"/>
      <w:bookmarkEnd w:id="96"/>
      <w:bookmarkEnd w:id="97"/>
      <w:bookmarkEnd w:id="98"/>
    </w:p>
    <w:p>
      <w:pPr>
        <w:numPr>
          <w:ilvl w:val="0"/>
          <w:numId w:val="10"/>
        </w:numPr>
        <w:adjustRightInd w:val="0"/>
        <w:snapToGrid w:val="0"/>
        <w:spacing w:line="360" w:lineRule="auto"/>
        <w:ind w:hanging="540"/>
        <w:outlineLvl w:val="1"/>
        <w:rPr>
          <w:rFonts w:ascii="宋体" w:hAnsi="宋体" w:cs="宋体"/>
          <w:snapToGrid w:val="0"/>
          <w:kern w:val="0"/>
          <w:sz w:val="24"/>
          <w:lang w:val="zh-CN"/>
        </w:rPr>
      </w:pPr>
      <w:bookmarkStart w:id="99" w:name="_Toc532989815"/>
      <w:bookmarkStart w:id="100" w:name="_Toc470172673"/>
      <w:bookmarkStart w:id="101" w:name="_Toc5800834"/>
      <w:bookmarkStart w:id="102" w:name="_Toc30987"/>
      <w:bookmarkStart w:id="103" w:name="_Toc5800599"/>
      <w:bookmarkStart w:id="104" w:name="_Toc111468684"/>
      <w:r>
        <w:rPr>
          <w:rFonts w:hint="eastAsia" w:ascii="宋体" w:hAnsi="宋体" w:cs="宋体"/>
          <w:b/>
          <w:snapToGrid w:val="0"/>
          <w:kern w:val="0"/>
          <w:sz w:val="24"/>
          <w:lang w:val="zh-CN"/>
        </w:rPr>
        <w:t>语言和计量单位</w:t>
      </w:r>
      <w:bookmarkEnd w:id="99"/>
      <w:bookmarkEnd w:id="100"/>
      <w:bookmarkEnd w:id="101"/>
      <w:bookmarkEnd w:id="102"/>
      <w:bookmarkEnd w:id="103"/>
      <w:bookmarkEnd w:id="104"/>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8.1</w:t>
      </w:r>
      <w:r>
        <w:rPr>
          <w:rFonts w:hint="eastAsia" w:ascii="宋体" w:hAnsi="宋体" w:cs="宋体"/>
          <w:snapToGrid w:val="0"/>
          <w:kern w:val="0"/>
          <w:sz w:val="24"/>
          <w:lang w:val="zh-CN"/>
        </w:rPr>
        <w:t>供应商提交的竞争性谈判响应文件以及供应商与采购代理机构或采购人就有关谈判的所有来往函电均应使用中文。供应商提交的支持文件或印刷的文献可以用另一种语言，但相应内容应附有中文翻译本，在解释竞争性谈判响应文件时以中文翻译本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8.2</w:t>
      </w:r>
      <w:r>
        <w:rPr>
          <w:rFonts w:hint="eastAsia" w:ascii="宋体" w:hAnsi="宋体" w:cs="宋体"/>
          <w:snapToGrid w:val="0"/>
          <w:kern w:val="0"/>
          <w:sz w:val="24"/>
          <w:lang w:val="zh-CN"/>
        </w:rPr>
        <w:t>除非竞争性谈判文件中另有规定，计量单位均采用中华人民共和国法定的计量单位。</w:t>
      </w:r>
    </w:p>
    <w:p>
      <w:pPr>
        <w:numPr>
          <w:ilvl w:val="0"/>
          <w:numId w:val="10"/>
        </w:numPr>
        <w:adjustRightInd w:val="0"/>
        <w:snapToGrid w:val="0"/>
        <w:spacing w:line="360" w:lineRule="auto"/>
        <w:ind w:hanging="540"/>
        <w:outlineLvl w:val="1"/>
        <w:rPr>
          <w:rFonts w:ascii="宋体" w:hAnsi="宋体" w:cs="宋体"/>
          <w:b/>
          <w:snapToGrid w:val="0"/>
          <w:kern w:val="0"/>
          <w:sz w:val="24"/>
          <w:lang w:val="zh-CN"/>
        </w:rPr>
      </w:pPr>
      <w:bookmarkStart w:id="105" w:name="_Toc111468685"/>
      <w:bookmarkStart w:id="106" w:name="_Toc532989816"/>
      <w:bookmarkStart w:id="107" w:name="_Toc32272"/>
      <w:bookmarkStart w:id="108" w:name="_Toc470172674"/>
      <w:bookmarkStart w:id="109" w:name="_Toc5800835"/>
      <w:bookmarkStart w:id="110" w:name="_Toc5800600"/>
      <w:r>
        <w:rPr>
          <w:rFonts w:hint="eastAsia" w:ascii="宋体" w:hAnsi="宋体" w:cs="宋体"/>
          <w:b/>
          <w:snapToGrid w:val="0"/>
          <w:kern w:val="0"/>
          <w:sz w:val="24"/>
          <w:lang w:val="zh-CN"/>
        </w:rPr>
        <w:t>竞争性谈判响应文件的构成</w:t>
      </w:r>
      <w:bookmarkEnd w:id="105"/>
      <w:bookmarkEnd w:id="106"/>
      <w:bookmarkEnd w:id="107"/>
      <w:bookmarkEnd w:id="108"/>
      <w:bookmarkEnd w:id="109"/>
      <w:bookmarkEnd w:id="110"/>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9.1</w:t>
      </w:r>
      <w:r>
        <w:rPr>
          <w:rFonts w:hint="eastAsia" w:ascii="宋体" w:hAnsi="宋体" w:cs="宋体"/>
          <w:snapToGrid w:val="0"/>
          <w:kern w:val="0"/>
          <w:sz w:val="24"/>
          <w:lang w:val="zh-CN"/>
        </w:rPr>
        <w:t>供应商编制的竞争性谈判响应文件应包括的内容详见本文件第六章要求。</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注：响应文件目录及内容每页须顺序编写页码。</w:t>
      </w:r>
    </w:p>
    <w:p>
      <w:pPr>
        <w:numPr>
          <w:ilvl w:val="0"/>
          <w:numId w:val="10"/>
        </w:numPr>
        <w:adjustRightInd w:val="0"/>
        <w:snapToGrid w:val="0"/>
        <w:spacing w:line="360" w:lineRule="auto"/>
        <w:ind w:hanging="540"/>
        <w:outlineLvl w:val="1"/>
        <w:rPr>
          <w:rFonts w:ascii="宋体" w:hAnsi="宋体" w:cs="宋体"/>
          <w:b/>
          <w:snapToGrid w:val="0"/>
          <w:kern w:val="0"/>
          <w:sz w:val="24"/>
          <w:lang w:val="zh-CN"/>
        </w:rPr>
      </w:pPr>
      <w:bookmarkStart w:id="111" w:name="_Toc5800601"/>
      <w:bookmarkStart w:id="112" w:name="_Toc111468686"/>
      <w:bookmarkStart w:id="113" w:name="_Toc532989817"/>
      <w:bookmarkStart w:id="114" w:name="_Toc470172675"/>
      <w:bookmarkStart w:id="115" w:name="_Toc25217"/>
      <w:bookmarkStart w:id="116" w:name="_Toc5800836"/>
      <w:r>
        <w:rPr>
          <w:rFonts w:hint="eastAsia" w:ascii="宋体" w:hAnsi="宋体" w:cs="宋体"/>
          <w:b/>
          <w:snapToGrid w:val="0"/>
          <w:kern w:val="0"/>
          <w:sz w:val="24"/>
          <w:lang w:val="zh-CN"/>
        </w:rPr>
        <w:t>竞争性谈判响应文件的编制</w:t>
      </w:r>
      <w:bookmarkEnd w:id="111"/>
      <w:bookmarkEnd w:id="112"/>
      <w:bookmarkEnd w:id="113"/>
      <w:bookmarkEnd w:id="114"/>
      <w:bookmarkEnd w:id="115"/>
      <w:bookmarkEnd w:id="116"/>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10.1</w:t>
      </w:r>
      <w:r>
        <w:rPr>
          <w:rFonts w:hint="eastAsia" w:ascii="宋体" w:hAnsi="宋体" w:cs="宋体"/>
          <w:snapToGrid w:val="0"/>
          <w:kern w:val="0"/>
          <w:sz w:val="24"/>
          <w:lang w:val="zh-CN"/>
        </w:rPr>
        <w:t>供应商应当按照本谈判文件的要求编制响应文件，并对其提交的响应文件及全部资料的真实性、合法性承担法律责任，并接受采购代理机构对其中任何资料进一步核实的要求。</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10.2</w:t>
      </w:r>
      <w:r>
        <w:rPr>
          <w:rFonts w:hint="eastAsia" w:ascii="宋体" w:hAnsi="宋体" w:cs="宋体"/>
          <w:snapToGrid w:val="0"/>
          <w:kern w:val="0"/>
          <w:sz w:val="24"/>
          <w:lang w:val="zh-CN"/>
        </w:rPr>
        <w:t>供应商应认真阅读本谈判文件中的所有内容，并对本谈判文件提出的要求和条件作出实质性响应。如供应商没有按照本谈判文件的要求提交全部资料，或者没有对本谈判文件在各方面都做出实质性响应的，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10.3</w:t>
      </w:r>
      <w:r>
        <w:rPr>
          <w:rFonts w:hint="eastAsia" w:ascii="宋体" w:hAnsi="宋体" w:cs="宋体"/>
          <w:snapToGrid w:val="0"/>
          <w:kern w:val="0"/>
          <w:sz w:val="24"/>
          <w:lang w:val="zh-CN"/>
        </w:rPr>
        <w:t>供应商应完整地按本谈判文件的要求提交所有资料并按要求的格式填写规定的所有内容，无相应内容可填项的，应填写“无”、“未测试”、“没有相应指标”等明确的回答文字。如未规定格式的，相关格式由供应商自定。</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10.4</w:t>
      </w:r>
      <w:r>
        <w:rPr>
          <w:rFonts w:hint="eastAsia" w:ascii="宋体" w:hAnsi="宋体" w:cs="宋体"/>
          <w:snapToGrid w:val="0"/>
          <w:kern w:val="0"/>
          <w:sz w:val="24"/>
          <w:lang w:val="zh-CN"/>
        </w:rPr>
        <w:t>供应商在编制响应文件时应注意本次采购对多包采购的规定，多包采购的规定见《供应商须知前附表》。</w:t>
      </w:r>
    </w:p>
    <w:p>
      <w:pPr>
        <w:numPr>
          <w:ilvl w:val="0"/>
          <w:numId w:val="10"/>
        </w:numPr>
        <w:adjustRightInd w:val="0"/>
        <w:snapToGrid w:val="0"/>
        <w:spacing w:line="360" w:lineRule="auto"/>
        <w:ind w:hanging="540"/>
        <w:outlineLvl w:val="1"/>
        <w:rPr>
          <w:rFonts w:ascii="宋体" w:hAnsi="宋体" w:cs="宋体"/>
          <w:b/>
          <w:snapToGrid w:val="0"/>
          <w:kern w:val="0"/>
          <w:sz w:val="24"/>
          <w:lang w:val="zh-CN"/>
        </w:rPr>
      </w:pPr>
      <w:bookmarkStart w:id="117" w:name="_Toc470172676"/>
      <w:bookmarkStart w:id="118" w:name="_Toc111468687"/>
      <w:bookmarkStart w:id="119" w:name="_Toc5800837"/>
      <w:bookmarkStart w:id="120" w:name="_Toc24544"/>
      <w:bookmarkStart w:id="121" w:name="_Toc5800602"/>
      <w:bookmarkStart w:id="122" w:name="_Toc532989818"/>
      <w:r>
        <w:rPr>
          <w:rFonts w:hint="eastAsia" w:ascii="宋体" w:hAnsi="宋体" w:cs="宋体"/>
          <w:b/>
          <w:snapToGrid w:val="0"/>
          <w:kern w:val="0"/>
          <w:sz w:val="24"/>
          <w:lang w:val="zh-CN"/>
        </w:rPr>
        <w:t>谈判报价</w:t>
      </w:r>
      <w:bookmarkEnd w:id="117"/>
      <w:bookmarkEnd w:id="118"/>
      <w:bookmarkEnd w:id="119"/>
      <w:bookmarkEnd w:id="120"/>
      <w:bookmarkEnd w:id="121"/>
      <w:bookmarkEnd w:id="122"/>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11.1</w:t>
      </w:r>
      <w:r>
        <w:rPr>
          <w:rFonts w:hint="eastAsia" w:ascii="宋体" w:hAnsi="宋体" w:cs="宋体"/>
          <w:snapToGrid w:val="0"/>
          <w:kern w:val="0"/>
          <w:sz w:val="24"/>
          <w:lang w:val="zh-CN"/>
        </w:rPr>
        <w:t>谈判报价包括谈判供应商在首次提交的响应文件中的报价、谈判过程中的报价和最后报价。谈判供应商的报价均应以人民币报价。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11.2</w:t>
      </w:r>
      <w:r>
        <w:rPr>
          <w:rFonts w:hint="eastAsia" w:ascii="宋体" w:hAnsi="宋体" w:cs="宋体"/>
          <w:snapToGrid w:val="0"/>
          <w:kern w:val="0"/>
          <w:sz w:val="24"/>
          <w:lang w:val="zh-CN"/>
        </w:rPr>
        <w:t>供应商应按照本谈判文件规定的采购需求及合同条款进行报价，并按竞争性谈判文件确定的格式报出。报价中不得包含竞争性谈判文件要求以外的内容，否则，在评审时不予核减。报价中也不得缺漏竞争性谈判文件所要求的内容，否则，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11.3</w:t>
      </w:r>
      <w:r>
        <w:rPr>
          <w:rFonts w:hint="eastAsia" w:ascii="宋体" w:hAnsi="宋体" w:cs="宋体"/>
          <w:snapToGrid w:val="0"/>
          <w:kern w:val="0"/>
          <w:sz w:val="24"/>
          <w:lang w:val="zh-CN"/>
        </w:rPr>
        <w:t>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但谈判供应商不得以低于其成本的价格进行报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11.4</w:t>
      </w:r>
      <w:r>
        <w:rPr>
          <w:rFonts w:hint="eastAsia" w:ascii="宋体" w:hAnsi="宋体" w:cs="宋体"/>
          <w:snapToGrid w:val="0"/>
          <w:kern w:val="0"/>
          <w:sz w:val="24"/>
          <w:lang w:val="zh-CN"/>
        </w:rPr>
        <w:t>供应商在响应文件中注明免费的项目将视为包含在报价中。</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11.5</w:t>
      </w:r>
      <w:r>
        <w:rPr>
          <w:rFonts w:hint="eastAsia" w:ascii="宋体" w:hAnsi="宋体" w:cs="宋体"/>
          <w:snapToGrid w:val="0"/>
          <w:kern w:val="0"/>
          <w:sz w:val="24"/>
          <w:lang w:val="zh-CN"/>
        </w:rPr>
        <w:t>每一种采购内容只允许有一个报价，否则其响应文件将被视为无效文件。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11.6</w:t>
      </w:r>
      <w:r>
        <w:rPr>
          <w:rFonts w:hint="eastAsia" w:ascii="宋体" w:hAnsi="宋体" w:cs="宋体"/>
          <w:snapToGrid w:val="0"/>
          <w:kern w:val="0"/>
          <w:sz w:val="24"/>
          <w:lang w:val="zh-CN"/>
        </w:rPr>
        <w:t>成交供应商的报价在合同执行过程中是固定不变的，不得以任何理由予以变更。</w:t>
      </w:r>
    </w:p>
    <w:p>
      <w:pPr>
        <w:numPr>
          <w:ilvl w:val="0"/>
          <w:numId w:val="10"/>
        </w:numPr>
        <w:tabs>
          <w:tab w:val="left" w:pos="540"/>
          <w:tab w:val="left" w:pos="864"/>
        </w:tabs>
        <w:adjustRightInd w:val="0"/>
        <w:snapToGrid w:val="0"/>
        <w:spacing w:line="360" w:lineRule="auto"/>
        <w:ind w:hanging="540"/>
        <w:outlineLvl w:val="1"/>
        <w:rPr>
          <w:rFonts w:ascii="宋体" w:hAnsi="宋体" w:cs="宋体"/>
          <w:b/>
          <w:snapToGrid w:val="0"/>
          <w:kern w:val="0"/>
          <w:sz w:val="24"/>
          <w:lang w:val="zh-CN"/>
        </w:rPr>
      </w:pPr>
      <w:bookmarkStart w:id="123" w:name="_Toc5800838"/>
      <w:bookmarkStart w:id="124" w:name="_Toc6176"/>
      <w:bookmarkStart w:id="125" w:name="_Toc470172677"/>
      <w:bookmarkStart w:id="126" w:name="_Toc5800603"/>
      <w:bookmarkStart w:id="127" w:name="_Toc111468688"/>
      <w:bookmarkStart w:id="128" w:name="_Toc532989819"/>
      <w:r>
        <w:rPr>
          <w:rFonts w:hint="eastAsia" w:ascii="宋体" w:hAnsi="宋体" w:cs="宋体"/>
          <w:b/>
          <w:snapToGrid w:val="0"/>
          <w:kern w:val="0"/>
          <w:sz w:val="24"/>
          <w:lang w:val="zh-CN"/>
        </w:rPr>
        <w:t>备选方案</w:t>
      </w:r>
      <w:bookmarkEnd w:id="123"/>
      <w:bookmarkEnd w:id="124"/>
      <w:bookmarkEnd w:id="125"/>
      <w:bookmarkEnd w:id="126"/>
      <w:bookmarkEnd w:id="127"/>
      <w:bookmarkEnd w:id="128"/>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12.1</w:t>
      </w:r>
      <w:r>
        <w:rPr>
          <w:rFonts w:hint="eastAsia" w:ascii="宋体" w:hAnsi="宋体" w:cs="宋体"/>
          <w:snapToGrid w:val="0"/>
          <w:kern w:val="0"/>
          <w:sz w:val="24"/>
          <w:lang w:val="zh-CN"/>
        </w:rPr>
        <w:t>是否允许备选方案见《供应商须知前附表》。不允许有备选方案的，若在响应文件中提交了备选方案，其响应文件将被视为无效文件。</w:t>
      </w:r>
    </w:p>
    <w:p>
      <w:pPr>
        <w:numPr>
          <w:ilvl w:val="0"/>
          <w:numId w:val="10"/>
        </w:numPr>
        <w:tabs>
          <w:tab w:val="left" w:pos="540"/>
          <w:tab w:val="left" w:pos="864"/>
        </w:tabs>
        <w:adjustRightInd w:val="0"/>
        <w:snapToGrid w:val="0"/>
        <w:spacing w:line="360" w:lineRule="auto"/>
        <w:ind w:hanging="540"/>
        <w:outlineLvl w:val="1"/>
        <w:rPr>
          <w:rFonts w:ascii="宋体" w:hAnsi="宋体" w:cs="宋体"/>
          <w:b/>
          <w:snapToGrid w:val="0"/>
          <w:kern w:val="0"/>
          <w:sz w:val="24"/>
          <w:lang w:val="zh-CN"/>
        </w:rPr>
      </w:pPr>
      <w:bookmarkStart w:id="129" w:name="_Toc532989820"/>
      <w:bookmarkStart w:id="130" w:name="_Toc470172678"/>
      <w:bookmarkStart w:id="131" w:name="_Toc5800604"/>
      <w:bookmarkStart w:id="132" w:name="_Toc111468689"/>
      <w:bookmarkStart w:id="133" w:name="_Toc3324"/>
      <w:bookmarkStart w:id="134" w:name="_Toc5800839"/>
      <w:r>
        <w:rPr>
          <w:rFonts w:hint="eastAsia" w:ascii="宋体" w:hAnsi="宋体" w:cs="宋体"/>
          <w:b/>
          <w:snapToGrid w:val="0"/>
          <w:kern w:val="0"/>
          <w:sz w:val="24"/>
          <w:lang w:val="zh-CN"/>
        </w:rPr>
        <w:t>联合体</w:t>
      </w:r>
      <w:bookmarkEnd w:id="129"/>
      <w:bookmarkEnd w:id="130"/>
      <w:bookmarkEnd w:id="131"/>
      <w:bookmarkEnd w:id="132"/>
      <w:bookmarkEnd w:id="133"/>
      <w:bookmarkEnd w:id="134"/>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13.1</w:t>
      </w:r>
      <w:r>
        <w:rPr>
          <w:rFonts w:hint="eastAsia" w:ascii="宋体" w:hAnsi="宋体" w:cs="宋体"/>
          <w:snapToGrid w:val="0"/>
          <w:kern w:val="0"/>
          <w:sz w:val="24"/>
          <w:lang w:val="zh-CN"/>
        </w:rPr>
        <w:t>本次采购是否允许联合体参加详见《供应商须知前附表》。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13.2</w:t>
      </w:r>
      <w:r>
        <w:rPr>
          <w:rFonts w:hint="eastAsia" w:ascii="宋体" w:hAnsi="宋体" w:cs="宋体"/>
          <w:snapToGrid w:val="0"/>
          <w:kern w:val="0"/>
          <w:sz w:val="24"/>
          <w:lang w:val="zh-CN"/>
        </w:rPr>
        <w:t>本次采购允许联合体参与谈判的，联合体各方不得再单独或者与其他供应商另外组成联合体参加本项目的谈判，否则相关响应文件均告无效。</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35" w:name="_Toc2434"/>
      <w:bookmarkStart w:id="136" w:name="_Toc111468690"/>
      <w:bookmarkStart w:id="137" w:name="_Toc470172679"/>
      <w:bookmarkStart w:id="138" w:name="_Toc5800605"/>
      <w:bookmarkStart w:id="139" w:name="_Toc532989821"/>
      <w:bookmarkStart w:id="140" w:name="_Toc5800840"/>
      <w:r>
        <w:rPr>
          <w:rFonts w:hint="eastAsia" w:ascii="宋体" w:hAnsi="宋体" w:cs="宋体"/>
          <w:b/>
          <w:snapToGrid w:val="0"/>
          <w:kern w:val="0"/>
          <w:sz w:val="24"/>
          <w:lang w:val="zh-CN"/>
        </w:rPr>
        <w:t>供应商资格证明文件</w:t>
      </w:r>
      <w:bookmarkEnd w:id="135"/>
      <w:bookmarkEnd w:id="136"/>
      <w:bookmarkEnd w:id="137"/>
      <w:bookmarkEnd w:id="138"/>
      <w:bookmarkEnd w:id="139"/>
      <w:bookmarkEnd w:id="140"/>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14.1</w:t>
      </w:r>
      <w:r>
        <w:rPr>
          <w:rFonts w:hint="eastAsia" w:ascii="宋体" w:hAnsi="宋体" w:cs="宋体"/>
          <w:snapToGrid w:val="0"/>
          <w:kern w:val="0"/>
          <w:sz w:val="24"/>
          <w:lang w:val="zh-CN"/>
        </w:rPr>
        <w:t>供应商应在响应文件提交证明其有资格参加谈判的证明文件，证明文件应包括：详见第六章“资格证明文件”。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14.2</w:t>
      </w:r>
      <w:r>
        <w:rPr>
          <w:rFonts w:hint="eastAsia" w:ascii="宋体" w:hAnsi="宋体" w:cs="宋体"/>
          <w:snapToGrid w:val="0"/>
          <w:kern w:val="0"/>
          <w:sz w:val="24"/>
          <w:lang w:val="zh-CN"/>
        </w:rPr>
        <w:t>谈判文件要求供应商应提交的其它资格证明文件，应提交的其它资格证明文件见《供应商须知前附表》。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14.3</w:t>
      </w:r>
      <w:r>
        <w:rPr>
          <w:rFonts w:hint="eastAsia" w:ascii="宋体" w:hAnsi="宋体" w:cs="宋体"/>
          <w:snapToGrid w:val="0"/>
          <w:kern w:val="0"/>
          <w:sz w:val="24"/>
          <w:lang w:val="zh-CN"/>
        </w:rPr>
        <w:t>除本须知</w:t>
      </w:r>
      <w:r>
        <w:rPr>
          <w:rFonts w:ascii="宋体" w:hAnsi="宋体" w:cs="宋体"/>
          <w:snapToGrid w:val="0"/>
          <w:kern w:val="0"/>
          <w:sz w:val="24"/>
          <w:lang w:val="zh-CN"/>
        </w:rPr>
        <w:t>14.1</w:t>
      </w:r>
      <w:r>
        <w:rPr>
          <w:rFonts w:hint="eastAsia" w:ascii="宋体" w:hAnsi="宋体" w:cs="宋体"/>
          <w:snapToGrid w:val="0"/>
          <w:kern w:val="0"/>
          <w:sz w:val="24"/>
          <w:lang w:val="zh-CN"/>
        </w:rPr>
        <w:t>要求的资格证明文件外，如国家法律法规对市场准入有要求的还应提交相关资格证明文件。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14.4</w:t>
      </w:r>
      <w:r>
        <w:rPr>
          <w:rFonts w:hint="eastAsia" w:ascii="宋体" w:hAnsi="宋体" w:cs="宋体"/>
          <w:snapToGrid w:val="0"/>
          <w:kern w:val="0"/>
          <w:sz w:val="24"/>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41" w:name="_Toc111468691"/>
      <w:r>
        <w:rPr>
          <w:rFonts w:hint="eastAsia" w:ascii="宋体" w:hAnsi="宋体" w:cs="宋体"/>
          <w:b/>
          <w:snapToGrid w:val="0"/>
          <w:kern w:val="0"/>
          <w:sz w:val="24"/>
          <w:lang w:val="zh-CN"/>
        </w:rPr>
        <w:t>谈判保证金</w:t>
      </w:r>
      <w:bookmarkEnd w:id="141"/>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本项目谈判保证金的具体要求见《供应商须知前附表》。</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42" w:name="_Toc5800607"/>
      <w:bookmarkStart w:id="143" w:name="_Toc532989823"/>
      <w:bookmarkStart w:id="144" w:name="_Toc111468692"/>
      <w:bookmarkStart w:id="145" w:name="_Toc5800842"/>
      <w:bookmarkStart w:id="146" w:name="_Toc470172682"/>
      <w:bookmarkStart w:id="147" w:name="_Toc5668"/>
      <w:r>
        <w:rPr>
          <w:rFonts w:hint="eastAsia" w:ascii="宋体" w:hAnsi="宋体" w:cs="宋体"/>
          <w:b/>
          <w:snapToGrid w:val="0"/>
          <w:kern w:val="0"/>
          <w:sz w:val="24"/>
          <w:lang w:val="zh-CN"/>
        </w:rPr>
        <w:t>响应文件有效期</w:t>
      </w:r>
      <w:bookmarkEnd w:id="142"/>
      <w:bookmarkEnd w:id="143"/>
      <w:bookmarkEnd w:id="144"/>
      <w:bookmarkEnd w:id="145"/>
      <w:bookmarkEnd w:id="146"/>
      <w:bookmarkEnd w:id="147"/>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16.1</w:t>
      </w:r>
      <w:r>
        <w:rPr>
          <w:rFonts w:hint="eastAsia" w:ascii="宋体" w:hAnsi="宋体" w:cs="宋体"/>
          <w:snapToGrid w:val="0"/>
          <w:kern w:val="0"/>
          <w:sz w:val="24"/>
          <w:lang w:val="zh-CN"/>
        </w:rPr>
        <w:t>响应文件有效期从响应文件递交截止之日起计算，本次采购响应文件有效期见《供应商须知前附表》，谈判供应商承诺的响应文件有效期不足的，其响应文件将被视为无效文件。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16.2</w:t>
      </w:r>
      <w:r>
        <w:rPr>
          <w:rFonts w:hint="eastAsia" w:ascii="宋体" w:hAnsi="宋体" w:cs="宋体"/>
          <w:snapToGrid w:val="0"/>
          <w:kern w:val="0"/>
          <w:sz w:val="24"/>
          <w:lang w:val="zh-CN"/>
        </w:rPr>
        <w:t>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16.3</w:t>
      </w:r>
      <w:r>
        <w:rPr>
          <w:rFonts w:hint="eastAsia" w:ascii="宋体" w:hAnsi="宋体" w:cs="宋体"/>
          <w:snapToGrid w:val="0"/>
          <w:kern w:val="0"/>
          <w:sz w:val="24"/>
          <w:lang w:val="zh-CN"/>
        </w:rPr>
        <w:t>供应商同意延长的，其保证金有效期相应延长，但不得要求或被允许修改或撤销其响应文件；供应商拒绝延长的，其响应文件在原响应文件有效期满后将不再有效，供应商有权收回其保证金。</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48" w:name="_Toc470172683"/>
      <w:bookmarkStart w:id="149" w:name="_Toc111468693"/>
      <w:bookmarkStart w:id="150" w:name="_Toc8272"/>
      <w:bookmarkStart w:id="151" w:name="_Toc5800608"/>
      <w:bookmarkStart w:id="152" w:name="_Toc5800843"/>
      <w:bookmarkStart w:id="153" w:name="_Toc532989824"/>
      <w:r>
        <w:rPr>
          <w:rFonts w:hint="eastAsia" w:ascii="宋体" w:hAnsi="宋体" w:cs="宋体"/>
          <w:b/>
          <w:snapToGrid w:val="0"/>
          <w:kern w:val="0"/>
          <w:sz w:val="24"/>
          <w:lang w:val="zh-CN"/>
        </w:rPr>
        <w:t>竞争性谈判响应文件的装订、签署和数量</w:t>
      </w:r>
      <w:bookmarkEnd w:id="148"/>
      <w:bookmarkEnd w:id="149"/>
      <w:bookmarkEnd w:id="150"/>
      <w:bookmarkEnd w:id="151"/>
      <w:bookmarkEnd w:id="152"/>
      <w:bookmarkEnd w:id="153"/>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17.1</w:t>
      </w:r>
      <w:r>
        <w:rPr>
          <w:rFonts w:hint="eastAsia" w:ascii="宋体" w:hAnsi="宋体" w:cs="宋体"/>
          <w:snapToGrid w:val="0"/>
          <w:kern w:val="0"/>
          <w:sz w:val="24"/>
          <w:lang w:val="zh-CN"/>
        </w:rPr>
        <w:t>供应商提交的响应文件应包括正本、副本、完整的电子文档及单独提供的法定代表人授权委托书（或法定代表人身份证明书）、报价一览表、优惠声明（如有）。本次谈判供应商提交响应文件正、副本和电子文档的数量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17.2</w:t>
      </w:r>
      <w:r>
        <w:rPr>
          <w:rFonts w:hint="eastAsia" w:ascii="宋体" w:hAnsi="宋体" w:cs="宋体"/>
          <w:snapToGrid w:val="0"/>
          <w:kern w:val="0"/>
          <w:sz w:val="24"/>
          <w:lang w:val="zh-CN"/>
        </w:rPr>
        <w:t>正本需打印或用不褪色墨水书写，并由法定代表人或授权代表签字并加盖公章。由授权代表签字的，响应文件中应提交《法定代表人授权书》。供应商为自然人的，由供应商本人签字并附身份证明。</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17.3</w:t>
      </w:r>
      <w:r>
        <w:rPr>
          <w:rFonts w:hint="eastAsia" w:ascii="宋体" w:hAnsi="宋体" w:cs="宋体"/>
          <w:snapToGrid w:val="0"/>
          <w:kern w:val="0"/>
          <w:sz w:val="24"/>
          <w:lang w:val="zh-CN"/>
        </w:rPr>
        <w:t>竞争性谈判响应文件中的任何行间插字、涂改和增删，必须由法定代表人或授权代表在旁边签字才有效。</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17.4</w:t>
      </w:r>
      <w:r>
        <w:rPr>
          <w:rFonts w:hint="eastAsia" w:ascii="宋体" w:hAnsi="宋体" w:cs="宋体"/>
          <w:snapToGrid w:val="0"/>
          <w:kern w:val="0"/>
          <w:sz w:val="24"/>
          <w:lang w:val="zh-CN"/>
        </w:rPr>
        <w:t>响应文件应当采用不可拆卸的方法装订，对未经装订的竞争性谈判响应文件可能发生的文件散落或缺损及由此产生的后果由谈判供应商承担。</w:t>
      </w:r>
    </w:p>
    <w:p>
      <w:pPr>
        <w:numPr>
          <w:ilvl w:val="1"/>
          <w:numId w:val="9"/>
        </w:numPr>
        <w:tabs>
          <w:tab w:val="left" w:pos="540"/>
          <w:tab w:val="clear" w:pos="840"/>
        </w:tabs>
        <w:adjustRightInd w:val="0"/>
        <w:snapToGrid w:val="0"/>
        <w:spacing w:line="360" w:lineRule="auto"/>
        <w:ind w:left="540" w:hanging="540"/>
        <w:outlineLvl w:val="1"/>
        <w:rPr>
          <w:rFonts w:ascii="宋体" w:hAnsi="宋体"/>
          <w:b/>
          <w:sz w:val="24"/>
        </w:rPr>
      </w:pPr>
      <w:bookmarkStart w:id="154" w:name="_Toc5800609"/>
      <w:bookmarkStart w:id="155" w:name="_Toc111468694"/>
      <w:bookmarkStart w:id="156" w:name="_Toc532989825"/>
      <w:bookmarkStart w:id="157" w:name="_Toc470172684"/>
      <w:r>
        <w:rPr>
          <w:rFonts w:hint="eastAsia" w:ascii="宋体" w:hAnsi="宋体"/>
          <w:b/>
          <w:sz w:val="24"/>
        </w:rPr>
        <w:t>竞争性谈判响应文件的递交</w:t>
      </w:r>
      <w:bookmarkEnd w:id="154"/>
      <w:bookmarkEnd w:id="155"/>
      <w:bookmarkEnd w:id="156"/>
      <w:bookmarkEnd w:id="157"/>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58" w:name="_Toc532989826"/>
      <w:bookmarkStart w:id="159" w:name="_Toc470172685"/>
      <w:bookmarkStart w:id="160" w:name="_Toc5800610"/>
      <w:bookmarkStart w:id="161" w:name="_Toc111468695"/>
      <w:bookmarkStart w:id="162" w:name="_Toc27305"/>
      <w:bookmarkStart w:id="163" w:name="_Toc5800845"/>
      <w:r>
        <w:rPr>
          <w:rFonts w:hint="eastAsia" w:ascii="宋体" w:hAnsi="宋体"/>
          <w:b/>
          <w:sz w:val="24"/>
        </w:rPr>
        <w:t>竞争性谈判响应文件</w:t>
      </w:r>
      <w:r>
        <w:rPr>
          <w:rFonts w:hint="eastAsia" w:ascii="宋体" w:hAnsi="宋体" w:cs="宋体"/>
          <w:b/>
          <w:snapToGrid w:val="0"/>
          <w:kern w:val="0"/>
          <w:sz w:val="24"/>
          <w:lang w:val="zh-CN"/>
        </w:rPr>
        <w:t>的密封和标记</w:t>
      </w:r>
      <w:bookmarkEnd w:id="158"/>
      <w:bookmarkEnd w:id="159"/>
      <w:bookmarkEnd w:id="160"/>
      <w:bookmarkEnd w:id="161"/>
      <w:bookmarkEnd w:id="162"/>
      <w:bookmarkEnd w:id="163"/>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18.1</w:t>
      </w:r>
      <w:r>
        <w:rPr>
          <w:rFonts w:hint="eastAsia" w:ascii="宋体" w:hAnsi="宋体" w:cs="宋体"/>
          <w:snapToGrid w:val="0"/>
          <w:kern w:val="0"/>
          <w:sz w:val="24"/>
          <w:lang w:val="zh-CN"/>
        </w:rPr>
        <w:t>响应文件的正本、所有副本和电子文档必须密封和加盖供应商公章后递交，包装上应注明项目编号：项目名称、包号、供应商名称及“</w:t>
      </w:r>
      <w:r>
        <w:rPr>
          <w:rFonts w:hint="eastAsia" w:ascii="宋体" w:hAnsi="宋体" w:cs="宋体"/>
          <w:snapToGrid w:val="0"/>
          <w:kern w:val="0"/>
          <w:sz w:val="24"/>
          <w:u w:val="single"/>
          <w:lang w:val="zh-CN"/>
        </w:rPr>
        <w:t>（谈判时间）前不得启封</w:t>
      </w:r>
      <w:r>
        <w:rPr>
          <w:rFonts w:hint="eastAsia" w:ascii="宋体" w:hAnsi="宋体" w:cs="宋体"/>
          <w:snapToGrid w:val="0"/>
          <w:kern w:val="0"/>
          <w:sz w:val="24"/>
          <w:lang w:val="zh-CN"/>
        </w:rPr>
        <w:t>”的字样。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18.2</w:t>
      </w:r>
      <w:r>
        <w:rPr>
          <w:rFonts w:hint="eastAsia" w:ascii="宋体" w:hAnsi="宋体" w:cs="宋体"/>
          <w:snapToGrid w:val="0"/>
          <w:kern w:val="0"/>
          <w:sz w:val="24"/>
          <w:lang w:val="zh-CN"/>
        </w:rPr>
        <w:t>为方便谈判记录，供应商还应将一份《报价一览表》（原件）与一份《法定代表人授权书》（原件）、保证金缴纳证明（复印件）及报价优惠声明（如果有的话）单独密封提交，除需按上款要求注明外还应在信封上标明“报价一览表”字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18.3</w:t>
      </w:r>
      <w:r>
        <w:rPr>
          <w:rFonts w:hint="eastAsia" w:ascii="宋体" w:hAnsi="宋体" w:cs="宋体"/>
          <w:snapToGrid w:val="0"/>
          <w:kern w:val="0"/>
          <w:sz w:val="24"/>
          <w:lang w:val="zh-CN"/>
        </w:rPr>
        <w:t>未按要求密封和加写标记的响应文件为无效文件，采购人、采购代理机构将拒收。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18.4</w:t>
      </w:r>
      <w:r>
        <w:rPr>
          <w:rFonts w:hint="eastAsia" w:ascii="宋体" w:hAnsi="宋体" w:cs="宋体"/>
          <w:snapToGrid w:val="0"/>
          <w:kern w:val="0"/>
          <w:sz w:val="24"/>
          <w:lang w:val="zh-CN"/>
        </w:rPr>
        <w:t>要求在谈判时提交样品的，应在样品上标明谈判供应商名称。有关提交及退还样品的相关规定见《供应商须知前附表》。</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64" w:name="_Toc470172686"/>
      <w:bookmarkStart w:id="165" w:name="_Toc111468696"/>
      <w:bookmarkStart w:id="166" w:name="_Toc5800846"/>
      <w:bookmarkStart w:id="167" w:name="_Toc5800611"/>
      <w:bookmarkStart w:id="168" w:name="_Toc532989827"/>
      <w:bookmarkStart w:id="169" w:name="_Toc17857"/>
      <w:r>
        <w:rPr>
          <w:rFonts w:hint="eastAsia" w:ascii="宋体" w:hAnsi="宋体" w:cs="宋体"/>
          <w:b/>
          <w:snapToGrid w:val="0"/>
          <w:kern w:val="0"/>
          <w:sz w:val="24"/>
          <w:lang w:val="zh-CN"/>
        </w:rPr>
        <w:t>竞争性谈判响应文件的送达地点及截止时间</w:t>
      </w:r>
      <w:bookmarkEnd w:id="164"/>
      <w:bookmarkEnd w:id="165"/>
      <w:bookmarkEnd w:id="166"/>
      <w:bookmarkEnd w:id="167"/>
      <w:bookmarkEnd w:id="168"/>
      <w:bookmarkEnd w:id="169"/>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19.1</w:t>
      </w:r>
      <w:r>
        <w:rPr>
          <w:rFonts w:hint="eastAsia" w:ascii="宋体" w:hAnsi="宋体" w:cs="宋体"/>
          <w:snapToGrid w:val="0"/>
          <w:kern w:val="0"/>
          <w:sz w:val="24"/>
          <w:lang w:val="zh-CN"/>
        </w:rPr>
        <w:t>截止时间是竞争性谈判文件中规定的首次送达、提交响应文件的最后时间。本次谈判响应文件的送达地点及截止时间见《供应商须知前附表》。</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70" w:name="_Toc532989828"/>
      <w:bookmarkStart w:id="171" w:name="_Toc111468697"/>
      <w:bookmarkStart w:id="172" w:name="_Toc5800612"/>
      <w:bookmarkStart w:id="173" w:name="_Toc470172687"/>
      <w:bookmarkStart w:id="174" w:name="_Toc31376"/>
      <w:bookmarkStart w:id="175" w:name="_Toc5800847"/>
      <w:r>
        <w:rPr>
          <w:rFonts w:hint="eastAsia" w:ascii="宋体" w:hAnsi="宋体" w:cs="宋体"/>
          <w:b/>
          <w:snapToGrid w:val="0"/>
          <w:kern w:val="0"/>
          <w:sz w:val="24"/>
          <w:lang w:val="zh-CN"/>
        </w:rPr>
        <w:t>迟交的竞争性谈判响应文件</w:t>
      </w:r>
      <w:bookmarkEnd w:id="170"/>
      <w:bookmarkEnd w:id="171"/>
      <w:bookmarkEnd w:id="172"/>
      <w:bookmarkEnd w:id="173"/>
      <w:bookmarkEnd w:id="174"/>
      <w:bookmarkEnd w:id="175"/>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20.1</w:t>
      </w:r>
      <w:r>
        <w:rPr>
          <w:rFonts w:hint="eastAsia" w:ascii="宋体" w:hAnsi="宋体" w:cs="宋体"/>
          <w:snapToGrid w:val="0"/>
          <w:kern w:val="0"/>
          <w:sz w:val="24"/>
          <w:lang w:val="zh-CN"/>
        </w:rPr>
        <w:t>在本次谈判递交响应文件的截止时间以后送达的响应文件，不论何种原因，采购代理机构将拒收。</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76" w:name="_Toc5800613"/>
      <w:bookmarkStart w:id="177" w:name="_Toc31760"/>
      <w:bookmarkStart w:id="178" w:name="_Toc470172688"/>
      <w:bookmarkStart w:id="179" w:name="_Toc111468698"/>
      <w:bookmarkStart w:id="180" w:name="_Toc532989829"/>
      <w:bookmarkStart w:id="181" w:name="_Toc5800848"/>
      <w:r>
        <w:rPr>
          <w:rFonts w:hint="eastAsia" w:ascii="宋体" w:hAnsi="宋体" w:cs="宋体"/>
          <w:b/>
          <w:snapToGrid w:val="0"/>
          <w:kern w:val="0"/>
          <w:sz w:val="24"/>
          <w:lang w:val="zh-CN"/>
        </w:rPr>
        <w:t>竞争性谈判响应文件的补充、修改或者撤回</w:t>
      </w:r>
      <w:bookmarkEnd w:id="176"/>
      <w:bookmarkEnd w:id="177"/>
      <w:bookmarkEnd w:id="178"/>
      <w:bookmarkEnd w:id="179"/>
      <w:bookmarkEnd w:id="180"/>
      <w:bookmarkEnd w:id="181"/>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21.1</w:t>
      </w:r>
      <w:r>
        <w:rPr>
          <w:rFonts w:hint="eastAsia" w:ascii="宋体" w:hAnsi="宋体" w:cs="宋体"/>
          <w:snapToGrid w:val="0"/>
          <w:kern w:val="0"/>
          <w:sz w:val="24"/>
          <w:lang w:val="zh-CN"/>
        </w:rPr>
        <w:t>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21.2</w:t>
      </w:r>
      <w:r>
        <w:rPr>
          <w:rFonts w:hint="eastAsia" w:ascii="宋体" w:hAnsi="宋体" w:cs="宋体"/>
          <w:snapToGrid w:val="0"/>
          <w:kern w:val="0"/>
          <w:sz w:val="24"/>
          <w:lang w:val="zh-CN"/>
        </w:rPr>
        <w:t>从提交响应文件截止时间至谈判有效期期满这段时间，供应商不得修改或撤销其响应文件，否则其保证金将不予以退还。</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21.3</w:t>
      </w:r>
      <w:r>
        <w:rPr>
          <w:rFonts w:hint="eastAsia" w:ascii="宋体" w:hAnsi="宋体" w:cs="宋体"/>
          <w:snapToGrid w:val="0"/>
          <w:kern w:val="0"/>
          <w:sz w:val="24"/>
          <w:lang w:val="zh-CN"/>
        </w:rPr>
        <w:t>供应商所提交的响应文件在谈判结束后，无论成交与否都不退还。</w:t>
      </w:r>
    </w:p>
    <w:p>
      <w:pPr>
        <w:numPr>
          <w:ilvl w:val="1"/>
          <w:numId w:val="9"/>
        </w:numPr>
        <w:tabs>
          <w:tab w:val="left" w:pos="540"/>
          <w:tab w:val="clear" w:pos="840"/>
        </w:tabs>
        <w:adjustRightInd w:val="0"/>
        <w:snapToGrid w:val="0"/>
        <w:spacing w:line="360" w:lineRule="auto"/>
        <w:ind w:left="540" w:hanging="540"/>
        <w:outlineLvl w:val="1"/>
        <w:rPr>
          <w:rFonts w:ascii="宋体" w:hAnsi="宋体"/>
          <w:b/>
          <w:sz w:val="24"/>
        </w:rPr>
      </w:pPr>
      <w:bookmarkStart w:id="182" w:name="_Toc470172689"/>
      <w:bookmarkStart w:id="183" w:name="_Toc111468699"/>
      <w:bookmarkStart w:id="184" w:name="_Toc532989830"/>
      <w:bookmarkStart w:id="185" w:name="_Toc5800614"/>
      <w:r>
        <w:rPr>
          <w:rFonts w:hint="eastAsia" w:ascii="宋体" w:hAnsi="宋体"/>
          <w:b/>
          <w:sz w:val="24"/>
        </w:rPr>
        <w:t>谈判程序</w:t>
      </w:r>
      <w:bookmarkEnd w:id="182"/>
      <w:bookmarkEnd w:id="183"/>
      <w:bookmarkEnd w:id="184"/>
      <w:bookmarkEnd w:id="185"/>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86" w:name="_Toc111468700"/>
      <w:bookmarkStart w:id="187" w:name="_Toc532989831"/>
      <w:bookmarkStart w:id="188" w:name="_Toc22624"/>
      <w:bookmarkStart w:id="189" w:name="_Toc470172690"/>
      <w:bookmarkStart w:id="190" w:name="_Toc5800615"/>
      <w:bookmarkStart w:id="191" w:name="_Toc5800850"/>
      <w:r>
        <w:rPr>
          <w:rFonts w:hint="eastAsia" w:ascii="宋体" w:hAnsi="宋体"/>
          <w:b/>
          <w:sz w:val="24"/>
        </w:rPr>
        <w:t>谈判小组</w:t>
      </w:r>
      <w:bookmarkEnd w:id="186"/>
      <w:bookmarkEnd w:id="187"/>
      <w:bookmarkEnd w:id="188"/>
      <w:bookmarkEnd w:id="189"/>
      <w:bookmarkEnd w:id="190"/>
      <w:bookmarkEnd w:id="191"/>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22.1 </w:t>
      </w:r>
      <w:r>
        <w:rPr>
          <w:rFonts w:hint="eastAsia" w:ascii="宋体" w:hAnsi="宋体" w:cs="宋体"/>
          <w:snapToGrid w:val="0"/>
          <w:kern w:val="0"/>
          <w:sz w:val="24"/>
          <w:lang w:val="zh-CN"/>
        </w:rPr>
        <w:t>采购人参照《中华人民共和国政府采购法》、《中华人民共和国政府采购法实施条例》及现行法律规定组建谈判小组，谈判小组人数的组成详见《供应商须知前附表》。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22.2 </w:t>
      </w:r>
      <w:r>
        <w:rPr>
          <w:rFonts w:hint="eastAsia" w:ascii="宋体" w:hAnsi="宋体" w:cs="宋体"/>
          <w:snapToGrid w:val="0"/>
          <w:kern w:val="0"/>
          <w:sz w:val="24"/>
          <w:lang w:val="zh-CN"/>
        </w:rPr>
        <w:t>谈判小组中的评审专家人数不少于谈判小组成员总数的</w:t>
      </w:r>
      <w:r>
        <w:rPr>
          <w:rFonts w:ascii="宋体" w:hAnsi="宋体" w:cs="宋体"/>
          <w:snapToGrid w:val="0"/>
          <w:kern w:val="0"/>
          <w:sz w:val="24"/>
          <w:lang w:val="zh-CN"/>
        </w:rPr>
        <w:t>2/3</w:t>
      </w:r>
      <w:r>
        <w:rPr>
          <w:rFonts w:hint="eastAsia" w:ascii="宋体" w:hAnsi="宋体" w:cs="宋体"/>
          <w:snapToGrid w:val="0"/>
          <w:kern w:val="0"/>
          <w:sz w:val="24"/>
          <w:lang w:val="zh-CN"/>
        </w:rPr>
        <w:t>，评审专家的产生详见《供应商须知前附表》。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22.3 </w:t>
      </w:r>
      <w:r>
        <w:rPr>
          <w:rFonts w:hint="eastAsia" w:ascii="宋体" w:hAnsi="宋体" w:cs="宋体"/>
          <w:snapToGrid w:val="0"/>
          <w:kern w:val="0"/>
          <w:sz w:val="24"/>
          <w:lang w:val="zh-CN"/>
        </w:rPr>
        <w:t>谈判小组所有成员按事先抽取的谈判顺序，集中与单一供应商分别进行谈判，并给予所有参加谈判的供应商平等的谈判机会。</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cs="宋体"/>
          <w:b/>
          <w:snapToGrid w:val="0"/>
          <w:kern w:val="0"/>
          <w:sz w:val="24"/>
          <w:lang w:val="zh-CN"/>
        </w:rPr>
      </w:pPr>
      <w:bookmarkStart w:id="192" w:name="_Toc5800616"/>
      <w:bookmarkStart w:id="193" w:name="_Toc470172691"/>
      <w:bookmarkStart w:id="194" w:name="_Toc21483"/>
      <w:bookmarkStart w:id="195" w:name="_Toc5800851"/>
      <w:bookmarkStart w:id="196" w:name="_Toc532989832"/>
      <w:bookmarkStart w:id="197" w:name="_Toc111468701"/>
      <w:r>
        <w:rPr>
          <w:rFonts w:hint="eastAsia" w:ascii="宋体" w:hAnsi="宋体"/>
          <w:b/>
          <w:sz w:val="24"/>
        </w:rPr>
        <w:t>谈判代表</w:t>
      </w:r>
      <w:bookmarkEnd w:id="192"/>
      <w:bookmarkEnd w:id="193"/>
      <w:bookmarkEnd w:id="194"/>
      <w:bookmarkEnd w:id="195"/>
      <w:bookmarkEnd w:id="196"/>
      <w:bookmarkEnd w:id="197"/>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bookmarkStart w:id="198" w:name="_Toc32662"/>
      <w:bookmarkStart w:id="199" w:name="_Toc9967"/>
      <w:r>
        <w:rPr>
          <w:rFonts w:ascii="宋体" w:hAnsi="宋体" w:cs="宋体"/>
          <w:snapToGrid w:val="0"/>
          <w:kern w:val="0"/>
          <w:sz w:val="24"/>
          <w:lang w:val="zh-CN"/>
        </w:rPr>
        <w:t xml:space="preserve">23.1 </w:t>
      </w:r>
      <w:r>
        <w:rPr>
          <w:rFonts w:hint="eastAsia" w:ascii="宋体" w:hAnsi="宋体" w:cs="宋体"/>
          <w:snapToGrid w:val="0"/>
          <w:kern w:val="0"/>
          <w:sz w:val="24"/>
          <w:lang w:val="zh-CN"/>
        </w:rPr>
        <w:t>谈判供应商法定代表人或授权代表应携带本人身份证明参加谈判，授权代表参加谈判的，还应携带法定代表人授权书原件。谈判代表经谈判小组核对身份后，方可参加谈判。</w:t>
      </w:r>
      <w:bookmarkEnd w:id="198"/>
      <w:bookmarkEnd w:id="199"/>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00" w:name="_Toc111468702"/>
      <w:bookmarkStart w:id="201" w:name="_Toc5800852"/>
      <w:bookmarkStart w:id="202" w:name="_Toc5800617"/>
      <w:bookmarkStart w:id="203" w:name="_Toc532989833"/>
      <w:r>
        <w:rPr>
          <w:rFonts w:hint="eastAsia" w:ascii="宋体" w:hAnsi="宋体"/>
          <w:b/>
          <w:sz w:val="24"/>
        </w:rPr>
        <w:t>资格审查和符合性审查</w:t>
      </w:r>
      <w:bookmarkEnd w:id="200"/>
      <w:bookmarkEnd w:id="201"/>
      <w:bookmarkEnd w:id="202"/>
      <w:bookmarkEnd w:id="203"/>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24.1</w:t>
      </w:r>
      <w:r>
        <w:rPr>
          <w:rFonts w:hint="eastAsia" w:ascii="宋体" w:hAnsi="宋体" w:cs="宋体"/>
          <w:snapToGrid w:val="0"/>
          <w:kern w:val="0"/>
          <w:sz w:val="24"/>
          <w:lang w:val="zh-CN"/>
        </w:rPr>
        <w:t>在正式谈判前，谈判小组按照本谈判文件第五章规定的标准，对供应商进行资格性审查和符合性审查，通过资格性审查和符合性审查的供应商方可进入谈判程序。资格性审查和符合性审查内容详见第五章“评审标准”。</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04" w:name="_Toc5800618"/>
      <w:bookmarkStart w:id="205" w:name="_Toc111468703"/>
      <w:bookmarkStart w:id="206" w:name="_Toc5800853"/>
      <w:bookmarkStart w:id="207" w:name="_Toc532989834"/>
      <w:r>
        <w:rPr>
          <w:rFonts w:hint="eastAsia" w:ascii="宋体" w:hAnsi="宋体"/>
          <w:b/>
          <w:sz w:val="24"/>
        </w:rPr>
        <w:t>谈判</w:t>
      </w:r>
      <w:bookmarkEnd w:id="204"/>
      <w:bookmarkEnd w:id="205"/>
      <w:bookmarkEnd w:id="206"/>
      <w:bookmarkEnd w:id="207"/>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25.1</w:t>
      </w:r>
      <w:r>
        <w:rPr>
          <w:rFonts w:hint="eastAsia" w:ascii="宋体" w:hAnsi="宋体" w:cs="宋体"/>
          <w:snapToGrid w:val="0"/>
          <w:kern w:val="0"/>
          <w:sz w:val="24"/>
          <w:lang w:val="zh-CN"/>
        </w:rPr>
        <w:t>谈判小组将根据本谈判文件第五章规定的程序、方法和标准与供应商进行谈判。在谈判过程中，谈判的任何一方不得透露与谈判有关的其他供应商的技术资料、价格和其他信息。</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25.2</w:t>
      </w:r>
      <w:r>
        <w:rPr>
          <w:rFonts w:hint="eastAsia" w:ascii="宋体" w:hAnsi="宋体" w:cs="宋体"/>
          <w:snapToGrid w:val="0"/>
          <w:kern w:val="0"/>
          <w:sz w:val="24"/>
          <w:lang w:val="zh-CN"/>
        </w:rPr>
        <w:t>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将以书面形式同时通知所有谈判供应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25.3</w:t>
      </w:r>
      <w:r>
        <w:rPr>
          <w:rFonts w:hint="eastAsia" w:ascii="宋体" w:hAnsi="宋体" w:cs="宋体"/>
          <w:snapToGrid w:val="0"/>
          <w:kern w:val="0"/>
          <w:sz w:val="24"/>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25.4</w:t>
      </w:r>
      <w:r>
        <w:rPr>
          <w:rFonts w:hint="eastAsia" w:ascii="宋体" w:hAnsi="宋体" w:cs="宋体"/>
          <w:snapToGrid w:val="0"/>
          <w:kern w:val="0"/>
          <w:sz w:val="24"/>
          <w:lang w:val="zh-CN"/>
        </w:rPr>
        <w:t>最后报价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1</w:t>
      </w:r>
      <w:r>
        <w:rPr>
          <w:rFonts w:hint="eastAsia" w:ascii="宋体" w:hAnsi="宋体" w:cs="宋体"/>
          <w:snapToGrid w:val="0"/>
          <w:kern w:val="0"/>
          <w:sz w:val="24"/>
          <w:lang w:val="zh-CN"/>
        </w:rPr>
        <w:t>）谈判文件能够详细列明采购标的的技术、服务要求的，谈判结束后，谈判小组应当要求所有继续参加谈判的供应商在规定时间内提交最后报价，提交最后报价的供应商不得少于</w:t>
      </w:r>
      <w:r>
        <w:rPr>
          <w:rFonts w:ascii="宋体" w:hAnsi="宋体" w:cs="宋体"/>
          <w:snapToGrid w:val="0"/>
          <w:kern w:val="0"/>
          <w:sz w:val="24"/>
          <w:lang w:val="zh-CN"/>
        </w:rPr>
        <w:t>3</w:t>
      </w:r>
      <w:r>
        <w:rPr>
          <w:rFonts w:hint="eastAsia" w:ascii="宋体" w:hAnsi="宋体" w:cs="宋体"/>
          <w:snapToGrid w:val="0"/>
          <w:kern w:val="0"/>
          <w:sz w:val="24"/>
          <w:lang w:val="zh-CN"/>
        </w:rPr>
        <w:t>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已提交响应文件的供应商，在提交最后报价之前，可以根据谈判情况退出谈判。采购人、采购代理机构应当退还退出谈判的供应商的保证金。</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2</w:t>
      </w:r>
      <w:r>
        <w:rPr>
          <w:rFonts w:hint="eastAsia" w:ascii="宋体" w:hAnsi="宋体" w:cs="宋体"/>
          <w:snapToGrid w:val="0"/>
          <w:kern w:val="0"/>
          <w:sz w:val="24"/>
          <w:lang w:val="zh-CN"/>
        </w:rPr>
        <w:t>）谈判文件不能详细列明采购标的的技术、服务要求，需经谈判由供应商提供最终设计方案或解决方案的，谈判结束后，谈判小组应当按照少数服从多数的原则投票推荐</w:t>
      </w:r>
      <w:r>
        <w:rPr>
          <w:rFonts w:ascii="宋体" w:hAnsi="宋体" w:cs="宋体"/>
          <w:snapToGrid w:val="0"/>
          <w:kern w:val="0"/>
          <w:sz w:val="24"/>
          <w:lang w:val="zh-CN"/>
        </w:rPr>
        <w:t>3</w:t>
      </w:r>
      <w:r>
        <w:rPr>
          <w:rFonts w:hint="eastAsia" w:ascii="宋体" w:hAnsi="宋体" w:cs="宋体"/>
          <w:snapToGrid w:val="0"/>
          <w:kern w:val="0"/>
          <w:sz w:val="24"/>
          <w:lang w:val="zh-CN"/>
        </w:rPr>
        <w:t>家以上供应商的设计方案或者解决方案，并要求其在规定时间内提交最后报价。本采购项目提交最后报价供应商的确定方式详见《供应商须知前附表》。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25.5</w:t>
      </w:r>
      <w:r>
        <w:rPr>
          <w:rFonts w:hint="eastAsia" w:ascii="宋体" w:hAnsi="宋体" w:cs="宋体"/>
          <w:snapToGrid w:val="0"/>
          <w:kern w:val="0"/>
          <w:sz w:val="24"/>
          <w:lang w:val="zh-CN"/>
        </w:rPr>
        <w:t>如有需要，谈判小组可进行多轮谈判，直至最终确定谈判文件中的技术、服务要求以及合同草案条款。</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25.6 </w:t>
      </w:r>
      <w:r>
        <w:rPr>
          <w:rFonts w:hint="eastAsia" w:ascii="宋体" w:hAnsi="宋体" w:cs="宋体"/>
          <w:snapToGrid w:val="0"/>
          <w:kern w:val="0"/>
          <w:sz w:val="24"/>
          <w:lang w:val="zh-CN"/>
        </w:rPr>
        <w:t>谈判小组审核完最终报价后，根据谈判文件规定的评审程序、方法和标准推荐成交候选供应商或根据采购人的书面授权直接确定成交供应商。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25.7</w:t>
      </w:r>
      <w:r>
        <w:rPr>
          <w:rFonts w:hint="eastAsia" w:ascii="宋体" w:hAnsi="宋体" w:cs="宋体"/>
          <w:snapToGrid w:val="0"/>
          <w:kern w:val="0"/>
          <w:sz w:val="24"/>
          <w:lang w:val="zh-CN"/>
        </w:rPr>
        <w:t>采购代理机构对谈判过程和重要谈判内容进行记录，谈判双方在记录上签字确认。</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08" w:name="_Toc532989835"/>
      <w:bookmarkStart w:id="209" w:name="_Toc111468704"/>
      <w:bookmarkStart w:id="210" w:name="_Toc5800619"/>
      <w:bookmarkStart w:id="211" w:name="_Toc5800854"/>
      <w:r>
        <w:rPr>
          <w:rFonts w:hint="eastAsia" w:ascii="宋体" w:hAnsi="宋体"/>
          <w:b/>
          <w:sz w:val="24"/>
        </w:rPr>
        <w:t>保密</w:t>
      </w:r>
      <w:bookmarkEnd w:id="208"/>
      <w:bookmarkEnd w:id="209"/>
      <w:bookmarkEnd w:id="210"/>
      <w:bookmarkEnd w:id="211"/>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26.1</w:t>
      </w:r>
      <w:r>
        <w:rPr>
          <w:rFonts w:hint="eastAsia" w:ascii="宋体" w:hAnsi="宋体" w:cs="宋体"/>
          <w:snapToGrid w:val="0"/>
          <w:kern w:val="0"/>
          <w:sz w:val="24"/>
          <w:lang w:val="zh-CN"/>
        </w:rPr>
        <w:t>凡是属于审查、澄清、评价和比较的有关资料以及授标意向等，采购人、采购代理机构、监管人员、谈判小组及有关工作人员均不得向供应商或其它无关的人员透露。</w:t>
      </w:r>
    </w:p>
    <w:p>
      <w:pPr>
        <w:numPr>
          <w:ilvl w:val="1"/>
          <w:numId w:val="9"/>
        </w:numPr>
        <w:tabs>
          <w:tab w:val="left" w:pos="540"/>
          <w:tab w:val="clear" w:pos="840"/>
        </w:tabs>
        <w:adjustRightInd w:val="0"/>
        <w:snapToGrid w:val="0"/>
        <w:spacing w:line="360" w:lineRule="auto"/>
        <w:ind w:left="540" w:hanging="540"/>
        <w:outlineLvl w:val="1"/>
        <w:rPr>
          <w:rFonts w:ascii="宋体" w:hAnsi="宋体"/>
          <w:b/>
          <w:sz w:val="24"/>
        </w:rPr>
      </w:pPr>
      <w:bookmarkStart w:id="212" w:name="_Toc5800620"/>
      <w:bookmarkStart w:id="213" w:name="_Toc111468705"/>
      <w:bookmarkStart w:id="214" w:name="_Toc532989836"/>
      <w:bookmarkStart w:id="215" w:name="_Toc470172692"/>
      <w:r>
        <w:rPr>
          <w:rFonts w:hint="eastAsia" w:ascii="宋体" w:hAnsi="宋体"/>
          <w:b/>
          <w:sz w:val="24"/>
        </w:rPr>
        <w:t>成交与签订合同</w:t>
      </w:r>
      <w:bookmarkEnd w:id="212"/>
      <w:bookmarkEnd w:id="213"/>
      <w:bookmarkEnd w:id="214"/>
      <w:bookmarkEnd w:id="215"/>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16" w:name="_Toc532989837"/>
      <w:bookmarkStart w:id="217" w:name="_Toc5800856"/>
      <w:bookmarkStart w:id="218" w:name="_Toc111468706"/>
      <w:bookmarkStart w:id="219" w:name="_Toc5800621"/>
      <w:r>
        <w:rPr>
          <w:rFonts w:hint="eastAsia" w:ascii="宋体" w:hAnsi="宋体"/>
          <w:b/>
          <w:sz w:val="24"/>
        </w:rPr>
        <w:t>合同授予标准</w:t>
      </w:r>
      <w:bookmarkEnd w:id="216"/>
      <w:bookmarkEnd w:id="217"/>
      <w:bookmarkEnd w:id="218"/>
      <w:bookmarkEnd w:id="219"/>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27.1 </w:t>
      </w:r>
      <w:r>
        <w:rPr>
          <w:rFonts w:hint="eastAsia" w:ascii="宋体" w:hAnsi="宋体" w:cs="宋体"/>
          <w:snapToGrid w:val="0"/>
          <w:kern w:val="0"/>
          <w:sz w:val="24"/>
          <w:lang w:val="zh-CN"/>
        </w:rPr>
        <w:t>采购人将把合同授予排名第一的供应商，特殊情况按本须知</w:t>
      </w:r>
      <w:r>
        <w:rPr>
          <w:rFonts w:ascii="宋体" w:hAnsi="宋体" w:cs="宋体"/>
          <w:snapToGrid w:val="0"/>
          <w:kern w:val="0"/>
          <w:sz w:val="24"/>
          <w:lang w:val="zh-CN"/>
        </w:rPr>
        <w:t>28.3</w:t>
      </w:r>
      <w:r>
        <w:rPr>
          <w:rFonts w:hint="eastAsia" w:ascii="宋体" w:hAnsi="宋体" w:cs="宋体"/>
          <w:snapToGrid w:val="0"/>
          <w:kern w:val="0"/>
          <w:sz w:val="24"/>
          <w:lang w:val="zh-CN"/>
        </w:rPr>
        <w:t>的规定执行。</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20" w:name="_Toc5800622"/>
      <w:bookmarkStart w:id="221" w:name="_Toc111468707"/>
      <w:bookmarkStart w:id="222" w:name="_Toc532989838"/>
      <w:bookmarkStart w:id="223" w:name="_Toc5800857"/>
      <w:r>
        <w:rPr>
          <w:rFonts w:hint="eastAsia" w:ascii="宋体" w:hAnsi="宋体"/>
          <w:b/>
          <w:sz w:val="24"/>
        </w:rPr>
        <w:t>签订合同</w:t>
      </w:r>
      <w:bookmarkEnd w:id="220"/>
      <w:bookmarkEnd w:id="221"/>
      <w:bookmarkEnd w:id="222"/>
      <w:bookmarkEnd w:id="223"/>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28.1 </w:t>
      </w:r>
      <w:r>
        <w:rPr>
          <w:rFonts w:hint="eastAsia" w:ascii="宋体" w:hAnsi="宋体" w:cs="宋体"/>
          <w:snapToGrid w:val="0"/>
          <w:kern w:val="0"/>
          <w:sz w:val="24"/>
          <w:lang w:val="zh-CN"/>
        </w:rPr>
        <w:t>竞争性谈判文件对履约保证金有规定的，成交供应商应按规定在签订合同前缴纳履约保证金。有关履约保证金的规定见《供应商须知前附表》。</w:t>
      </w:r>
    </w:p>
    <w:p>
      <w:pPr>
        <w:tabs>
          <w:tab w:val="left" w:pos="426"/>
        </w:tabs>
        <w:autoSpaceDE w:val="0"/>
        <w:autoSpaceDN w:val="0"/>
        <w:adjustRightInd w:val="0"/>
        <w:snapToGrid w:val="0"/>
        <w:spacing w:line="360" w:lineRule="auto"/>
        <w:ind w:firstLine="480" w:firstLineChars="200"/>
        <w:jc w:val="left"/>
        <w:rPr>
          <w:rFonts w:ascii="宋体" w:hAnsi="宋体"/>
          <w:sz w:val="24"/>
        </w:rPr>
      </w:pPr>
      <w:r>
        <w:rPr>
          <w:rFonts w:ascii="宋体" w:hAnsi="宋体" w:cs="宋体"/>
          <w:snapToGrid w:val="0"/>
          <w:sz w:val="24"/>
          <w:lang w:val="zh-CN"/>
        </w:rPr>
        <w:t xml:space="preserve">28.2 </w:t>
      </w:r>
      <w:r>
        <w:rPr>
          <w:rFonts w:hint="eastAsia" w:ascii="宋体" w:hAnsi="宋体" w:cs="宋体"/>
          <w:snapToGrid w:val="0"/>
          <w:sz w:val="24"/>
          <w:lang w:val="zh-CN"/>
        </w:rPr>
        <w:t>采购人与成交供应商应当在成交通知书发出之日起</w:t>
      </w:r>
      <w:r>
        <w:rPr>
          <w:rFonts w:ascii="宋体" w:hAnsi="宋体" w:cs="宋体"/>
          <w:snapToGrid w:val="0"/>
          <w:sz w:val="24"/>
          <w:lang w:val="zh-CN"/>
        </w:rPr>
        <w:t>30</w:t>
      </w:r>
      <w:r>
        <w:rPr>
          <w:rFonts w:hint="eastAsia" w:ascii="宋体" w:hAnsi="宋体" w:cs="宋体"/>
          <w:snapToGrid w:val="0"/>
          <w:sz w:val="24"/>
          <w:lang w:val="zh-CN"/>
        </w:rPr>
        <w:t>日内，按照谈判文件确定的合同文本以及采购标的、规格型号、采购金额、采购数量、技术和服务要求等事项签订采购合同。成交通知书发出时间详见</w:t>
      </w:r>
      <w:r>
        <w:rPr>
          <w:rFonts w:hint="eastAsia" w:ascii="宋体" w:hAnsi="宋体" w:cs="宋体"/>
          <w:snapToGrid w:val="0"/>
          <w:kern w:val="0"/>
          <w:sz w:val="24"/>
          <w:lang w:val="zh-CN"/>
        </w:rPr>
        <w:t>《供应商须知前附表》。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28.3</w:t>
      </w:r>
      <w:r>
        <w:rPr>
          <w:rFonts w:hint="eastAsia" w:ascii="宋体" w:hAnsi="宋体"/>
          <w:sz w:val="24"/>
          <w:lang w:val="zh-CN"/>
        </w:rPr>
        <w:t>成交供应商拒绝签订采购合同的，采购人可以参照《政府采购非招标采购方式管理办法》（财政部第</w:t>
      </w:r>
      <w:r>
        <w:rPr>
          <w:rFonts w:ascii="宋体" w:hAnsi="宋体"/>
          <w:sz w:val="24"/>
          <w:lang w:val="zh-CN"/>
        </w:rPr>
        <w:t>74</w:t>
      </w:r>
      <w:r>
        <w:rPr>
          <w:rFonts w:hint="eastAsia" w:ascii="宋体" w:hAnsi="宋体"/>
          <w:sz w:val="24"/>
          <w:lang w:val="zh-CN"/>
        </w:rPr>
        <w:t>号令）第三十六条第二款、第四十九条第二款规定的原则确定其他供应商作为成交供应商并签订采购合同，也可以重新开展采购活动。拒绝签订采购合同的成交供应商不得参加对该项目重新开展的采购活动。</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 xml:space="preserve">28.4 </w:t>
      </w:r>
      <w:r>
        <w:rPr>
          <w:rFonts w:hint="eastAsia" w:ascii="宋体" w:hAnsi="宋体" w:cs="宋体"/>
          <w:snapToGrid w:val="0"/>
          <w:kern w:val="0"/>
          <w:sz w:val="24"/>
          <w:lang w:val="zh-CN"/>
        </w:rPr>
        <w:t>签订采购合同后</w:t>
      </w:r>
      <w:r>
        <w:rPr>
          <w:rFonts w:ascii="宋体" w:hAnsi="宋体" w:cs="宋体"/>
          <w:snapToGrid w:val="0"/>
          <w:kern w:val="0"/>
          <w:sz w:val="24"/>
          <w:lang w:val="zh-CN"/>
        </w:rPr>
        <w:t>2</w:t>
      </w:r>
      <w:r>
        <w:rPr>
          <w:rFonts w:hint="eastAsia" w:ascii="宋体" w:hAnsi="宋体" w:cs="宋体"/>
          <w:snapToGrid w:val="0"/>
          <w:kern w:val="0"/>
          <w:sz w:val="24"/>
          <w:lang w:val="zh-CN"/>
        </w:rPr>
        <w:t>个工作日内，采购人应将采购合同副本报相关部门备案。</w:t>
      </w:r>
    </w:p>
    <w:p>
      <w:pPr>
        <w:tabs>
          <w:tab w:val="left" w:pos="540"/>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 xml:space="preserve">28.5 </w:t>
      </w:r>
      <w:r>
        <w:rPr>
          <w:rFonts w:hint="eastAsia" w:ascii="宋体" w:hAnsi="宋体" w:cs="宋体"/>
          <w:snapToGrid w:val="0"/>
          <w:kern w:val="0"/>
          <w:sz w:val="24"/>
          <w:lang w:val="zh-CN"/>
        </w:rPr>
        <w:t>采购代理机构将配合采购人与成交供应商签订采购合同。采购人与成交供应商应按竞争性谈判文件要求和成交供应商的竞争性谈判响应文件承诺订立书面合同，不得超出竞争性谈判文件和成交供应商竞争性谈判响应文件的范围，也不得再行订立背离合同实质性内容的其他协议。</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 xml:space="preserve">28.6 </w:t>
      </w:r>
      <w:r>
        <w:rPr>
          <w:rFonts w:hint="eastAsia" w:ascii="宋体" w:hAnsi="宋体"/>
          <w:sz w:val="24"/>
        </w:rPr>
        <w:t>除不可抗力等因素外，成交通知书发出后，采购人改变成交结果，或者成交供应商拒绝签订采购合同的，应当承担相应的法律责任。</w:t>
      </w:r>
    </w:p>
    <w:p>
      <w:pPr>
        <w:tabs>
          <w:tab w:val="left" w:pos="540"/>
        </w:tabs>
        <w:adjustRightInd w:val="0"/>
        <w:snapToGrid w:val="0"/>
        <w:spacing w:line="360" w:lineRule="auto"/>
        <w:outlineLvl w:val="1"/>
        <w:rPr>
          <w:rFonts w:ascii="宋体" w:hAnsi="宋体" w:cs="黑体"/>
          <w:b/>
          <w:snapToGrid w:val="0"/>
          <w:kern w:val="0"/>
          <w:sz w:val="24"/>
          <w:lang w:val="zh-CN"/>
        </w:rPr>
      </w:pPr>
      <w:bookmarkStart w:id="224" w:name="_Toc5800623"/>
      <w:bookmarkStart w:id="225" w:name="_Toc532989839"/>
      <w:bookmarkStart w:id="226" w:name="_Toc111468708"/>
      <w:r>
        <w:rPr>
          <w:rFonts w:hint="eastAsia" w:ascii="宋体" w:hAnsi="宋体" w:cs="黑体"/>
          <w:b/>
          <w:snapToGrid w:val="0"/>
          <w:kern w:val="0"/>
          <w:sz w:val="24"/>
          <w:lang w:val="zh-CN"/>
        </w:rPr>
        <w:t>七、质疑和投诉</w:t>
      </w:r>
      <w:bookmarkEnd w:id="224"/>
      <w:bookmarkEnd w:id="225"/>
      <w:bookmarkEnd w:id="226"/>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27" w:name="_Toc5800859"/>
      <w:bookmarkStart w:id="228" w:name="_Toc532989840"/>
      <w:bookmarkStart w:id="229" w:name="_Toc111468709"/>
      <w:bookmarkStart w:id="230" w:name="_Toc5800624"/>
      <w:r>
        <w:rPr>
          <w:rFonts w:hint="eastAsia" w:ascii="宋体" w:hAnsi="宋体"/>
          <w:b/>
          <w:sz w:val="24"/>
        </w:rPr>
        <w:t>质疑</w:t>
      </w:r>
      <w:bookmarkEnd w:id="227"/>
      <w:bookmarkEnd w:id="228"/>
      <w:bookmarkEnd w:id="229"/>
      <w:bookmarkEnd w:id="230"/>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rPr>
        <w:t>29</w:t>
      </w:r>
      <w:r>
        <w:rPr>
          <w:rFonts w:ascii="宋体" w:hAnsi="宋体" w:cs="宋体"/>
          <w:snapToGrid w:val="0"/>
          <w:kern w:val="0"/>
          <w:sz w:val="24"/>
          <w:lang w:val="zh-CN"/>
        </w:rPr>
        <w:t>.1</w:t>
      </w:r>
      <w:r>
        <w:rPr>
          <w:rFonts w:hint="eastAsia" w:ascii="宋体" w:hAnsi="宋体" w:cs="宋体"/>
          <w:snapToGrid w:val="0"/>
          <w:kern w:val="0"/>
          <w:sz w:val="24"/>
          <w:lang w:val="zh-CN"/>
        </w:rPr>
        <w:t>供应商认为谈判文件、谈判过程和成交结果使自己的权益受到损害的，可以在知道或者应知其权益受到损害之日起</w:t>
      </w:r>
      <w:r>
        <w:rPr>
          <w:rFonts w:ascii="宋体" w:hAnsi="宋体" w:cs="宋体"/>
          <w:snapToGrid w:val="0"/>
          <w:kern w:val="0"/>
          <w:sz w:val="24"/>
          <w:lang w:val="zh-CN"/>
        </w:rPr>
        <w:t>7</w:t>
      </w:r>
      <w:r>
        <w:rPr>
          <w:rFonts w:hint="eastAsia" w:ascii="宋体" w:hAnsi="宋体" w:cs="宋体"/>
          <w:snapToGrid w:val="0"/>
          <w:kern w:val="0"/>
          <w:sz w:val="24"/>
          <w:lang w:val="zh-CN"/>
        </w:rPr>
        <w:t>个工作日内，以书面形式向采购人或采购代理机构提出质疑。</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29.2</w:t>
      </w:r>
      <w:r>
        <w:rPr>
          <w:rFonts w:hint="eastAsia" w:ascii="宋体" w:hAnsi="宋体" w:cs="宋体"/>
          <w:snapToGrid w:val="0"/>
          <w:kern w:val="0"/>
          <w:sz w:val="24"/>
          <w:lang w:val="zh-CN"/>
        </w:rPr>
        <w:t>质疑书应当包括下列主要内容：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1</w:t>
      </w:r>
      <w:r>
        <w:rPr>
          <w:rFonts w:hint="eastAsia" w:ascii="宋体" w:hAnsi="宋体" w:cs="宋体"/>
          <w:snapToGrid w:val="0"/>
          <w:kern w:val="0"/>
          <w:sz w:val="24"/>
          <w:lang w:val="zh-CN"/>
        </w:rPr>
        <w:t>）质疑人的名称、地址、联系人及联系电话等；</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2</w:t>
      </w:r>
      <w:r>
        <w:rPr>
          <w:rFonts w:hint="eastAsia" w:ascii="宋体" w:hAnsi="宋体" w:cs="宋体"/>
          <w:snapToGrid w:val="0"/>
          <w:kern w:val="0"/>
          <w:sz w:val="24"/>
          <w:lang w:val="zh-CN"/>
        </w:rPr>
        <w:t>）被质疑人的名称、地址、联系人及联系电话等；</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3</w:t>
      </w:r>
      <w:r>
        <w:rPr>
          <w:rFonts w:hint="eastAsia" w:ascii="宋体" w:hAnsi="宋体" w:cs="宋体"/>
          <w:snapToGrid w:val="0"/>
          <w:kern w:val="0"/>
          <w:sz w:val="24"/>
          <w:lang w:val="zh-CN"/>
        </w:rPr>
        <w:t>）质疑项目名称及编号、质疑事项和明确的请求；</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4</w:t>
      </w:r>
      <w:r>
        <w:rPr>
          <w:rFonts w:hint="eastAsia" w:ascii="宋体" w:hAnsi="宋体" w:cs="宋体"/>
          <w:snapToGrid w:val="0"/>
          <w:kern w:val="0"/>
          <w:sz w:val="24"/>
          <w:lang w:val="zh-CN"/>
        </w:rPr>
        <w:t>）质疑事项的事实根据、法律依据及其他必要的证明材料；质疑人提供的证明材料属于其他供应商投标（响应）文件未公开内容的，应当提供书面材料证明其合法来源；</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5</w:t>
      </w:r>
      <w:r>
        <w:rPr>
          <w:rFonts w:hint="eastAsia" w:ascii="宋体" w:hAnsi="宋体" w:cs="宋体"/>
          <w:snapToGrid w:val="0"/>
          <w:kern w:val="0"/>
          <w:sz w:val="24"/>
          <w:lang w:val="zh-CN"/>
        </w:rPr>
        <w:t>）提出质疑的日期；</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6</w:t>
      </w:r>
      <w:r>
        <w:rPr>
          <w:rFonts w:hint="eastAsia" w:ascii="宋体" w:hAnsi="宋体" w:cs="宋体"/>
          <w:snapToGrid w:val="0"/>
          <w:kern w:val="0"/>
          <w:sz w:val="24"/>
          <w:lang w:val="zh-CN"/>
        </w:rPr>
        <w:t>）质疑人的署名及签章（质疑人为自然人的，应当由本人签字；质疑人为法人或者其他组织的，应当由法定代表人或者主要负责人签字盖章并加盖公章）；</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7</w:t>
      </w:r>
      <w:r>
        <w:rPr>
          <w:rFonts w:hint="eastAsia" w:ascii="宋体" w:hAnsi="宋体" w:cs="宋体"/>
          <w:snapToGrid w:val="0"/>
          <w:kern w:val="0"/>
          <w:sz w:val="24"/>
          <w:lang w:val="zh-CN"/>
        </w:rPr>
        <w:t>）法人授权委托书（质疑人或法人委托代理人办理质疑事务的，应当提供授权委托书，授权委托书应当载明委托代理的具体权限和事项）。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质疑书不符合上述要求的，采购人或代理机构应书面告知具体事项，质疑人应当按要求进行修改或补充，并在质疑有效期限内提交。</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31" w:name="_Toc111468710"/>
      <w:bookmarkStart w:id="232" w:name="_Toc5800625"/>
      <w:bookmarkStart w:id="233" w:name="_Toc5800860"/>
      <w:bookmarkStart w:id="234" w:name="_Toc532989841"/>
      <w:r>
        <w:rPr>
          <w:rFonts w:hint="eastAsia" w:ascii="宋体" w:hAnsi="宋体"/>
          <w:b/>
          <w:sz w:val="24"/>
        </w:rPr>
        <w:t>质疑回复</w:t>
      </w:r>
      <w:bookmarkEnd w:id="231"/>
      <w:bookmarkEnd w:id="232"/>
      <w:bookmarkEnd w:id="233"/>
      <w:bookmarkEnd w:id="234"/>
    </w:p>
    <w:p>
      <w:pPr>
        <w:tabs>
          <w:tab w:val="left" w:pos="426"/>
        </w:tabs>
        <w:autoSpaceDE w:val="0"/>
        <w:autoSpaceDN w:val="0"/>
        <w:adjustRightInd w:val="0"/>
        <w:snapToGrid w:val="0"/>
        <w:spacing w:line="360" w:lineRule="auto"/>
        <w:ind w:firstLine="480" w:firstLineChars="200"/>
        <w:rPr>
          <w:rFonts w:ascii="宋体" w:hAnsi="宋体" w:cs="宋体"/>
          <w:snapToGrid w:val="0"/>
          <w:kern w:val="0"/>
          <w:sz w:val="24"/>
          <w:lang w:val="zh-CN"/>
        </w:rPr>
      </w:pPr>
      <w:r>
        <w:rPr>
          <w:rFonts w:ascii="宋体" w:hAnsi="宋体" w:cs="宋体"/>
          <w:snapToGrid w:val="0"/>
          <w:kern w:val="0"/>
          <w:sz w:val="24"/>
          <w:lang w:val="zh-CN"/>
        </w:rPr>
        <w:t>30.1</w:t>
      </w:r>
      <w:r>
        <w:rPr>
          <w:rFonts w:hint="eastAsia" w:ascii="宋体" w:hAnsi="宋体" w:cs="宋体"/>
          <w:snapToGrid w:val="0"/>
          <w:kern w:val="0"/>
          <w:sz w:val="24"/>
          <w:lang w:val="zh-CN"/>
        </w:rPr>
        <w:t>采购人或采购代理机构应当在收到供应商的书面质疑后</w:t>
      </w:r>
      <w:r>
        <w:rPr>
          <w:rFonts w:ascii="宋体" w:hAnsi="宋体" w:cs="宋体"/>
          <w:snapToGrid w:val="0"/>
          <w:kern w:val="0"/>
          <w:sz w:val="24"/>
          <w:lang w:val="zh-CN"/>
        </w:rPr>
        <w:t>7</w:t>
      </w:r>
      <w:r>
        <w:rPr>
          <w:rFonts w:hint="eastAsia" w:ascii="宋体" w:hAnsi="宋体" w:cs="宋体"/>
          <w:snapToGrid w:val="0"/>
          <w:kern w:val="0"/>
          <w:sz w:val="24"/>
          <w:lang w:val="zh-CN"/>
        </w:rPr>
        <w:t>个工作日内作出答复，并以书面形式通知质疑供应商和其他有关供应商，但答复的内容不得涉及商业秘密。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30.2</w:t>
      </w:r>
      <w:r>
        <w:rPr>
          <w:rFonts w:hint="eastAsia" w:ascii="宋体" w:hAnsi="宋体" w:cs="宋体"/>
          <w:snapToGrid w:val="0"/>
          <w:kern w:val="0"/>
          <w:sz w:val="24"/>
          <w:lang w:val="zh-CN"/>
        </w:rPr>
        <w:t>质疑答复应当包括下列内容：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1</w:t>
      </w:r>
      <w:r>
        <w:rPr>
          <w:rFonts w:hint="eastAsia" w:ascii="宋体" w:hAnsi="宋体" w:cs="宋体"/>
          <w:snapToGrid w:val="0"/>
          <w:kern w:val="0"/>
          <w:sz w:val="24"/>
          <w:lang w:val="zh-CN"/>
        </w:rPr>
        <w:t>）质疑人的名称、地址、联系人及联系电话；</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2</w:t>
      </w:r>
      <w:r>
        <w:rPr>
          <w:rFonts w:hint="eastAsia" w:ascii="宋体" w:hAnsi="宋体" w:cs="宋体"/>
          <w:snapToGrid w:val="0"/>
          <w:kern w:val="0"/>
          <w:sz w:val="24"/>
          <w:lang w:val="zh-CN"/>
        </w:rPr>
        <w:t>）采购人或采购代理机构（委托项目一并列出）的名称、地址、联系人及联系电话；</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3</w:t>
      </w:r>
      <w:r>
        <w:rPr>
          <w:rFonts w:hint="eastAsia" w:ascii="宋体" w:hAnsi="宋体" w:cs="宋体"/>
          <w:snapToGrid w:val="0"/>
          <w:kern w:val="0"/>
          <w:sz w:val="24"/>
          <w:lang w:val="zh-CN"/>
        </w:rPr>
        <w:t>）受理质疑的日期、质疑项目名称及编号、质疑事项；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4</w:t>
      </w:r>
      <w:r>
        <w:rPr>
          <w:rFonts w:hint="eastAsia" w:ascii="宋体" w:hAnsi="宋体" w:cs="宋体"/>
          <w:snapToGrid w:val="0"/>
          <w:kern w:val="0"/>
          <w:sz w:val="24"/>
          <w:lang w:val="zh-CN"/>
        </w:rPr>
        <w:t>）质疑事项答复的具体情况及事实根据、法律依据；</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5</w:t>
      </w:r>
      <w:r>
        <w:rPr>
          <w:rFonts w:hint="eastAsia" w:ascii="宋体" w:hAnsi="宋体" w:cs="宋体"/>
          <w:snapToGrid w:val="0"/>
          <w:kern w:val="0"/>
          <w:sz w:val="24"/>
          <w:lang w:val="zh-CN"/>
        </w:rPr>
        <w:t>）告知质疑人依法投诉的权利和投诉方式；</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hint="eastAsia" w:ascii="宋体" w:hAnsi="宋体" w:cs="宋体"/>
          <w:snapToGrid w:val="0"/>
          <w:kern w:val="0"/>
          <w:sz w:val="24"/>
          <w:lang w:val="zh-CN"/>
        </w:rPr>
        <w:t>（</w:t>
      </w:r>
      <w:r>
        <w:rPr>
          <w:rFonts w:ascii="宋体" w:hAnsi="宋体" w:cs="宋体"/>
          <w:snapToGrid w:val="0"/>
          <w:kern w:val="0"/>
          <w:sz w:val="24"/>
          <w:lang w:val="zh-CN"/>
        </w:rPr>
        <w:t>6</w:t>
      </w:r>
      <w:r>
        <w:rPr>
          <w:rFonts w:hint="eastAsia" w:ascii="宋体" w:hAnsi="宋体" w:cs="宋体"/>
          <w:snapToGrid w:val="0"/>
          <w:kern w:val="0"/>
          <w:sz w:val="24"/>
          <w:lang w:val="zh-CN"/>
        </w:rPr>
        <w:t>）质疑答复日期。</w:t>
      </w:r>
    </w:p>
    <w:p>
      <w:pPr>
        <w:numPr>
          <w:ilvl w:val="0"/>
          <w:numId w:val="10"/>
        </w:numPr>
        <w:tabs>
          <w:tab w:val="left" w:pos="540"/>
          <w:tab w:val="left" w:pos="864"/>
          <w:tab w:val="left" w:pos="1080"/>
        </w:tabs>
        <w:adjustRightInd w:val="0"/>
        <w:snapToGrid w:val="0"/>
        <w:spacing w:line="360" w:lineRule="auto"/>
        <w:ind w:hanging="540"/>
        <w:outlineLvl w:val="1"/>
        <w:rPr>
          <w:rFonts w:ascii="宋体" w:hAnsi="宋体"/>
          <w:b/>
          <w:sz w:val="24"/>
        </w:rPr>
      </w:pPr>
      <w:bookmarkStart w:id="235" w:name="_Toc111468711"/>
      <w:bookmarkStart w:id="236" w:name="_Toc532989842"/>
      <w:bookmarkStart w:id="237" w:name="_Toc5800626"/>
      <w:bookmarkStart w:id="238" w:name="_Toc5800861"/>
      <w:r>
        <w:rPr>
          <w:rFonts w:hint="eastAsia" w:ascii="宋体" w:hAnsi="宋体"/>
          <w:b/>
          <w:sz w:val="24"/>
        </w:rPr>
        <w:t>投诉</w:t>
      </w:r>
      <w:bookmarkEnd w:id="235"/>
      <w:bookmarkEnd w:id="236"/>
      <w:bookmarkEnd w:id="237"/>
      <w:bookmarkEnd w:id="238"/>
    </w:p>
    <w:p>
      <w:pPr>
        <w:tabs>
          <w:tab w:val="left" w:pos="426"/>
        </w:tabs>
        <w:autoSpaceDE w:val="0"/>
        <w:autoSpaceDN w:val="0"/>
        <w:adjustRightInd w:val="0"/>
        <w:snapToGrid w:val="0"/>
        <w:spacing w:line="360" w:lineRule="auto"/>
        <w:ind w:firstLine="480" w:firstLineChars="200"/>
        <w:jc w:val="left"/>
        <w:rPr>
          <w:rFonts w:ascii="宋体" w:hAnsi="宋体" w:cs="宋体"/>
          <w:snapToGrid w:val="0"/>
          <w:kern w:val="0"/>
          <w:sz w:val="24"/>
          <w:lang w:val="zh-CN"/>
        </w:rPr>
      </w:pPr>
      <w:r>
        <w:rPr>
          <w:rFonts w:ascii="宋体" w:hAnsi="宋体" w:cs="宋体"/>
          <w:snapToGrid w:val="0"/>
          <w:kern w:val="0"/>
          <w:sz w:val="24"/>
          <w:lang w:val="zh-CN"/>
        </w:rPr>
        <w:t>31.1</w:t>
      </w:r>
      <w:r>
        <w:rPr>
          <w:rFonts w:hint="eastAsia" w:ascii="宋体" w:hAnsi="宋体" w:cs="宋体"/>
          <w:snapToGrid w:val="0"/>
          <w:kern w:val="0"/>
          <w:sz w:val="24"/>
          <w:lang w:val="zh-CN"/>
        </w:rPr>
        <w:t>质疑供应商对采购人、采购代理机构的答复不满意或者采购人、采购代理机构未在规定的时间内作出答复的，可以在答复期满后</w:t>
      </w:r>
      <w:r>
        <w:rPr>
          <w:rFonts w:ascii="宋体" w:hAnsi="宋体" w:cs="宋体"/>
          <w:snapToGrid w:val="0"/>
          <w:kern w:val="0"/>
          <w:sz w:val="24"/>
          <w:lang w:val="zh-CN"/>
        </w:rPr>
        <w:t>15</w:t>
      </w:r>
      <w:r>
        <w:rPr>
          <w:rFonts w:hint="eastAsia" w:ascii="宋体" w:hAnsi="宋体" w:cs="宋体"/>
          <w:snapToGrid w:val="0"/>
          <w:kern w:val="0"/>
          <w:sz w:val="24"/>
          <w:lang w:val="zh-CN"/>
        </w:rPr>
        <w:t>个工作日内向上级监督管理部门投诉。供应商投诉应当有明确的请求和必要的证明材料，且投诉的事项不得超出已质疑事项的范围。</w:t>
      </w:r>
    </w:p>
    <w:p>
      <w:pPr>
        <w:tabs>
          <w:tab w:val="left" w:pos="426"/>
        </w:tabs>
        <w:autoSpaceDE w:val="0"/>
        <w:autoSpaceDN w:val="0"/>
        <w:adjustRightInd w:val="0"/>
        <w:snapToGrid w:val="0"/>
        <w:spacing w:line="360" w:lineRule="auto"/>
        <w:ind w:firstLine="480" w:firstLineChars="200"/>
        <w:rPr>
          <w:rFonts w:ascii="宋体" w:hAnsi="宋体" w:cs="宋体"/>
          <w:snapToGrid w:val="0"/>
          <w:kern w:val="0"/>
          <w:sz w:val="24"/>
          <w:lang w:val="zh-CN"/>
        </w:rPr>
      </w:pPr>
      <w:r>
        <w:rPr>
          <w:rFonts w:ascii="宋体" w:hAnsi="宋体" w:cs="宋体"/>
          <w:snapToGrid w:val="0"/>
          <w:kern w:val="0"/>
          <w:sz w:val="24"/>
          <w:lang w:val="zh-CN"/>
        </w:rPr>
        <w:t>31.2</w:t>
      </w:r>
      <w:r>
        <w:rPr>
          <w:rFonts w:hint="eastAsia" w:ascii="宋体" w:hAnsi="宋体" w:cs="宋体"/>
          <w:snapToGrid w:val="0"/>
          <w:kern w:val="0"/>
          <w:sz w:val="24"/>
          <w:lang w:val="zh-CN"/>
        </w:rPr>
        <w:t>上级监督管理部门应当在收到投诉后</w:t>
      </w:r>
      <w:r>
        <w:rPr>
          <w:rFonts w:ascii="宋体" w:hAnsi="宋体" w:cs="宋体"/>
          <w:snapToGrid w:val="0"/>
          <w:kern w:val="0"/>
          <w:sz w:val="24"/>
          <w:lang w:val="zh-CN"/>
        </w:rPr>
        <w:t>30</w:t>
      </w:r>
      <w:r>
        <w:rPr>
          <w:rFonts w:hint="eastAsia" w:ascii="宋体" w:hAnsi="宋体" w:cs="宋体"/>
          <w:snapToGrid w:val="0"/>
          <w:kern w:val="0"/>
          <w:sz w:val="24"/>
          <w:lang w:val="zh-CN"/>
        </w:rPr>
        <w:t>个工作日内，对投诉事项作出处理决定，并以书面形式通知投诉人和与投诉事项有关的当事人。财政部门处理投诉事项，需要检验、检测、鉴定、专家评审以及需要投诉人补正材料的，所需时间不计算在投诉处理期限内。</w:t>
      </w:r>
    </w:p>
    <w:p>
      <w:pPr>
        <w:tabs>
          <w:tab w:val="left" w:pos="540"/>
        </w:tabs>
        <w:adjustRightInd w:val="0"/>
        <w:snapToGrid w:val="0"/>
        <w:spacing w:line="360" w:lineRule="auto"/>
        <w:outlineLvl w:val="1"/>
        <w:rPr>
          <w:rFonts w:ascii="宋体" w:hAnsi="宋体" w:cs="黑体"/>
          <w:b/>
          <w:snapToGrid w:val="0"/>
          <w:kern w:val="0"/>
          <w:sz w:val="24"/>
          <w:lang w:val="zh-CN"/>
        </w:rPr>
      </w:pPr>
      <w:bookmarkStart w:id="239" w:name="_Toc532989844"/>
      <w:bookmarkStart w:id="240" w:name="_Toc5800628"/>
      <w:bookmarkStart w:id="241" w:name="_Toc111468712"/>
      <w:bookmarkStart w:id="242" w:name="_Toc470172693"/>
      <w:r>
        <w:rPr>
          <w:rFonts w:hint="eastAsia" w:ascii="宋体" w:hAnsi="宋体" w:cs="黑体"/>
          <w:b/>
          <w:snapToGrid w:val="0"/>
          <w:kern w:val="0"/>
          <w:sz w:val="24"/>
          <w:lang w:val="zh-CN"/>
        </w:rPr>
        <w:t>八、其他要求</w:t>
      </w:r>
      <w:bookmarkEnd w:id="239"/>
      <w:bookmarkEnd w:id="240"/>
      <w:bookmarkEnd w:id="241"/>
      <w:bookmarkEnd w:id="242"/>
    </w:p>
    <w:p>
      <w:pPr>
        <w:adjustRightInd w:val="0"/>
        <w:snapToGrid w:val="0"/>
        <w:spacing w:line="360" w:lineRule="auto"/>
        <w:ind w:firstLine="410" w:firstLineChars="171"/>
        <w:rPr>
          <w:rFonts w:ascii="宋体" w:hAnsi="宋体" w:cs="Arial"/>
          <w:sz w:val="24"/>
        </w:rPr>
      </w:pPr>
      <w:r>
        <w:rPr>
          <w:rFonts w:hint="eastAsia" w:ascii="宋体" w:hAnsi="宋体" w:cs="Arial"/>
          <w:sz w:val="24"/>
        </w:rPr>
        <w:t>33见《供应商须知前附表》。</w:t>
      </w:r>
    </w:p>
    <w:p>
      <w:pPr>
        <w:tabs>
          <w:tab w:val="left" w:pos="540"/>
        </w:tabs>
        <w:adjustRightInd w:val="0"/>
        <w:snapToGrid w:val="0"/>
        <w:spacing w:line="360" w:lineRule="auto"/>
        <w:outlineLvl w:val="1"/>
        <w:rPr>
          <w:rFonts w:ascii="宋体" w:hAnsi="宋体" w:cs="黑体"/>
          <w:b/>
          <w:snapToGrid w:val="0"/>
          <w:kern w:val="0"/>
          <w:sz w:val="24"/>
          <w:lang w:val="zh-CN"/>
        </w:rPr>
      </w:pPr>
      <w:bookmarkStart w:id="243" w:name="_Toc111468713"/>
      <w:bookmarkStart w:id="244" w:name="_Toc5800629"/>
      <w:bookmarkStart w:id="245" w:name="_Toc470172694"/>
      <w:bookmarkStart w:id="246" w:name="_Toc532989845"/>
      <w:r>
        <w:rPr>
          <w:rFonts w:hint="eastAsia" w:ascii="宋体" w:hAnsi="宋体" w:cs="黑体"/>
          <w:b/>
          <w:snapToGrid w:val="0"/>
          <w:kern w:val="0"/>
          <w:sz w:val="24"/>
          <w:lang w:val="zh-CN"/>
        </w:rPr>
        <w:t>九、适用法律</w:t>
      </w:r>
      <w:bookmarkEnd w:id="243"/>
      <w:bookmarkEnd w:id="244"/>
      <w:bookmarkEnd w:id="245"/>
      <w:bookmarkEnd w:id="246"/>
    </w:p>
    <w:p>
      <w:pPr>
        <w:adjustRightInd w:val="0"/>
        <w:snapToGrid w:val="0"/>
        <w:spacing w:line="360" w:lineRule="auto"/>
        <w:ind w:firstLine="410" w:firstLineChars="171"/>
        <w:rPr>
          <w:rFonts w:ascii="宋体" w:hAnsi="宋体" w:cs="宋体"/>
          <w:snapToGrid w:val="0"/>
          <w:kern w:val="0"/>
          <w:sz w:val="24"/>
          <w:lang w:val="zh-CN"/>
        </w:rPr>
      </w:pPr>
      <w:r>
        <w:rPr>
          <w:rFonts w:hint="eastAsia" w:ascii="宋体" w:hAnsi="宋体" w:cs="Arial"/>
          <w:sz w:val="24"/>
        </w:rPr>
        <w:t>34采购人、采购代理机构及供应商</w:t>
      </w:r>
      <w:r>
        <w:rPr>
          <w:rFonts w:hint="eastAsia" w:ascii="宋体" w:hAnsi="宋体" w:cs="宋体"/>
          <w:snapToGrid w:val="0"/>
          <w:kern w:val="0"/>
          <w:sz w:val="24"/>
          <w:lang w:val="zh-CN"/>
        </w:rPr>
        <w:t>的一切招标采购活动均适用于国家相关法规。</w:t>
      </w:r>
    </w:p>
    <w:p>
      <w:pPr>
        <w:adjustRightInd w:val="0"/>
        <w:snapToGrid w:val="0"/>
        <w:spacing w:line="360" w:lineRule="auto"/>
        <w:ind w:firstLine="410" w:firstLineChars="171"/>
        <w:rPr>
          <w:rFonts w:ascii="宋体" w:hAnsi="宋体" w:cs="宋体"/>
          <w:snapToGrid w:val="0"/>
          <w:kern w:val="0"/>
          <w:sz w:val="24"/>
          <w:lang w:val="zh-CN"/>
        </w:rPr>
        <w:sectPr>
          <w:pgSz w:w="11907" w:h="16840"/>
          <w:pgMar w:top="1418" w:right="1418" w:bottom="1418" w:left="1418" w:header="907" w:footer="907" w:gutter="0"/>
          <w:pgNumType w:start="1"/>
          <w:cols w:space="720" w:num="1"/>
          <w:docGrid w:type="lines" w:linePitch="312" w:charSpace="0"/>
        </w:sectPr>
      </w:pPr>
    </w:p>
    <w:p>
      <w:pPr>
        <w:pStyle w:val="2"/>
        <w:adjustRightInd w:val="0"/>
        <w:snapToGrid w:val="0"/>
        <w:spacing w:before="0" w:after="0" w:line="360" w:lineRule="auto"/>
        <w:rPr>
          <w:rFonts w:ascii="宋体" w:hAnsi="宋体"/>
          <w:sz w:val="32"/>
          <w:szCs w:val="32"/>
        </w:rPr>
      </w:pPr>
      <w:bookmarkStart w:id="247" w:name="_Toc525124549"/>
      <w:bookmarkStart w:id="248" w:name="_Toc477032411"/>
      <w:bookmarkStart w:id="249" w:name="_Toc111468714"/>
      <w:bookmarkStart w:id="250" w:name="_Toc5800630"/>
      <w:bookmarkStart w:id="251" w:name="_Toc532989846"/>
      <w:bookmarkStart w:id="252" w:name="_Toc162164501"/>
      <w:bookmarkStart w:id="253" w:name="_Toc535832547"/>
      <w:r>
        <w:rPr>
          <w:rFonts w:hint="eastAsia" w:ascii="宋体" w:hAnsi="宋体"/>
          <w:sz w:val="32"/>
          <w:szCs w:val="32"/>
        </w:rPr>
        <w:t>第三章  项目采购需求</w:t>
      </w:r>
      <w:bookmarkEnd w:id="247"/>
      <w:bookmarkEnd w:id="248"/>
      <w:bookmarkEnd w:id="249"/>
      <w:bookmarkEnd w:id="250"/>
      <w:bookmarkEnd w:id="251"/>
    </w:p>
    <w:p>
      <w:pPr>
        <w:jc w:val="center"/>
        <w:rPr>
          <w:b/>
          <w:bCs/>
          <w:sz w:val="24"/>
          <w:szCs w:val="32"/>
        </w:rPr>
      </w:pPr>
      <w:r>
        <w:rPr>
          <w:rFonts w:hint="eastAsia"/>
          <w:b/>
          <w:bCs/>
          <w:sz w:val="24"/>
          <w:szCs w:val="32"/>
        </w:rPr>
        <w:t>（本章中标“★”号的为实质性条款要求，需提供承诺或相关证明材料任意一项不响应的将作为无效投标处理）</w:t>
      </w:r>
    </w:p>
    <w:p>
      <w:pPr>
        <w:tabs>
          <w:tab w:val="left" w:pos="540"/>
        </w:tabs>
        <w:snapToGrid w:val="0"/>
        <w:spacing w:line="360" w:lineRule="auto"/>
        <w:jc w:val="left"/>
        <w:outlineLvl w:val="1"/>
        <w:rPr>
          <w:rFonts w:ascii="宋体" w:hAnsi="宋体" w:cs="宋体"/>
          <w:b/>
          <w:bCs/>
          <w:snapToGrid w:val="0"/>
          <w:kern w:val="0"/>
          <w:sz w:val="24"/>
          <w:lang w:val="zh-CN"/>
        </w:rPr>
      </w:pPr>
      <w:bookmarkStart w:id="254" w:name="_Toc111468715"/>
      <w:r>
        <w:rPr>
          <w:rFonts w:hint="eastAsia" w:ascii="宋体" w:hAnsi="宋体" w:cs="宋体"/>
          <w:b/>
          <w:bCs/>
          <w:snapToGrid w:val="0"/>
          <w:kern w:val="0"/>
          <w:sz w:val="24"/>
          <w:lang w:val="zh-CN"/>
        </w:rPr>
        <w:t>一、项目背景</w:t>
      </w:r>
      <w:bookmarkEnd w:id="254"/>
    </w:p>
    <w:p>
      <w:pPr>
        <w:spacing w:line="360" w:lineRule="auto"/>
        <w:ind w:firstLine="480" w:firstLineChars="200"/>
        <w:rPr>
          <w:rFonts w:ascii="宋体" w:hAnsi="宋体"/>
          <w:sz w:val="24"/>
          <w:szCs w:val="32"/>
        </w:rPr>
      </w:pPr>
      <w:bookmarkStart w:id="255" w:name="_Toc111468716"/>
      <w:r>
        <w:rPr>
          <w:rFonts w:hint="eastAsia" w:ascii="宋体" w:hAnsi="宋体"/>
          <w:sz w:val="24"/>
          <w:szCs w:val="32"/>
        </w:rPr>
        <w:t>为保证十堰市武当云国产商用密码改造项目按照有关标准和法律法规以及采购人的要求建设，现需通过竞争性谈判方式公开招募监理单位。</w:t>
      </w:r>
      <w:bookmarkEnd w:id="255"/>
    </w:p>
    <w:p>
      <w:pPr>
        <w:tabs>
          <w:tab w:val="left" w:pos="540"/>
        </w:tabs>
        <w:snapToGrid w:val="0"/>
        <w:spacing w:line="360" w:lineRule="auto"/>
        <w:jc w:val="left"/>
        <w:outlineLvl w:val="1"/>
        <w:rPr>
          <w:rFonts w:ascii="宋体" w:hAnsi="宋体" w:cs="宋体"/>
          <w:b/>
          <w:bCs/>
          <w:snapToGrid w:val="0"/>
          <w:kern w:val="0"/>
          <w:sz w:val="24"/>
          <w:lang w:val="zh-CN"/>
        </w:rPr>
      </w:pPr>
      <w:bookmarkStart w:id="256" w:name="_Toc111468717"/>
      <w:r>
        <w:rPr>
          <w:rFonts w:hint="eastAsia" w:ascii="宋体" w:hAnsi="宋体" w:cs="宋体"/>
          <w:b/>
          <w:bCs/>
          <w:snapToGrid w:val="0"/>
          <w:kern w:val="0"/>
          <w:sz w:val="24"/>
          <w:lang w:val="zh-CN"/>
        </w:rPr>
        <w:t>三、 监理要求</w:t>
      </w:r>
      <w:bookmarkEnd w:id="256"/>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1.监理工作目标</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监理服务商必须依照有关标准和法律法规以及建设方的需求，本着科学、公正、严格、守信、守纪、守法的原则，以高度的责任心、丰富的项目管理和专业技术经验，对工程建设项目实施全面的、有重点的、精线条的监督管理，受建设方委托负责审核建设承包合同条款、控制工程进度和质量、进行成本核算，按期分段对工程验收，保证工程按期、高质量地完成，最终提交建设方满意的成果。</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具体分解为如下目标：</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质量目标：符合有关技术标准和规范，满足设计文件与合同要求，以及经建设方和承建商、监理方三方签字认可的变更。</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进度目标：按期完成，投入使用。</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合同和项目管理目标：对项目的合同、各种文档以及项目的管理提供可靠的审核和质量保证。</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2.监理服务内容</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（1）监理服务内容：按照采购人所需项目建设内容提供全过程监理服务。</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（2）本项目实行总监理工程师负责制。</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3）组建工程监理机构。监理机构由总监理工程师、监理工程师组成，其中总监理工程师在本项目监理服务期内只能承担本项目的监理工作，本项目委派的专业监理工程师均必须承担过至少一个类似项目监理工作。</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（4）服务方式：全过程监理服务</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（5）项目实施过程中，监理工程师须详细做好监理旁站日记和监理日记，使之符合国家规范和承包合同的要求，每月25日向采购人提供含有质量及项目进度等内容的监理月报。</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（6）供应商派驻的监理工程师必须与采购人共同开展工作；</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7）总监理工程师本项目监理机构在实施期间不得更换，若因不可抗力因素，供应商确需更换监理人员，新更换的监理人员必须与磋商时所承诺的专业、资格等级、技术职称等内容一致或高于原资格条件，同时，至少提前 7 天以书面形式通知采购人，并将拟更换的监理人员个人资料一并上报，书面同意后方可更换。</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（8）合同签订后，监理机构应立即进入项目现场，协助采购人开展设计深化、工程采购、技术要求、费用预算及费用控制、实施计划、施工组织等工作。</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3.监理机构及人员相关要求</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项目监理服务项目的成交供应商应组建项目监理组，该监理组必须满足以下要求：</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★（1）检测工具：监理组必须配备具有项目专业特点的检测仪器，满足项目检测需要，需提供检测工具实拍图片并加盖公章。</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2）硬件设备：要求成交供应商以驻施工现场监理为主要方式进行，有固定的工作场所和必要的办公、通讯条件、软硬件设备和交通工具，保证能正常地开展工程监理工作，需提供承诺或相关佐证材料并加盖公章。</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★（3）供应商需针对本项目提出监理工作总体思路和方法，监理整体工作思路清晰，各阶段监理工作任务需明确，需提供方案并加盖公章。</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★（4）供应商需对本项目进行重难点分析及合理化建议，对项目特点分析充分理解，提出监理难点及解决方法与措施，同时也对项目的实施提出合理化建议，需提供方案并加盖公章；</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5）供应商需从监理机构及人员、质量控制方法和措施、进度控制方法和措施、变更控制方法和程序、结合项目实际情况提供工程成本控制的监理工作措施、工程绩效管理方法和工程问题、配置、风险管理等方面进行技术方案编写，需提供方案并加盖公章；</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4.监理服务依据</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（1）国务院令（第 279 号）《建设工程质量管理条例》</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（2）国务院令（第 393 号）《建设工程安全生产管理条例》</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（3） GB50319-2000《建设工程监理规范》</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（4） GB/T 19668 《信息化工程监理规范》</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（5）发改价格[2007]670 号《建设工程监理与相关服务收费管理规定》；</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（6）工信部规（2005）418 号《通信建设工程价款结算暂行办法》；</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（7）原邮电部《邮电建设工程项目档案资料管理办法》；</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（8）其他有关信息工程监理的政策、法规等文件。</w:t>
      </w:r>
    </w:p>
    <w:p>
      <w:pPr>
        <w:tabs>
          <w:tab w:val="left" w:pos="540"/>
        </w:tabs>
        <w:snapToGrid w:val="0"/>
        <w:spacing w:line="360" w:lineRule="auto"/>
        <w:jc w:val="left"/>
        <w:outlineLvl w:val="1"/>
        <w:rPr>
          <w:rFonts w:ascii="宋体" w:hAnsi="宋体" w:cs="宋体"/>
          <w:b/>
          <w:bCs/>
          <w:snapToGrid w:val="0"/>
          <w:kern w:val="0"/>
          <w:sz w:val="24"/>
          <w:lang w:val="zh-CN"/>
        </w:rPr>
      </w:pPr>
      <w:bookmarkStart w:id="257" w:name="_Toc111468718"/>
      <w:r>
        <w:rPr>
          <w:rFonts w:hint="eastAsia" w:ascii="宋体" w:hAnsi="宋体" w:cs="宋体"/>
          <w:b/>
          <w:bCs/>
          <w:snapToGrid w:val="0"/>
          <w:kern w:val="0"/>
          <w:sz w:val="24"/>
          <w:lang w:val="zh-CN"/>
        </w:rPr>
        <w:t>四、商务需求</w:t>
      </w:r>
      <w:bookmarkEnd w:id="257"/>
    </w:p>
    <w:p>
      <w:pPr>
        <w:adjustRightInd w:val="0"/>
        <w:snapToGrid w:val="0"/>
        <w:spacing w:line="360" w:lineRule="auto"/>
        <w:ind w:firstLine="480" w:firstLineChars="200"/>
        <w:rPr>
          <w:rFonts w:ascii="宋体" w:hAnsi="宋体" w:cs="宋体"/>
          <w:sz w:val="24"/>
          <w:szCs w:val="21"/>
        </w:rPr>
      </w:pPr>
      <w:r>
        <w:rPr>
          <w:rFonts w:hint="eastAsia" w:ascii="宋体" w:hAnsi="宋体" w:cs="宋体"/>
          <w:sz w:val="24"/>
          <w:szCs w:val="21"/>
        </w:rPr>
        <w:t>1.服务期：同项目实施工期。</w:t>
      </w:r>
    </w:p>
    <w:p>
      <w:pPr>
        <w:adjustRightInd w:val="0"/>
        <w:snapToGrid w:val="0"/>
        <w:spacing w:line="360" w:lineRule="auto"/>
        <w:ind w:firstLine="480" w:firstLineChars="200"/>
        <w:rPr>
          <w:rFonts w:ascii="宋体" w:hAnsi="宋体"/>
          <w:sz w:val="24"/>
          <w:szCs w:val="21"/>
        </w:rPr>
      </w:pPr>
      <w:r>
        <w:rPr>
          <w:rFonts w:hint="eastAsia" w:ascii="宋体" w:hAnsi="宋体"/>
          <w:sz w:val="24"/>
          <w:szCs w:val="21"/>
        </w:rPr>
        <w:t>2</w:t>
      </w:r>
      <w:r>
        <w:rPr>
          <w:rFonts w:ascii="宋体" w:hAnsi="宋体"/>
          <w:sz w:val="24"/>
          <w:szCs w:val="21"/>
        </w:rPr>
        <w:t>.</w:t>
      </w:r>
      <w:r>
        <w:rPr>
          <w:rFonts w:hint="eastAsia" w:ascii="宋体" w:hAnsi="宋体" w:cs="宋体"/>
          <w:sz w:val="24"/>
          <w:szCs w:val="21"/>
        </w:rPr>
        <w:t>付款方式：与采购人签订合同时约定。</w:t>
      </w:r>
    </w:p>
    <w:p>
      <w:pPr>
        <w:adjustRightInd w:val="0"/>
        <w:snapToGrid w:val="0"/>
        <w:spacing w:line="360" w:lineRule="auto"/>
        <w:ind w:firstLine="480" w:firstLineChars="200"/>
        <w:rPr>
          <w:rFonts w:ascii="宋体" w:hAnsi="宋体" w:cs="宋体"/>
          <w:sz w:val="24"/>
          <w:szCs w:val="21"/>
        </w:rPr>
      </w:pPr>
      <w:r>
        <w:rPr>
          <w:rFonts w:hint="eastAsia" w:ascii="宋体" w:hAnsi="宋体"/>
          <w:sz w:val="24"/>
          <w:szCs w:val="21"/>
        </w:rPr>
        <w:t>3</w:t>
      </w:r>
      <w:r>
        <w:rPr>
          <w:rFonts w:hint="eastAsia" w:ascii="宋体" w:hAnsi="宋体" w:cs="宋体"/>
          <w:sz w:val="24"/>
          <w:szCs w:val="21"/>
        </w:rPr>
        <w:t>.报价要求：监理费报价必须包含各项目监理而产生的所有费用，包括实施项目的交通费用、住宿费用等，经确定的最终监理费用包含组织各项目评估产生的监理工作人员工资、差旅费、福利及税费、工程建设延期带来的相关费用以及合同执行过程中产生的不可预见费等各项费用。</w:t>
      </w:r>
    </w:p>
    <w:bookmarkEnd w:id="252"/>
    <w:bookmarkEnd w:id="253"/>
    <w:p>
      <w:pPr>
        <w:pStyle w:val="2"/>
        <w:adjustRightInd w:val="0"/>
        <w:snapToGrid w:val="0"/>
        <w:spacing w:before="0" w:after="0" w:line="360" w:lineRule="auto"/>
        <w:rPr>
          <w:rFonts w:ascii="宋体" w:hAnsi="宋体"/>
          <w:sz w:val="32"/>
          <w:szCs w:val="32"/>
        </w:rPr>
      </w:pPr>
      <w:bookmarkStart w:id="258" w:name="_Toc532989882"/>
      <w:bookmarkStart w:id="259" w:name="_Toc477032412"/>
      <w:bookmarkStart w:id="260" w:name="_Toc5800634"/>
      <w:bookmarkStart w:id="261" w:name="_Toc525124550"/>
      <w:r>
        <w:rPr>
          <w:rFonts w:ascii="宋体" w:hAnsi="宋体"/>
          <w:sz w:val="32"/>
          <w:szCs w:val="32"/>
        </w:rPr>
        <w:br w:type="page"/>
      </w:r>
      <w:bookmarkStart w:id="262" w:name="_Toc111468719"/>
      <w:r>
        <w:rPr>
          <w:rFonts w:hint="eastAsia" w:ascii="宋体" w:hAnsi="宋体"/>
          <w:sz w:val="32"/>
          <w:szCs w:val="32"/>
        </w:rPr>
        <w:t>第四章  合同</w:t>
      </w:r>
      <w:bookmarkEnd w:id="258"/>
      <w:bookmarkEnd w:id="259"/>
      <w:bookmarkEnd w:id="260"/>
      <w:bookmarkEnd w:id="261"/>
      <w:r>
        <w:rPr>
          <w:rFonts w:hint="eastAsia" w:ascii="宋体" w:hAnsi="宋体"/>
          <w:sz w:val="32"/>
          <w:szCs w:val="32"/>
        </w:rPr>
        <w:t>条款</w:t>
      </w:r>
      <w:bookmarkEnd w:id="262"/>
    </w:p>
    <w:p>
      <w:pPr>
        <w:autoSpaceDE w:val="0"/>
        <w:autoSpaceDN w:val="0"/>
        <w:adjustRightInd w:val="0"/>
        <w:spacing w:line="420" w:lineRule="exact"/>
        <w:ind w:firstLine="420"/>
        <w:jc w:val="center"/>
        <w:rPr>
          <w:rFonts w:ascii="宋体" w:hAnsi="宋体"/>
          <w:szCs w:val="21"/>
        </w:rPr>
      </w:pPr>
      <w:bookmarkStart w:id="263" w:name="_Toc7654"/>
      <w:bookmarkStart w:id="264" w:name="_Toc477032413"/>
      <w:bookmarkStart w:id="265" w:name="_Toc525124575"/>
      <w:bookmarkStart w:id="266" w:name="_Toc532989883"/>
      <w:bookmarkStart w:id="267" w:name="_Toc5800635"/>
      <w:r>
        <w:rPr>
          <w:rFonts w:hint="eastAsia" w:ascii="宋体" w:hAnsi="宋体"/>
          <w:szCs w:val="21"/>
        </w:rPr>
        <w:t>（此合同书仅供签订正式合同时参考用）</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项目编号：</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项目名称：</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合同编号：</w:t>
      </w:r>
    </w:p>
    <w:p>
      <w:pPr>
        <w:spacing w:line="420" w:lineRule="exact"/>
        <w:ind w:firstLine="540" w:firstLineChars="225"/>
        <w:rPr>
          <w:rFonts w:ascii="宋体" w:hAnsi="宋体"/>
          <w:kern w:val="0"/>
          <w:sz w:val="24"/>
        </w:rPr>
      </w:pPr>
      <w:r>
        <w:rPr>
          <w:rFonts w:hint="eastAsia" w:ascii="宋体" w:hAnsi="宋体"/>
          <w:kern w:val="0"/>
          <w:sz w:val="24"/>
        </w:rPr>
        <w:t>本合同由（以下简称“采购人”）与（以下简称“</w:t>
      </w:r>
      <w:r>
        <w:rPr>
          <w:rFonts w:ascii="宋体" w:hAnsi="宋体"/>
          <w:kern w:val="0"/>
          <w:sz w:val="24"/>
        </w:rPr>
        <w:t>投标人</w:t>
      </w:r>
      <w:r>
        <w:rPr>
          <w:rFonts w:hint="eastAsia" w:ascii="宋体" w:hAnsi="宋体"/>
          <w:kern w:val="0"/>
          <w:sz w:val="24"/>
        </w:rPr>
        <w:t>”）签订。</w:t>
      </w:r>
    </w:p>
    <w:p>
      <w:pPr>
        <w:autoSpaceDE w:val="0"/>
        <w:autoSpaceDN w:val="0"/>
        <w:adjustRightInd w:val="0"/>
        <w:spacing w:line="420" w:lineRule="exact"/>
        <w:ind w:firstLine="420"/>
        <w:rPr>
          <w:rFonts w:ascii="宋体" w:hAnsi="宋体"/>
          <w:kern w:val="0"/>
          <w:sz w:val="24"/>
        </w:rPr>
      </w:pPr>
      <w:r>
        <w:rPr>
          <w:rFonts w:ascii="宋体" w:hAnsi="宋体"/>
          <w:kern w:val="0"/>
          <w:sz w:val="24"/>
        </w:rPr>
        <w:t>投标人</w:t>
      </w:r>
      <w:r>
        <w:rPr>
          <w:rFonts w:hint="eastAsia" w:ascii="宋体" w:hAnsi="宋体"/>
          <w:kern w:val="0"/>
          <w:sz w:val="24"/>
        </w:rPr>
        <w:t>以总金额</w:t>
      </w:r>
      <w:r>
        <w:rPr>
          <w:rFonts w:ascii="宋体" w:hAnsi="宋体"/>
          <w:kern w:val="0"/>
          <w:sz w:val="24"/>
        </w:rPr>
        <w:t xml:space="preserve">         万元人民币（用大写数字书写）向</w:t>
      </w:r>
      <w:r>
        <w:rPr>
          <w:rFonts w:hint="eastAsia" w:ascii="宋体" w:hAnsi="宋体"/>
          <w:kern w:val="0"/>
          <w:sz w:val="24"/>
        </w:rPr>
        <w:t>采购人</w:t>
      </w:r>
      <w:r>
        <w:rPr>
          <w:rFonts w:ascii="宋体" w:hAnsi="宋体"/>
          <w:kern w:val="0"/>
          <w:sz w:val="24"/>
        </w:rPr>
        <w:t>提供如下</w:t>
      </w:r>
      <w:r>
        <w:rPr>
          <w:rFonts w:hint="eastAsia" w:ascii="宋体" w:hAnsi="宋体"/>
          <w:kern w:val="0"/>
          <w:sz w:val="24"/>
        </w:rPr>
        <w:t>服务</w:t>
      </w:r>
      <w:r>
        <w:rPr>
          <w:rFonts w:ascii="宋体" w:hAnsi="宋体"/>
          <w:kern w:val="0"/>
          <w:sz w:val="24"/>
        </w:rPr>
        <w:t>：</w:t>
      </w:r>
      <w:r>
        <w:rPr>
          <w:rFonts w:hint="eastAsia" w:ascii="宋体" w:hAnsi="宋体"/>
          <w:kern w:val="0"/>
          <w:sz w:val="24"/>
        </w:rPr>
        <w:t>（具体合同内容据实填写）</w:t>
      </w:r>
    </w:p>
    <w:p>
      <w:pPr>
        <w:autoSpaceDE w:val="0"/>
        <w:autoSpaceDN w:val="0"/>
        <w:adjustRightInd w:val="0"/>
        <w:spacing w:line="420" w:lineRule="exact"/>
        <w:ind w:firstLine="420"/>
        <w:jc w:val="left"/>
        <w:rPr>
          <w:rFonts w:ascii="宋体" w:hAnsi="宋体"/>
          <w:kern w:val="0"/>
          <w:sz w:val="24"/>
        </w:rPr>
      </w:pPr>
    </w:p>
    <w:p>
      <w:pPr>
        <w:autoSpaceDE w:val="0"/>
        <w:autoSpaceDN w:val="0"/>
        <w:adjustRightInd w:val="0"/>
        <w:spacing w:line="420" w:lineRule="exact"/>
        <w:ind w:firstLine="420"/>
        <w:rPr>
          <w:rFonts w:ascii="宋体" w:hAnsi="宋体"/>
          <w:b/>
          <w:kern w:val="0"/>
          <w:sz w:val="24"/>
        </w:rPr>
      </w:pPr>
      <w:r>
        <w:rPr>
          <w:rFonts w:hint="eastAsia" w:ascii="宋体" w:hAnsi="宋体"/>
          <w:b/>
          <w:kern w:val="0"/>
          <w:sz w:val="24"/>
        </w:rPr>
        <w:t>经双方协商，同意按下列条文执行：</w:t>
      </w:r>
    </w:p>
    <w:p>
      <w:pPr>
        <w:numPr>
          <w:ilvl w:val="0"/>
          <w:numId w:val="11"/>
        </w:numPr>
        <w:autoSpaceDE w:val="0"/>
        <w:autoSpaceDN w:val="0"/>
        <w:adjustRightInd w:val="0"/>
        <w:spacing w:line="420" w:lineRule="exact"/>
        <w:ind w:firstLine="480" w:firstLineChars="200"/>
        <w:rPr>
          <w:rFonts w:ascii="宋体" w:hAnsi="宋体"/>
          <w:kern w:val="0"/>
          <w:sz w:val="24"/>
        </w:rPr>
      </w:pPr>
      <w:r>
        <w:rPr>
          <w:rFonts w:hint="eastAsia" w:ascii="宋体" w:hAnsi="宋体"/>
          <w:kern w:val="0"/>
          <w:sz w:val="24"/>
        </w:rPr>
        <w:t>本合同</w:t>
      </w:r>
      <w:r>
        <w:rPr>
          <w:rFonts w:ascii="宋体" w:hAnsi="宋体"/>
          <w:kern w:val="0"/>
          <w:sz w:val="24"/>
        </w:rPr>
        <w:t>投标人</w:t>
      </w:r>
      <w:r>
        <w:rPr>
          <w:rFonts w:hint="eastAsia" w:ascii="宋体" w:hAnsi="宋体"/>
          <w:kern w:val="0"/>
          <w:sz w:val="24"/>
        </w:rPr>
        <w:t>、采购人双方必须遵守国家颁布的“合同法”，并各自履行应负的全部责任和义务。</w:t>
      </w:r>
    </w:p>
    <w:p>
      <w:pPr>
        <w:numPr>
          <w:ilvl w:val="0"/>
          <w:numId w:val="11"/>
        </w:numPr>
        <w:autoSpaceDE w:val="0"/>
        <w:autoSpaceDN w:val="0"/>
        <w:adjustRightInd w:val="0"/>
        <w:spacing w:line="420" w:lineRule="exact"/>
        <w:ind w:firstLine="480" w:firstLineChars="200"/>
        <w:rPr>
          <w:rFonts w:ascii="宋体" w:hAnsi="宋体"/>
          <w:kern w:val="0"/>
          <w:sz w:val="24"/>
        </w:rPr>
      </w:pPr>
      <w:r>
        <w:rPr>
          <w:rFonts w:hint="eastAsia" w:ascii="宋体" w:hAnsi="宋体"/>
          <w:kern w:val="0"/>
          <w:sz w:val="24"/>
        </w:rPr>
        <w:t>采购人保证按合同条款规定的时间和方式付给</w:t>
      </w:r>
      <w:r>
        <w:rPr>
          <w:rFonts w:ascii="宋体" w:hAnsi="宋体"/>
          <w:kern w:val="0"/>
          <w:sz w:val="24"/>
        </w:rPr>
        <w:t>投标人</w:t>
      </w:r>
      <w:r>
        <w:rPr>
          <w:rFonts w:hint="eastAsia" w:ascii="宋体" w:hAnsi="宋体"/>
          <w:kern w:val="0"/>
          <w:sz w:val="24"/>
        </w:rPr>
        <w:t>到期应付的款项，并承担应负的责任和义务。</w:t>
      </w:r>
    </w:p>
    <w:p>
      <w:pPr>
        <w:numPr>
          <w:ilvl w:val="0"/>
          <w:numId w:val="11"/>
        </w:numPr>
        <w:autoSpaceDE w:val="0"/>
        <w:autoSpaceDN w:val="0"/>
        <w:adjustRightInd w:val="0"/>
        <w:spacing w:line="420" w:lineRule="exact"/>
        <w:ind w:firstLine="480" w:firstLineChars="200"/>
        <w:rPr>
          <w:rFonts w:ascii="宋体" w:hAnsi="宋体"/>
          <w:kern w:val="0"/>
          <w:sz w:val="24"/>
        </w:rPr>
      </w:pPr>
      <w:r>
        <w:rPr>
          <w:rFonts w:ascii="宋体" w:hAnsi="宋体"/>
          <w:kern w:val="0"/>
          <w:sz w:val="24"/>
        </w:rPr>
        <w:t>投标人</w:t>
      </w:r>
      <w:r>
        <w:rPr>
          <w:rFonts w:hint="eastAsia" w:ascii="宋体" w:hAnsi="宋体"/>
          <w:kern w:val="0"/>
          <w:sz w:val="24"/>
        </w:rPr>
        <w:t>保证全部按合同条款规定的内容和交货期向需方提供合格的</w:t>
      </w:r>
      <w:r>
        <w:rPr>
          <w:rFonts w:hint="eastAsia" w:ascii="宋体" w:hAnsi="宋体"/>
          <w:kern w:val="0"/>
          <w:sz w:val="24"/>
          <w:u w:val="single"/>
        </w:rPr>
        <w:t xml:space="preserve">  （服务名称）  </w:t>
      </w:r>
      <w:r>
        <w:rPr>
          <w:rFonts w:hint="eastAsia" w:ascii="宋体" w:hAnsi="宋体"/>
          <w:kern w:val="0"/>
          <w:sz w:val="24"/>
        </w:rPr>
        <w:t>，并承担应负的责任和义务。</w:t>
      </w:r>
    </w:p>
    <w:p>
      <w:pPr>
        <w:numPr>
          <w:ilvl w:val="0"/>
          <w:numId w:val="11"/>
        </w:numPr>
        <w:autoSpaceDE w:val="0"/>
        <w:autoSpaceDN w:val="0"/>
        <w:adjustRightInd w:val="0"/>
        <w:spacing w:line="420" w:lineRule="exact"/>
        <w:ind w:firstLine="482" w:firstLineChars="200"/>
        <w:rPr>
          <w:rFonts w:ascii="宋体" w:hAnsi="宋体"/>
          <w:b/>
          <w:kern w:val="0"/>
          <w:sz w:val="24"/>
        </w:rPr>
      </w:pPr>
      <w:r>
        <w:rPr>
          <w:rFonts w:hint="eastAsia" w:ascii="宋体" w:hAnsi="宋体"/>
          <w:b/>
          <w:kern w:val="0"/>
          <w:sz w:val="24"/>
        </w:rPr>
        <w:t>合同文件</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下列文件为本合同不可分割的部分。</w:t>
      </w:r>
    </w:p>
    <w:p>
      <w:pPr>
        <w:autoSpaceDE w:val="0"/>
        <w:autoSpaceDN w:val="0"/>
        <w:adjustRightInd w:val="0"/>
        <w:spacing w:line="420" w:lineRule="exact"/>
        <w:ind w:firstLine="420"/>
        <w:jc w:val="left"/>
        <w:rPr>
          <w:rFonts w:ascii="宋体" w:hAnsi="宋体"/>
          <w:kern w:val="0"/>
          <w:sz w:val="24"/>
        </w:rPr>
      </w:pPr>
      <w:r>
        <w:rPr>
          <w:rFonts w:ascii="宋体" w:hAnsi="宋体"/>
          <w:kern w:val="0"/>
          <w:sz w:val="24"/>
        </w:rPr>
        <w:t>4.1</w:t>
      </w:r>
      <w:r>
        <w:rPr>
          <w:rFonts w:ascii="宋体" w:hAnsi="宋体"/>
          <w:kern w:val="0"/>
          <w:sz w:val="24"/>
        </w:rPr>
        <w:tab/>
      </w:r>
      <w:r>
        <w:rPr>
          <w:rFonts w:hint="eastAsia" w:ascii="宋体" w:hAnsi="宋体"/>
          <w:kern w:val="0"/>
          <w:sz w:val="24"/>
        </w:rPr>
        <w:t>本招标文件</w:t>
      </w:r>
      <w:r>
        <w:rPr>
          <w:rFonts w:ascii="宋体" w:hAnsi="宋体"/>
          <w:kern w:val="0"/>
          <w:sz w:val="24"/>
        </w:rPr>
        <w:t>；</w:t>
      </w:r>
    </w:p>
    <w:p>
      <w:pPr>
        <w:autoSpaceDE w:val="0"/>
        <w:autoSpaceDN w:val="0"/>
        <w:adjustRightInd w:val="0"/>
        <w:spacing w:line="420" w:lineRule="exact"/>
        <w:ind w:firstLine="420"/>
        <w:jc w:val="left"/>
        <w:rPr>
          <w:rFonts w:ascii="宋体" w:hAnsi="宋体"/>
          <w:kern w:val="0"/>
          <w:sz w:val="24"/>
        </w:rPr>
      </w:pPr>
      <w:r>
        <w:rPr>
          <w:rFonts w:ascii="宋体" w:hAnsi="宋体"/>
          <w:kern w:val="0"/>
          <w:sz w:val="24"/>
        </w:rPr>
        <w:t>4.2</w:t>
      </w:r>
      <w:r>
        <w:rPr>
          <w:rFonts w:ascii="宋体" w:hAnsi="宋体"/>
          <w:kern w:val="0"/>
          <w:sz w:val="24"/>
        </w:rPr>
        <w:tab/>
      </w:r>
      <w:r>
        <w:rPr>
          <w:rFonts w:ascii="宋体" w:hAnsi="宋体"/>
          <w:kern w:val="0"/>
          <w:sz w:val="24"/>
        </w:rPr>
        <w:t>投标人</w:t>
      </w:r>
      <w:r>
        <w:rPr>
          <w:rFonts w:hint="eastAsia" w:ascii="宋体" w:hAnsi="宋体"/>
          <w:kern w:val="0"/>
          <w:sz w:val="24"/>
        </w:rPr>
        <w:t>中标的投标文件；</w:t>
      </w:r>
    </w:p>
    <w:p>
      <w:pPr>
        <w:autoSpaceDE w:val="0"/>
        <w:autoSpaceDN w:val="0"/>
        <w:adjustRightInd w:val="0"/>
        <w:spacing w:line="420" w:lineRule="exact"/>
        <w:ind w:firstLine="420"/>
        <w:rPr>
          <w:rFonts w:ascii="宋体" w:hAnsi="宋体"/>
          <w:kern w:val="0"/>
          <w:sz w:val="24"/>
        </w:rPr>
      </w:pPr>
      <w:r>
        <w:rPr>
          <w:rFonts w:ascii="宋体" w:hAnsi="宋体"/>
          <w:kern w:val="0"/>
          <w:sz w:val="24"/>
        </w:rPr>
        <w:t>4.</w:t>
      </w:r>
      <w:r>
        <w:rPr>
          <w:rFonts w:hint="eastAsia" w:ascii="宋体" w:hAnsi="宋体"/>
          <w:kern w:val="0"/>
          <w:sz w:val="24"/>
        </w:rPr>
        <w:t>3</w:t>
      </w:r>
      <w:r>
        <w:rPr>
          <w:rFonts w:ascii="宋体" w:hAnsi="宋体"/>
          <w:kern w:val="0"/>
          <w:sz w:val="24"/>
        </w:rPr>
        <w:tab/>
      </w:r>
      <w:r>
        <w:rPr>
          <w:rFonts w:hint="eastAsia" w:ascii="宋体" w:hAnsi="宋体"/>
          <w:kern w:val="0"/>
          <w:sz w:val="24"/>
          <w:u w:val="single"/>
        </w:rPr>
        <w:t xml:space="preserve">  （采购</w:t>
      </w:r>
      <w:bookmarkStart w:id="411" w:name="_GoBack"/>
      <w:bookmarkEnd w:id="411"/>
      <w:r>
        <w:rPr>
          <w:rFonts w:hint="eastAsia" w:ascii="宋体" w:hAnsi="宋体"/>
          <w:kern w:val="0"/>
          <w:sz w:val="24"/>
          <w:u w:val="single"/>
        </w:rPr>
        <w:t xml:space="preserve">机构）  </w:t>
      </w:r>
      <w:r>
        <w:rPr>
          <w:rFonts w:hint="eastAsia" w:ascii="宋体" w:hAnsi="宋体"/>
          <w:kern w:val="0"/>
          <w:sz w:val="24"/>
        </w:rPr>
        <w:t>发出的成交通知书；</w:t>
      </w:r>
    </w:p>
    <w:p>
      <w:pPr>
        <w:autoSpaceDE w:val="0"/>
        <w:autoSpaceDN w:val="0"/>
        <w:adjustRightInd w:val="0"/>
        <w:spacing w:line="420" w:lineRule="exact"/>
        <w:ind w:firstLine="420"/>
        <w:jc w:val="left"/>
        <w:rPr>
          <w:rFonts w:ascii="宋体" w:hAnsi="宋体"/>
          <w:kern w:val="0"/>
          <w:sz w:val="24"/>
        </w:rPr>
      </w:pPr>
      <w:r>
        <w:rPr>
          <w:rFonts w:ascii="宋体" w:hAnsi="宋体"/>
          <w:kern w:val="0"/>
          <w:sz w:val="24"/>
        </w:rPr>
        <w:t>4.</w:t>
      </w:r>
      <w:r>
        <w:rPr>
          <w:rFonts w:hint="eastAsia" w:ascii="宋体" w:hAnsi="宋体"/>
          <w:kern w:val="0"/>
          <w:sz w:val="24"/>
        </w:rPr>
        <w:t>4</w:t>
      </w:r>
      <w:r>
        <w:rPr>
          <w:rFonts w:ascii="宋体" w:hAnsi="宋体"/>
          <w:kern w:val="0"/>
          <w:sz w:val="24"/>
        </w:rPr>
        <w:tab/>
      </w:r>
      <w:r>
        <w:rPr>
          <w:rFonts w:hint="eastAsia" w:ascii="宋体" w:hAnsi="宋体"/>
          <w:kern w:val="0"/>
          <w:sz w:val="24"/>
        </w:rPr>
        <w:t>合同书；</w:t>
      </w:r>
    </w:p>
    <w:p>
      <w:pPr>
        <w:autoSpaceDE w:val="0"/>
        <w:autoSpaceDN w:val="0"/>
        <w:adjustRightInd w:val="0"/>
        <w:spacing w:line="420" w:lineRule="exact"/>
        <w:ind w:firstLine="420"/>
        <w:rPr>
          <w:rFonts w:ascii="宋体" w:hAnsi="宋体"/>
          <w:kern w:val="0"/>
          <w:sz w:val="24"/>
        </w:rPr>
      </w:pPr>
      <w:r>
        <w:rPr>
          <w:rFonts w:ascii="宋体" w:hAnsi="宋体"/>
          <w:kern w:val="0"/>
          <w:sz w:val="24"/>
        </w:rPr>
        <w:t>4.</w:t>
      </w:r>
      <w:r>
        <w:rPr>
          <w:rFonts w:hint="eastAsia" w:ascii="宋体" w:hAnsi="宋体"/>
          <w:kern w:val="0"/>
          <w:sz w:val="24"/>
        </w:rPr>
        <w:t>5 合同条款；</w:t>
      </w:r>
    </w:p>
    <w:p>
      <w:pPr>
        <w:autoSpaceDE w:val="0"/>
        <w:autoSpaceDN w:val="0"/>
        <w:adjustRightInd w:val="0"/>
        <w:spacing w:line="420" w:lineRule="exact"/>
        <w:ind w:firstLine="420"/>
        <w:rPr>
          <w:rFonts w:ascii="宋体" w:hAnsi="宋体"/>
          <w:kern w:val="0"/>
          <w:sz w:val="24"/>
        </w:rPr>
      </w:pPr>
      <w:r>
        <w:rPr>
          <w:rFonts w:ascii="宋体" w:hAnsi="宋体"/>
          <w:kern w:val="0"/>
          <w:sz w:val="24"/>
        </w:rPr>
        <w:t>4.6</w:t>
      </w:r>
      <w:r>
        <w:rPr>
          <w:rFonts w:ascii="宋体" w:hAnsi="宋体"/>
          <w:kern w:val="0"/>
          <w:sz w:val="24"/>
        </w:rPr>
        <w:tab/>
      </w:r>
      <w:r>
        <w:rPr>
          <w:rFonts w:hint="eastAsia" w:ascii="宋体" w:hAnsi="宋体"/>
          <w:kern w:val="0"/>
          <w:sz w:val="24"/>
        </w:rPr>
        <w:t>附件：</w:t>
      </w:r>
    </w:p>
    <w:p>
      <w:pPr>
        <w:autoSpaceDE w:val="0"/>
        <w:autoSpaceDN w:val="0"/>
        <w:adjustRightInd w:val="0"/>
        <w:spacing w:line="420" w:lineRule="exact"/>
        <w:ind w:firstLine="420"/>
        <w:rPr>
          <w:rFonts w:ascii="宋体" w:hAnsi="宋体"/>
          <w:kern w:val="0"/>
          <w:sz w:val="24"/>
        </w:rPr>
      </w:pPr>
      <w:r>
        <w:rPr>
          <w:rFonts w:ascii="宋体" w:hAnsi="宋体"/>
          <w:kern w:val="0"/>
          <w:sz w:val="24"/>
        </w:rPr>
        <w:t>4.6.1</w:t>
      </w:r>
      <w:r>
        <w:rPr>
          <w:rFonts w:hint="eastAsia" w:ascii="宋体" w:hAnsi="宋体"/>
          <w:kern w:val="0"/>
          <w:sz w:val="24"/>
        </w:rPr>
        <w:t xml:space="preserve"> 招标方在招标期间发布的所有补充通知；</w:t>
      </w:r>
    </w:p>
    <w:p>
      <w:pPr>
        <w:autoSpaceDE w:val="0"/>
        <w:autoSpaceDN w:val="0"/>
        <w:adjustRightInd w:val="0"/>
        <w:spacing w:line="420" w:lineRule="exact"/>
        <w:ind w:firstLine="420"/>
        <w:rPr>
          <w:rFonts w:ascii="宋体" w:hAnsi="宋体"/>
          <w:kern w:val="0"/>
          <w:sz w:val="24"/>
        </w:rPr>
      </w:pPr>
      <w:r>
        <w:rPr>
          <w:rFonts w:ascii="宋体" w:hAnsi="宋体"/>
          <w:kern w:val="0"/>
          <w:sz w:val="24"/>
        </w:rPr>
        <w:t>4.6.2投标人</w:t>
      </w:r>
      <w:r>
        <w:rPr>
          <w:rFonts w:hint="eastAsia" w:ascii="宋体" w:hAnsi="宋体"/>
          <w:kern w:val="0"/>
          <w:sz w:val="24"/>
        </w:rPr>
        <w:t>在投标期内补充的所有书面文件；</w:t>
      </w:r>
    </w:p>
    <w:p>
      <w:pPr>
        <w:autoSpaceDE w:val="0"/>
        <w:autoSpaceDN w:val="0"/>
        <w:adjustRightInd w:val="0"/>
        <w:spacing w:line="420" w:lineRule="exact"/>
        <w:ind w:firstLine="420"/>
        <w:rPr>
          <w:rFonts w:ascii="宋体" w:hAnsi="宋体"/>
          <w:kern w:val="0"/>
          <w:sz w:val="24"/>
        </w:rPr>
      </w:pPr>
      <w:r>
        <w:rPr>
          <w:rFonts w:ascii="宋体" w:hAnsi="宋体"/>
          <w:kern w:val="0"/>
          <w:sz w:val="24"/>
        </w:rPr>
        <w:t>4.6.3投标人</w:t>
      </w:r>
      <w:r>
        <w:rPr>
          <w:rFonts w:hint="eastAsia" w:ascii="宋体" w:hAnsi="宋体"/>
          <w:kern w:val="0"/>
          <w:sz w:val="24"/>
        </w:rPr>
        <w:t>在投标时随同投标文件一起递送的资料及附图；</w:t>
      </w:r>
    </w:p>
    <w:p>
      <w:pPr>
        <w:autoSpaceDE w:val="0"/>
        <w:autoSpaceDN w:val="0"/>
        <w:adjustRightInd w:val="0"/>
        <w:spacing w:line="420" w:lineRule="exact"/>
        <w:ind w:firstLine="420"/>
        <w:rPr>
          <w:rFonts w:ascii="宋体" w:hAnsi="宋体"/>
          <w:kern w:val="0"/>
          <w:sz w:val="24"/>
        </w:rPr>
      </w:pPr>
      <w:r>
        <w:rPr>
          <w:rFonts w:ascii="宋体" w:hAnsi="宋体"/>
          <w:kern w:val="0"/>
          <w:sz w:val="24"/>
        </w:rPr>
        <w:t>4.6.4</w:t>
      </w:r>
      <w:r>
        <w:rPr>
          <w:rFonts w:hint="eastAsia" w:ascii="宋体" w:hAnsi="宋体"/>
          <w:kern w:val="0"/>
          <w:sz w:val="24"/>
        </w:rPr>
        <w:t xml:space="preserve"> 在商洽本合同时，双方澄清、确认并共同签字的补充文件、技术协议。</w:t>
      </w:r>
    </w:p>
    <w:p>
      <w:pPr>
        <w:numPr>
          <w:ilvl w:val="0"/>
          <w:numId w:val="11"/>
        </w:numPr>
        <w:autoSpaceDE w:val="0"/>
        <w:autoSpaceDN w:val="0"/>
        <w:adjustRightInd w:val="0"/>
        <w:spacing w:line="420" w:lineRule="exact"/>
        <w:ind w:firstLine="482" w:firstLineChars="200"/>
        <w:rPr>
          <w:rFonts w:ascii="宋体" w:hAnsi="宋体"/>
          <w:b/>
          <w:kern w:val="0"/>
          <w:sz w:val="24"/>
        </w:rPr>
      </w:pPr>
      <w:r>
        <w:rPr>
          <w:rFonts w:hint="eastAsia" w:ascii="宋体" w:hAnsi="宋体"/>
          <w:b/>
          <w:kern w:val="0"/>
          <w:sz w:val="24"/>
        </w:rPr>
        <w:t>合同范围和条件</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本合同的范围和条件应与上述规定的合同文件内容相一致。</w:t>
      </w:r>
    </w:p>
    <w:p>
      <w:pPr>
        <w:numPr>
          <w:ilvl w:val="0"/>
          <w:numId w:val="11"/>
        </w:numPr>
        <w:autoSpaceDE w:val="0"/>
        <w:autoSpaceDN w:val="0"/>
        <w:adjustRightInd w:val="0"/>
        <w:spacing w:line="420" w:lineRule="exact"/>
        <w:ind w:firstLine="482" w:firstLineChars="200"/>
        <w:rPr>
          <w:rFonts w:ascii="宋体" w:hAnsi="宋体"/>
          <w:b/>
          <w:kern w:val="0"/>
          <w:sz w:val="24"/>
        </w:rPr>
      </w:pPr>
      <w:r>
        <w:rPr>
          <w:rFonts w:hint="eastAsia" w:ascii="宋体" w:hAnsi="宋体"/>
          <w:b/>
          <w:kern w:val="0"/>
          <w:sz w:val="24"/>
        </w:rPr>
        <w:t>服务内容</w:t>
      </w:r>
    </w:p>
    <w:p>
      <w:pPr>
        <w:spacing w:line="420" w:lineRule="exact"/>
        <w:ind w:firstLine="480" w:firstLineChars="200"/>
        <w:rPr>
          <w:rFonts w:ascii="宋体" w:hAnsi="宋体"/>
          <w:kern w:val="0"/>
          <w:sz w:val="24"/>
        </w:rPr>
      </w:pPr>
      <w:r>
        <w:rPr>
          <w:rFonts w:hint="eastAsia" w:ascii="宋体" w:hAnsi="宋体"/>
          <w:kern w:val="0"/>
          <w:sz w:val="24"/>
        </w:rPr>
        <w:t>本合同所提供的</w:t>
      </w:r>
      <w:r>
        <w:rPr>
          <w:rFonts w:hint="eastAsia" w:ascii="宋体" w:hAnsi="宋体"/>
          <w:kern w:val="0"/>
          <w:sz w:val="24"/>
          <w:u w:val="single"/>
        </w:rPr>
        <w:t xml:space="preserve">  （服务名称）  </w:t>
      </w:r>
      <w:r>
        <w:rPr>
          <w:rFonts w:hint="eastAsia" w:ascii="宋体" w:hAnsi="宋体"/>
          <w:kern w:val="0"/>
          <w:sz w:val="24"/>
        </w:rPr>
        <w:t>详见招标文件的要求及</w:t>
      </w:r>
      <w:r>
        <w:rPr>
          <w:rFonts w:ascii="宋体" w:hAnsi="宋体"/>
          <w:kern w:val="0"/>
          <w:sz w:val="24"/>
        </w:rPr>
        <w:t>投标人</w:t>
      </w:r>
      <w:r>
        <w:rPr>
          <w:rFonts w:hint="eastAsia" w:ascii="宋体" w:hAnsi="宋体"/>
          <w:kern w:val="0"/>
          <w:sz w:val="24"/>
        </w:rPr>
        <w:t>投标文件中的承诺。</w:t>
      </w:r>
    </w:p>
    <w:p>
      <w:pPr>
        <w:numPr>
          <w:ilvl w:val="0"/>
          <w:numId w:val="11"/>
        </w:numPr>
        <w:autoSpaceDE w:val="0"/>
        <w:autoSpaceDN w:val="0"/>
        <w:adjustRightInd w:val="0"/>
        <w:spacing w:line="420" w:lineRule="exact"/>
        <w:ind w:firstLine="482" w:firstLineChars="200"/>
        <w:rPr>
          <w:rFonts w:ascii="宋体" w:hAnsi="宋体"/>
          <w:b/>
          <w:kern w:val="0"/>
          <w:sz w:val="24"/>
        </w:rPr>
      </w:pPr>
      <w:r>
        <w:rPr>
          <w:rFonts w:hint="eastAsia" w:ascii="宋体" w:hAnsi="宋体"/>
          <w:b/>
          <w:kern w:val="0"/>
          <w:sz w:val="24"/>
        </w:rPr>
        <w:t>付款条件</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8.合同金额</w:t>
      </w:r>
    </w:p>
    <w:p>
      <w:pPr>
        <w:autoSpaceDE w:val="0"/>
        <w:autoSpaceDN w:val="0"/>
        <w:adjustRightInd w:val="0"/>
        <w:spacing w:line="420" w:lineRule="exact"/>
        <w:ind w:firstLine="420"/>
        <w:rPr>
          <w:rFonts w:ascii="宋体" w:hAnsi="宋体"/>
          <w:kern w:val="0"/>
          <w:sz w:val="24"/>
        </w:rPr>
      </w:pPr>
      <w:r>
        <w:rPr>
          <w:rFonts w:hint="eastAsia" w:ascii="宋体" w:hAnsi="宋体"/>
          <w:kern w:val="0"/>
          <w:sz w:val="24"/>
        </w:rPr>
        <w:t>/</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9.履行期限及地点和方式</w:t>
      </w:r>
    </w:p>
    <w:p>
      <w:pPr>
        <w:autoSpaceDE w:val="0"/>
        <w:autoSpaceDN w:val="0"/>
        <w:adjustRightInd w:val="0"/>
        <w:spacing w:line="420" w:lineRule="exact"/>
        <w:ind w:firstLine="420"/>
        <w:rPr>
          <w:rFonts w:ascii="宋体" w:hAnsi="宋体"/>
          <w:kern w:val="0"/>
          <w:sz w:val="24"/>
        </w:rPr>
      </w:pPr>
      <w:r>
        <w:rPr>
          <w:rFonts w:hint="eastAsia" w:ascii="宋体" w:hAnsi="宋体"/>
          <w:kern w:val="0"/>
          <w:sz w:val="24"/>
        </w:rPr>
        <w:t>/</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10.验收要求</w:t>
      </w:r>
    </w:p>
    <w:p>
      <w:pPr>
        <w:autoSpaceDE w:val="0"/>
        <w:autoSpaceDN w:val="0"/>
        <w:adjustRightInd w:val="0"/>
        <w:spacing w:line="420" w:lineRule="exact"/>
        <w:ind w:firstLine="420"/>
        <w:rPr>
          <w:rFonts w:ascii="宋体" w:hAnsi="宋体"/>
          <w:b/>
          <w:kern w:val="0"/>
          <w:sz w:val="24"/>
          <w:u w:val="single"/>
        </w:rPr>
      </w:pPr>
      <w:r>
        <w:rPr>
          <w:rFonts w:hint="eastAsia" w:ascii="宋体" w:hAnsi="宋体"/>
          <w:b/>
          <w:kern w:val="0"/>
          <w:sz w:val="24"/>
          <w:u w:val="single"/>
        </w:rPr>
        <w:t>/</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11.违约责任及解决争议的方法</w:t>
      </w:r>
    </w:p>
    <w:p>
      <w:pPr>
        <w:autoSpaceDE w:val="0"/>
        <w:autoSpaceDN w:val="0"/>
        <w:adjustRightInd w:val="0"/>
        <w:spacing w:line="420" w:lineRule="exact"/>
        <w:ind w:firstLine="420"/>
        <w:rPr>
          <w:rFonts w:ascii="宋体" w:hAnsi="宋体"/>
          <w:b/>
          <w:kern w:val="0"/>
          <w:sz w:val="24"/>
          <w:u w:val="single"/>
        </w:rPr>
      </w:pPr>
      <w:r>
        <w:rPr>
          <w:rFonts w:hint="eastAsia" w:ascii="宋体" w:hAnsi="宋体"/>
          <w:b/>
          <w:kern w:val="0"/>
          <w:sz w:val="24"/>
          <w:u w:val="single"/>
        </w:rPr>
        <w:t>/</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12.合同生效</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本合同经</w:t>
      </w:r>
      <w:r>
        <w:rPr>
          <w:rFonts w:ascii="宋体" w:hAnsi="宋体"/>
          <w:kern w:val="0"/>
          <w:sz w:val="24"/>
        </w:rPr>
        <w:t>投标人</w:t>
      </w:r>
      <w:r>
        <w:rPr>
          <w:rFonts w:hint="eastAsia" w:ascii="宋体" w:hAnsi="宋体"/>
          <w:kern w:val="0"/>
          <w:sz w:val="24"/>
        </w:rPr>
        <w:t>、采购人双方委托代理人签字和加盖公章（或合同专用章）后生效。如招标申请公证的，合同需经公证机构公证后生效。</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13.合同的份数</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本合同正本一式份，采购人执份，</w:t>
      </w:r>
      <w:r>
        <w:rPr>
          <w:rFonts w:ascii="宋体" w:hAnsi="宋体"/>
          <w:kern w:val="0"/>
          <w:sz w:val="24"/>
        </w:rPr>
        <w:t>投标人</w:t>
      </w:r>
      <w:r>
        <w:rPr>
          <w:rFonts w:hint="eastAsia" w:ascii="宋体" w:hAnsi="宋体"/>
          <w:kern w:val="0"/>
          <w:sz w:val="24"/>
        </w:rPr>
        <w:t>执份；副本一式份，采购人执份，</w:t>
      </w:r>
      <w:r>
        <w:rPr>
          <w:rFonts w:ascii="宋体" w:hAnsi="宋体"/>
          <w:kern w:val="0"/>
          <w:sz w:val="24"/>
        </w:rPr>
        <w:t>投标人</w:t>
      </w:r>
      <w:r>
        <w:rPr>
          <w:rFonts w:hint="eastAsia" w:ascii="宋体" w:hAnsi="宋体"/>
          <w:kern w:val="0"/>
          <w:sz w:val="24"/>
        </w:rPr>
        <w:t>执份，主管部门执份。</w:t>
      </w:r>
    </w:p>
    <w:p>
      <w:pPr>
        <w:autoSpaceDE w:val="0"/>
        <w:autoSpaceDN w:val="0"/>
        <w:adjustRightInd w:val="0"/>
        <w:spacing w:line="420" w:lineRule="exact"/>
        <w:ind w:left="907"/>
        <w:rPr>
          <w:rFonts w:ascii="宋体" w:hAnsi="宋体"/>
          <w:b/>
          <w:kern w:val="0"/>
          <w:sz w:val="24"/>
        </w:rPr>
      </w:pPr>
      <w:r>
        <w:rPr>
          <w:rFonts w:hint="eastAsia" w:ascii="宋体" w:hAnsi="宋体"/>
          <w:b/>
          <w:kern w:val="0"/>
          <w:sz w:val="24"/>
        </w:rPr>
        <w:t>14.合同的失效</w:t>
      </w:r>
    </w:p>
    <w:p>
      <w:pPr>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本合同在合同价款结清后失效。</w:t>
      </w:r>
    </w:p>
    <w:p>
      <w:pPr>
        <w:autoSpaceDE w:val="0"/>
        <w:autoSpaceDN w:val="0"/>
        <w:adjustRightInd w:val="0"/>
        <w:spacing w:line="420" w:lineRule="exact"/>
        <w:ind w:firstLine="420"/>
        <w:jc w:val="left"/>
        <w:rPr>
          <w:rFonts w:ascii="宋体" w:hAnsi="宋体"/>
          <w:kern w:val="0"/>
          <w:sz w:val="24"/>
        </w:rPr>
      </w:pP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采 购 人</w:t>
      </w:r>
      <w:r>
        <w:rPr>
          <w:rFonts w:ascii="宋体" w:hAnsi="宋体"/>
          <w:kern w:val="0"/>
          <w:sz w:val="24"/>
        </w:rPr>
        <w:tab/>
      </w:r>
      <w:r>
        <w:rPr>
          <w:rFonts w:hint="eastAsia" w:ascii="宋体" w:hAnsi="宋体"/>
          <w:kern w:val="0"/>
          <w:sz w:val="24"/>
        </w:rPr>
        <w:t>供 应 商</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单位名称（盖章）：</w:t>
      </w:r>
      <w:r>
        <w:rPr>
          <w:rFonts w:ascii="宋体" w:hAnsi="宋体"/>
          <w:kern w:val="0"/>
          <w:sz w:val="24"/>
        </w:rPr>
        <w:tab/>
      </w:r>
      <w:r>
        <w:rPr>
          <w:rFonts w:ascii="宋体" w:hAnsi="宋体"/>
          <w:kern w:val="0"/>
          <w:sz w:val="24"/>
        </w:rPr>
        <w:t>单位名称（盖章）：</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单位地址：</w:t>
      </w:r>
      <w:r>
        <w:rPr>
          <w:rFonts w:ascii="宋体" w:hAnsi="宋体"/>
          <w:kern w:val="0"/>
          <w:sz w:val="24"/>
        </w:rPr>
        <w:tab/>
      </w:r>
      <w:r>
        <w:rPr>
          <w:rFonts w:ascii="宋体" w:hAnsi="宋体"/>
          <w:kern w:val="0"/>
          <w:sz w:val="24"/>
        </w:rPr>
        <w:t>单位地址：</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法定代表人或其授权人</w:t>
      </w:r>
      <w:r>
        <w:rPr>
          <w:rFonts w:ascii="宋体" w:hAnsi="宋体"/>
          <w:kern w:val="0"/>
          <w:sz w:val="24"/>
        </w:rPr>
        <w:t>(签字)：</w:t>
      </w:r>
      <w:r>
        <w:rPr>
          <w:rFonts w:ascii="宋体" w:hAnsi="宋体"/>
          <w:kern w:val="0"/>
          <w:sz w:val="24"/>
        </w:rPr>
        <w:tab/>
      </w:r>
      <w:r>
        <w:rPr>
          <w:rFonts w:hint="eastAsia" w:ascii="宋体" w:hAnsi="宋体"/>
          <w:kern w:val="0"/>
          <w:sz w:val="24"/>
        </w:rPr>
        <w:t>法定代表人或其授权人</w:t>
      </w:r>
      <w:r>
        <w:rPr>
          <w:rFonts w:ascii="宋体" w:hAnsi="宋体"/>
          <w:kern w:val="0"/>
          <w:sz w:val="24"/>
        </w:rPr>
        <w:t>(签字)：</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联</w:t>
      </w:r>
      <w:r>
        <w:rPr>
          <w:rFonts w:ascii="宋体" w:hAnsi="宋体"/>
          <w:kern w:val="0"/>
          <w:sz w:val="24"/>
        </w:rPr>
        <w:t xml:space="preserve"> 系 人：</w:t>
      </w:r>
      <w:r>
        <w:rPr>
          <w:rFonts w:ascii="宋体" w:hAnsi="宋体"/>
          <w:kern w:val="0"/>
          <w:sz w:val="24"/>
        </w:rPr>
        <w:tab/>
      </w:r>
      <w:r>
        <w:rPr>
          <w:rFonts w:ascii="宋体" w:hAnsi="宋体"/>
          <w:kern w:val="0"/>
          <w:sz w:val="24"/>
        </w:rPr>
        <w:t>联 系 人：</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电　　话：</w:t>
      </w:r>
      <w:r>
        <w:rPr>
          <w:rFonts w:ascii="宋体" w:hAnsi="宋体"/>
          <w:kern w:val="0"/>
          <w:sz w:val="24"/>
        </w:rPr>
        <w:tab/>
      </w:r>
      <w:r>
        <w:rPr>
          <w:rFonts w:ascii="宋体" w:hAnsi="宋体"/>
          <w:kern w:val="0"/>
          <w:sz w:val="24"/>
        </w:rPr>
        <w:t>电　　话：</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传　　真：</w:t>
      </w:r>
      <w:r>
        <w:rPr>
          <w:rFonts w:ascii="宋体" w:hAnsi="宋体"/>
          <w:kern w:val="0"/>
          <w:sz w:val="24"/>
        </w:rPr>
        <w:tab/>
      </w:r>
      <w:r>
        <w:rPr>
          <w:rFonts w:ascii="宋体" w:hAnsi="宋体"/>
          <w:kern w:val="0"/>
          <w:sz w:val="24"/>
        </w:rPr>
        <w:t>传　　真：</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邮政编码：</w:t>
      </w:r>
      <w:r>
        <w:rPr>
          <w:rFonts w:ascii="宋体" w:hAnsi="宋体"/>
          <w:kern w:val="0"/>
          <w:sz w:val="24"/>
        </w:rPr>
        <w:tab/>
      </w:r>
      <w:r>
        <w:rPr>
          <w:rFonts w:ascii="宋体" w:hAnsi="宋体"/>
          <w:kern w:val="0"/>
          <w:sz w:val="24"/>
        </w:rPr>
        <w:t>邮政编码：</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开户银行：</w:t>
      </w:r>
      <w:r>
        <w:rPr>
          <w:rFonts w:ascii="宋体" w:hAnsi="宋体"/>
          <w:kern w:val="0"/>
          <w:sz w:val="24"/>
        </w:rPr>
        <w:tab/>
      </w:r>
      <w:r>
        <w:rPr>
          <w:rFonts w:ascii="宋体" w:hAnsi="宋体"/>
          <w:kern w:val="0"/>
          <w:sz w:val="24"/>
        </w:rPr>
        <w:t>开户银行：</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账　　号：</w:t>
      </w:r>
      <w:r>
        <w:rPr>
          <w:rFonts w:ascii="宋体" w:hAnsi="宋体"/>
          <w:kern w:val="0"/>
          <w:sz w:val="24"/>
        </w:rPr>
        <w:tab/>
      </w:r>
      <w:r>
        <w:rPr>
          <w:rFonts w:ascii="宋体" w:hAnsi="宋体"/>
          <w:kern w:val="0"/>
          <w:sz w:val="24"/>
        </w:rPr>
        <w:t>账　　号：</w:t>
      </w:r>
    </w:p>
    <w:p>
      <w:pPr>
        <w:tabs>
          <w:tab w:val="left" w:pos="4615"/>
        </w:tabs>
        <w:autoSpaceDE w:val="0"/>
        <w:autoSpaceDN w:val="0"/>
        <w:adjustRightInd w:val="0"/>
        <w:spacing w:line="420" w:lineRule="exact"/>
        <w:ind w:firstLine="420"/>
        <w:jc w:val="left"/>
        <w:rPr>
          <w:rFonts w:ascii="宋体" w:hAnsi="宋体"/>
          <w:kern w:val="0"/>
          <w:sz w:val="24"/>
        </w:rPr>
      </w:pPr>
      <w:r>
        <w:rPr>
          <w:rFonts w:hint="eastAsia" w:ascii="宋体" w:hAnsi="宋体"/>
          <w:kern w:val="0"/>
          <w:sz w:val="24"/>
        </w:rPr>
        <w:t>税　　号：</w:t>
      </w:r>
      <w:r>
        <w:rPr>
          <w:rFonts w:ascii="宋体" w:hAnsi="宋体"/>
          <w:kern w:val="0"/>
          <w:sz w:val="24"/>
        </w:rPr>
        <w:tab/>
      </w:r>
      <w:r>
        <w:rPr>
          <w:rFonts w:ascii="宋体" w:hAnsi="宋体"/>
          <w:kern w:val="0"/>
          <w:sz w:val="24"/>
        </w:rPr>
        <w:t>税　　号：</w:t>
      </w:r>
    </w:p>
    <w:p>
      <w:pPr>
        <w:tabs>
          <w:tab w:val="left" w:pos="4615"/>
        </w:tabs>
        <w:autoSpaceDE w:val="0"/>
        <w:autoSpaceDN w:val="0"/>
        <w:adjustRightInd w:val="0"/>
        <w:spacing w:line="420" w:lineRule="exact"/>
        <w:ind w:firstLine="420"/>
        <w:jc w:val="left"/>
        <w:rPr>
          <w:rFonts w:ascii="宋体" w:hAnsi="宋体"/>
          <w:sz w:val="24"/>
        </w:rPr>
      </w:pPr>
      <w:r>
        <w:rPr>
          <w:rFonts w:hint="eastAsia" w:ascii="宋体" w:hAnsi="宋体"/>
          <w:kern w:val="0"/>
          <w:sz w:val="24"/>
        </w:rPr>
        <w:t>休</w:t>
      </w:r>
      <w:r>
        <w:rPr>
          <w:rFonts w:ascii="宋体" w:hAnsi="宋体"/>
          <w:kern w:val="0"/>
          <w:sz w:val="24"/>
        </w:rPr>
        <w:t xml:space="preserve"> 息 日：</w:t>
      </w:r>
      <w:r>
        <w:rPr>
          <w:rFonts w:ascii="宋体" w:hAnsi="宋体"/>
          <w:kern w:val="0"/>
          <w:sz w:val="24"/>
        </w:rPr>
        <w:tab/>
      </w:r>
      <w:r>
        <w:rPr>
          <w:rFonts w:ascii="宋体" w:hAnsi="宋体"/>
          <w:kern w:val="0"/>
          <w:sz w:val="24"/>
        </w:rPr>
        <w:t>休 息 日：</w:t>
      </w:r>
    </w:p>
    <w:p>
      <w:pPr>
        <w:spacing w:after="120" w:line="420" w:lineRule="exact"/>
        <w:jc w:val="left"/>
        <w:rPr>
          <w:rFonts w:ascii="宋体" w:hAnsi="宋体" w:cs="宋体"/>
          <w:sz w:val="24"/>
          <w:u w:val="single"/>
        </w:rPr>
      </w:pPr>
      <w:r>
        <w:rPr>
          <w:rFonts w:hint="eastAsia" w:ascii="宋体" w:hAnsi="宋体"/>
          <w:sz w:val="24"/>
        </w:rPr>
        <w:t>合同签订地址：__________________</w:t>
      </w:r>
    </w:p>
    <w:p>
      <w:pPr>
        <w:pStyle w:val="2"/>
        <w:adjustRightInd w:val="0"/>
        <w:snapToGrid w:val="0"/>
        <w:spacing w:before="0" w:after="0" w:line="360" w:lineRule="auto"/>
        <w:rPr>
          <w:rFonts w:ascii="宋体" w:hAnsi="宋体"/>
          <w:szCs w:val="32"/>
        </w:rPr>
      </w:pPr>
      <w:bookmarkStart w:id="268" w:name="_Toc111468720"/>
      <w:r>
        <w:rPr>
          <w:rFonts w:hint="eastAsia" w:ascii="宋体" w:hAnsi="宋体"/>
          <w:sz w:val="32"/>
          <w:szCs w:val="32"/>
        </w:rPr>
        <w:t>第五章</w:t>
      </w:r>
      <w:bookmarkEnd w:id="263"/>
      <w:bookmarkEnd w:id="264"/>
      <w:r>
        <w:rPr>
          <w:rFonts w:hint="eastAsia" w:ascii="宋体" w:hAnsi="宋体"/>
          <w:sz w:val="32"/>
          <w:szCs w:val="32"/>
        </w:rPr>
        <w:t xml:space="preserve">  评审标准</w:t>
      </w:r>
      <w:bookmarkEnd w:id="265"/>
      <w:bookmarkEnd w:id="266"/>
      <w:bookmarkEnd w:id="267"/>
      <w:bookmarkEnd w:id="268"/>
    </w:p>
    <w:p>
      <w:pPr>
        <w:keepNext/>
        <w:keepLines/>
        <w:snapToGrid w:val="0"/>
        <w:spacing w:line="360" w:lineRule="auto"/>
        <w:jc w:val="left"/>
        <w:outlineLvl w:val="1"/>
        <w:rPr>
          <w:rFonts w:ascii="宋体" w:hAnsi="宋体" w:cs="宋体"/>
          <w:b/>
          <w:sz w:val="24"/>
        </w:rPr>
      </w:pPr>
      <w:bookmarkStart w:id="269" w:name="_Toc11347332"/>
      <w:bookmarkStart w:id="270" w:name="_Toc514871501"/>
      <w:bookmarkStart w:id="271" w:name="_Toc111468721"/>
      <w:bookmarkStart w:id="272" w:name="_Toc17809260"/>
      <w:bookmarkStart w:id="273" w:name="_Toc470172701"/>
      <w:r>
        <w:rPr>
          <w:rFonts w:hint="eastAsia" w:ascii="宋体" w:hAnsi="宋体" w:cs="宋体"/>
          <w:b/>
          <w:sz w:val="24"/>
        </w:rPr>
        <w:t>一、评审</w:t>
      </w:r>
      <w:bookmarkEnd w:id="269"/>
      <w:bookmarkEnd w:id="270"/>
      <w:r>
        <w:rPr>
          <w:rFonts w:hint="eastAsia" w:ascii="宋体" w:hAnsi="宋体" w:cs="宋体"/>
          <w:b/>
          <w:sz w:val="24"/>
        </w:rPr>
        <w:t>程序</w:t>
      </w:r>
      <w:bookmarkEnd w:id="271"/>
      <w:bookmarkEnd w:id="272"/>
    </w:p>
    <w:p>
      <w:pPr>
        <w:snapToGrid w:val="0"/>
        <w:spacing w:line="360" w:lineRule="auto"/>
        <w:ind w:firstLine="480" w:firstLineChars="200"/>
        <w:rPr>
          <w:rFonts w:ascii="宋体" w:hAnsi="宋体"/>
          <w:bCs/>
          <w:sz w:val="24"/>
        </w:rPr>
      </w:pPr>
      <w:r>
        <w:rPr>
          <w:rFonts w:hint="eastAsia" w:ascii="宋体" w:hAnsi="宋体"/>
          <w:bCs/>
          <w:sz w:val="24"/>
        </w:rPr>
        <w:t>谈判小组首先对各供应商进行资格审查和响应性审查，通过资格审查和响应性审查的供应商按抽签顺序依次进行谈判和二轮报价。</w:t>
      </w:r>
    </w:p>
    <w:p>
      <w:pPr>
        <w:keepNext/>
        <w:keepLines/>
        <w:snapToGrid w:val="0"/>
        <w:spacing w:line="360" w:lineRule="auto"/>
        <w:jc w:val="left"/>
        <w:outlineLvl w:val="1"/>
        <w:rPr>
          <w:rFonts w:ascii="宋体" w:hAnsi="宋体" w:cs="宋体"/>
          <w:b/>
          <w:sz w:val="24"/>
        </w:rPr>
      </w:pPr>
      <w:bookmarkStart w:id="274" w:name="_Toc514871502"/>
      <w:bookmarkStart w:id="275" w:name="_Toc11347333"/>
      <w:bookmarkStart w:id="276" w:name="_Toc111468722"/>
      <w:bookmarkStart w:id="277" w:name="_Toc17809261"/>
      <w:r>
        <w:rPr>
          <w:rFonts w:hint="eastAsia" w:ascii="宋体" w:hAnsi="宋体" w:cs="宋体"/>
          <w:b/>
          <w:sz w:val="24"/>
        </w:rPr>
        <w:t>二、</w:t>
      </w:r>
      <w:bookmarkEnd w:id="273"/>
      <w:r>
        <w:rPr>
          <w:rFonts w:hint="eastAsia" w:ascii="宋体" w:hAnsi="宋体" w:cs="宋体"/>
          <w:b/>
          <w:sz w:val="24"/>
        </w:rPr>
        <w:t>评审</w:t>
      </w:r>
      <w:bookmarkEnd w:id="274"/>
      <w:bookmarkEnd w:id="275"/>
      <w:r>
        <w:rPr>
          <w:rFonts w:hint="eastAsia" w:ascii="宋体" w:hAnsi="宋体" w:cs="宋体"/>
          <w:b/>
          <w:sz w:val="24"/>
        </w:rPr>
        <w:t>方法</w:t>
      </w:r>
      <w:bookmarkEnd w:id="276"/>
      <w:bookmarkEnd w:id="277"/>
    </w:p>
    <w:p>
      <w:pPr>
        <w:snapToGrid w:val="0"/>
        <w:spacing w:line="360" w:lineRule="auto"/>
        <w:ind w:firstLine="472" w:firstLineChars="196"/>
        <w:outlineLvl w:val="2"/>
        <w:rPr>
          <w:rFonts w:ascii="宋体" w:hAnsi="宋体"/>
          <w:b/>
          <w:bCs/>
          <w:sz w:val="24"/>
        </w:rPr>
      </w:pPr>
      <w:bookmarkStart w:id="278" w:name="_Toc111468723"/>
      <w:bookmarkStart w:id="279" w:name="_Toc17809262"/>
      <w:bookmarkStart w:id="280" w:name="_Toc11347334"/>
      <w:r>
        <w:rPr>
          <w:rFonts w:hint="eastAsia" w:ascii="宋体" w:hAnsi="宋体"/>
          <w:b/>
          <w:bCs/>
          <w:sz w:val="24"/>
        </w:rPr>
        <w:t>（一）</w:t>
      </w:r>
      <w:bookmarkStart w:id="281" w:name="_Toc492403840"/>
      <w:r>
        <w:rPr>
          <w:rFonts w:hint="eastAsia" w:ascii="宋体" w:hAnsi="宋体"/>
          <w:b/>
          <w:bCs/>
          <w:sz w:val="24"/>
        </w:rPr>
        <w:t>资格审查表</w:t>
      </w:r>
      <w:bookmarkEnd w:id="278"/>
      <w:bookmarkEnd w:id="279"/>
      <w:bookmarkEnd w:id="280"/>
      <w:bookmarkEnd w:id="281"/>
    </w:p>
    <w:tbl>
      <w:tblPr>
        <w:tblStyle w:val="47"/>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59"/>
        <w:gridCol w:w="4223"/>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59" w:type="dxa"/>
            <w:vAlign w:val="center"/>
          </w:tcPr>
          <w:p>
            <w:pPr>
              <w:adjustRightInd w:val="0"/>
              <w:snapToGrid w:val="0"/>
              <w:jc w:val="center"/>
              <w:rPr>
                <w:rFonts w:ascii="宋体" w:hAnsi="宋体"/>
                <w:b/>
                <w:kern w:val="0"/>
                <w:sz w:val="24"/>
              </w:rPr>
            </w:pPr>
            <w:bookmarkStart w:id="282" w:name="_Hlk96618991"/>
            <w:r>
              <w:rPr>
                <w:rFonts w:hint="eastAsia" w:ascii="宋体" w:hAnsi="宋体" w:cs="宋体"/>
                <w:b/>
                <w:kern w:val="0"/>
                <w:sz w:val="24"/>
              </w:rPr>
              <w:t>序号</w:t>
            </w:r>
          </w:p>
        </w:tc>
        <w:tc>
          <w:tcPr>
            <w:tcW w:w="4223" w:type="dxa"/>
            <w:vAlign w:val="center"/>
          </w:tcPr>
          <w:p>
            <w:pPr>
              <w:adjustRightInd w:val="0"/>
              <w:snapToGrid w:val="0"/>
              <w:jc w:val="center"/>
              <w:rPr>
                <w:rFonts w:ascii="宋体" w:hAnsi="宋体"/>
                <w:b/>
                <w:kern w:val="0"/>
                <w:sz w:val="24"/>
              </w:rPr>
            </w:pPr>
            <w:r>
              <w:rPr>
                <w:rFonts w:hint="eastAsia" w:ascii="宋体" w:hAnsi="宋体" w:cs="宋体"/>
                <w:b/>
                <w:kern w:val="0"/>
                <w:sz w:val="24"/>
              </w:rPr>
              <w:t>资格要求</w:t>
            </w:r>
          </w:p>
        </w:tc>
        <w:tc>
          <w:tcPr>
            <w:tcW w:w="4129" w:type="dxa"/>
            <w:vAlign w:val="center"/>
          </w:tcPr>
          <w:p>
            <w:pPr>
              <w:widowControl/>
              <w:adjustRightInd w:val="0"/>
              <w:snapToGrid w:val="0"/>
              <w:jc w:val="center"/>
              <w:rPr>
                <w:rFonts w:ascii="宋体" w:hAnsi="宋体"/>
                <w:b/>
                <w:kern w:val="0"/>
                <w:sz w:val="24"/>
              </w:rPr>
            </w:pPr>
            <w:r>
              <w:rPr>
                <w:rFonts w:hint="eastAsia" w:ascii="宋体" w:hAnsi="宋体" w:cs="宋体"/>
                <w:b/>
                <w:kern w:val="0"/>
                <w:sz w:val="24"/>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59" w:type="dxa"/>
            <w:vMerge w:val="restart"/>
            <w:vAlign w:val="center"/>
          </w:tcPr>
          <w:p>
            <w:pPr>
              <w:snapToGrid w:val="0"/>
              <w:jc w:val="center"/>
              <w:rPr>
                <w:rFonts w:ascii="宋体" w:hAnsi="宋体"/>
                <w:sz w:val="24"/>
                <w:lang w:val="hr-HR"/>
              </w:rPr>
            </w:pPr>
            <w:r>
              <w:rPr>
                <w:rFonts w:ascii="宋体" w:hAnsi="宋体" w:cs="宋体"/>
                <w:sz w:val="24"/>
                <w:lang w:val="hr-HR"/>
              </w:rPr>
              <w:t>1</w:t>
            </w:r>
          </w:p>
        </w:tc>
        <w:tc>
          <w:tcPr>
            <w:tcW w:w="4223" w:type="dxa"/>
            <w:vAlign w:val="center"/>
          </w:tcPr>
          <w:p>
            <w:pPr>
              <w:snapToGrid w:val="0"/>
              <w:rPr>
                <w:rFonts w:ascii="宋体" w:hAnsi="宋体"/>
                <w:sz w:val="24"/>
                <w:lang w:val="hr-HR"/>
              </w:rPr>
            </w:pPr>
            <w:r>
              <w:rPr>
                <w:rFonts w:hint="eastAsia" w:ascii="宋体" w:hAnsi="宋体" w:cs="宋体"/>
                <w:sz w:val="24"/>
                <w:lang w:val="hr-HR"/>
              </w:rPr>
              <w:t>具有独立承担民事责任的能力</w:t>
            </w:r>
            <w:r>
              <w:rPr>
                <w:rFonts w:ascii="宋体" w:hAnsi="宋体" w:cs="宋体"/>
                <w:sz w:val="24"/>
                <w:lang w:val="hr-HR"/>
              </w:rPr>
              <w:t xml:space="preserve"> </w:t>
            </w:r>
          </w:p>
        </w:tc>
        <w:tc>
          <w:tcPr>
            <w:tcW w:w="4129" w:type="dxa"/>
            <w:vAlign w:val="center"/>
          </w:tcPr>
          <w:p>
            <w:pPr>
              <w:snapToGrid w:val="0"/>
              <w:rPr>
                <w:rFonts w:ascii="宋体" w:hAnsi="宋体"/>
                <w:sz w:val="24"/>
              </w:rPr>
            </w:pPr>
            <w:r>
              <w:rPr>
                <w:rFonts w:hint="eastAsia" w:ascii="宋体" w:hAnsi="宋体" w:cs="宋体"/>
                <w:sz w:val="24"/>
              </w:rPr>
              <w:t>提供营业执照</w:t>
            </w:r>
            <w:r>
              <w:rPr>
                <w:rFonts w:hint="eastAsia" w:ascii="宋体" w:hAnsi="宋体"/>
                <w:sz w:val="24"/>
                <w:lang w:val="hr-HR"/>
              </w:rPr>
              <w:t>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59" w:type="dxa"/>
            <w:vMerge w:val="continue"/>
            <w:vAlign w:val="center"/>
          </w:tcPr>
          <w:p>
            <w:pPr>
              <w:widowControl/>
              <w:adjustRightInd w:val="0"/>
              <w:snapToGrid w:val="0"/>
              <w:jc w:val="center"/>
              <w:rPr>
                <w:rFonts w:ascii="宋体" w:hAnsi="宋体"/>
                <w:kern w:val="0"/>
                <w:sz w:val="24"/>
              </w:rPr>
            </w:pPr>
          </w:p>
        </w:tc>
        <w:tc>
          <w:tcPr>
            <w:tcW w:w="4223" w:type="dxa"/>
            <w:vAlign w:val="center"/>
          </w:tcPr>
          <w:p>
            <w:pPr>
              <w:widowControl/>
              <w:adjustRightInd w:val="0"/>
              <w:snapToGrid w:val="0"/>
              <w:rPr>
                <w:rFonts w:ascii="宋体" w:hAnsi="宋体"/>
                <w:kern w:val="0"/>
                <w:sz w:val="24"/>
              </w:rPr>
            </w:pPr>
            <w:r>
              <w:rPr>
                <w:rFonts w:hint="eastAsia" w:ascii="宋体" w:hAnsi="宋体" w:cs="宋体"/>
                <w:sz w:val="24"/>
                <w:lang w:val="hr-HR"/>
              </w:rPr>
              <w:t>具有良好的商业信誉和健全的财务会计制度</w:t>
            </w:r>
          </w:p>
        </w:tc>
        <w:tc>
          <w:tcPr>
            <w:tcW w:w="4129" w:type="dxa"/>
            <w:vAlign w:val="center"/>
          </w:tcPr>
          <w:p>
            <w:pPr>
              <w:snapToGrid w:val="0"/>
              <w:rPr>
                <w:rFonts w:ascii="宋体" w:hAnsi="宋体"/>
                <w:sz w:val="24"/>
              </w:rPr>
            </w:pPr>
            <w:r>
              <w:rPr>
                <w:rFonts w:hint="eastAsia" w:ascii="宋体" w:hAnsi="宋体"/>
                <w:bCs/>
                <w:sz w:val="24"/>
              </w:rPr>
              <w:t>需提供承诺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59" w:type="dxa"/>
            <w:vMerge w:val="continue"/>
            <w:vAlign w:val="center"/>
          </w:tcPr>
          <w:p>
            <w:pPr>
              <w:widowControl/>
              <w:adjustRightInd w:val="0"/>
              <w:snapToGrid w:val="0"/>
              <w:jc w:val="center"/>
              <w:rPr>
                <w:rFonts w:ascii="宋体" w:hAnsi="宋体"/>
                <w:sz w:val="24"/>
                <w:lang w:val="hr-HR"/>
              </w:rPr>
            </w:pPr>
          </w:p>
        </w:tc>
        <w:tc>
          <w:tcPr>
            <w:tcW w:w="4223" w:type="dxa"/>
            <w:vAlign w:val="center"/>
          </w:tcPr>
          <w:p>
            <w:pPr>
              <w:widowControl/>
              <w:adjustRightInd w:val="0"/>
              <w:snapToGrid w:val="0"/>
              <w:rPr>
                <w:rFonts w:ascii="宋体" w:hAnsi="宋体"/>
                <w:sz w:val="24"/>
                <w:lang w:val="hr-HR"/>
              </w:rPr>
            </w:pPr>
            <w:r>
              <w:rPr>
                <w:rFonts w:hint="eastAsia" w:ascii="宋体" w:hAnsi="宋体" w:cs="宋体"/>
                <w:sz w:val="24"/>
                <w:lang w:val="hr-HR"/>
              </w:rPr>
              <w:t>具有履行合同所必需的设备和专业技术能力</w:t>
            </w:r>
          </w:p>
        </w:tc>
        <w:tc>
          <w:tcPr>
            <w:tcW w:w="4129" w:type="dxa"/>
            <w:vAlign w:val="center"/>
          </w:tcPr>
          <w:p>
            <w:pPr>
              <w:snapToGrid w:val="0"/>
              <w:rPr>
                <w:rFonts w:ascii="宋体" w:hAnsi="宋体"/>
                <w:sz w:val="24"/>
              </w:rPr>
            </w:pPr>
            <w:r>
              <w:rPr>
                <w:rFonts w:hint="eastAsia" w:ascii="宋体" w:hAnsi="宋体"/>
                <w:bCs/>
                <w:sz w:val="24"/>
              </w:rPr>
              <w:t>需提供承诺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59" w:type="dxa"/>
            <w:vMerge w:val="continue"/>
            <w:vAlign w:val="center"/>
          </w:tcPr>
          <w:p>
            <w:pPr>
              <w:widowControl/>
              <w:adjustRightInd w:val="0"/>
              <w:snapToGrid w:val="0"/>
              <w:jc w:val="center"/>
              <w:rPr>
                <w:rFonts w:ascii="宋体" w:hAnsi="宋体"/>
                <w:sz w:val="24"/>
                <w:lang w:val="hr-HR"/>
              </w:rPr>
            </w:pPr>
          </w:p>
        </w:tc>
        <w:tc>
          <w:tcPr>
            <w:tcW w:w="4223" w:type="dxa"/>
            <w:vAlign w:val="center"/>
          </w:tcPr>
          <w:p>
            <w:pPr>
              <w:widowControl/>
              <w:adjustRightInd w:val="0"/>
              <w:snapToGrid w:val="0"/>
              <w:rPr>
                <w:rFonts w:ascii="宋体" w:hAnsi="宋体"/>
                <w:sz w:val="24"/>
                <w:lang w:val="hr-HR"/>
              </w:rPr>
            </w:pPr>
            <w:r>
              <w:rPr>
                <w:rFonts w:hint="eastAsia" w:ascii="宋体" w:hAnsi="宋体" w:cs="宋体"/>
                <w:sz w:val="24"/>
                <w:lang w:val="hr-HR"/>
              </w:rPr>
              <w:t>有依法缴纳税收和社会保障资金的良好记录</w:t>
            </w:r>
          </w:p>
        </w:tc>
        <w:tc>
          <w:tcPr>
            <w:tcW w:w="4129" w:type="dxa"/>
            <w:vAlign w:val="center"/>
          </w:tcPr>
          <w:p>
            <w:pPr>
              <w:snapToGrid w:val="0"/>
              <w:rPr>
                <w:rFonts w:ascii="宋体" w:hAnsi="宋体"/>
                <w:sz w:val="24"/>
              </w:rPr>
            </w:pPr>
            <w:r>
              <w:rPr>
                <w:rFonts w:hint="eastAsia" w:ascii="宋体" w:hAnsi="宋体"/>
                <w:bCs/>
                <w:sz w:val="24"/>
              </w:rPr>
              <w:t>需提供承诺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59" w:type="dxa"/>
            <w:vMerge w:val="continue"/>
            <w:vAlign w:val="center"/>
          </w:tcPr>
          <w:p>
            <w:pPr>
              <w:widowControl/>
              <w:adjustRightInd w:val="0"/>
              <w:snapToGrid w:val="0"/>
              <w:jc w:val="center"/>
              <w:rPr>
                <w:rFonts w:ascii="宋体" w:hAnsi="宋体"/>
                <w:sz w:val="24"/>
                <w:lang w:val="hr-HR"/>
              </w:rPr>
            </w:pPr>
          </w:p>
        </w:tc>
        <w:tc>
          <w:tcPr>
            <w:tcW w:w="4223" w:type="dxa"/>
            <w:vAlign w:val="center"/>
          </w:tcPr>
          <w:p>
            <w:pPr>
              <w:widowControl/>
              <w:adjustRightInd w:val="0"/>
              <w:snapToGrid w:val="0"/>
              <w:rPr>
                <w:rFonts w:ascii="宋体" w:hAnsi="宋体"/>
                <w:sz w:val="24"/>
                <w:lang w:val="hr-HR"/>
              </w:rPr>
            </w:pPr>
            <w:r>
              <w:rPr>
                <w:rFonts w:hint="eastAsia" w:ascii="宋体" w:hAnsi="宋体" w:cs="宋体"/>
                <w:sz w:val="24"/>
                <w:lang w:val="hr-HR"/>
              </w:rPr>
              <w:t>参加采购活动前三年内，在经营活动中没有重大违法记录</w:t>
            </w:r>
          </w:p>
        </w:tc>
        <w:tc>
          <w:tcPr>
            <w:tcW w:w="4129" w:type="dxa"/>
            <w:vAlign w:val="center"/>
          </w:tcPr>
          <w:p>
            <w:pPr>
              <w:widowControl/>
              <w:adjustRightInd w:val="0"/>
              <w:snapToGrid w:val="0"/>
              <w:rPr>
                <w:rFonts w:ascii="宋体" w:hAnsi="宋体"/>
                <w:sz w:val="24"/>
                <w:lang w:val="hr-HR"/>
              </w:rPr>
            </w:pPr>
            <w:r>
              <w:rPr>
                <w:rFonts w:hint="eastAsia" w:ascii="宋体" w:hAnsi="宋体"/>
                <w:bCs/>
                <w:sz w:val="24"/>
              </w:rPr>
              <w:t>参加</w:t>
            </w:r>
            <w:r>
              <w:rPr>
                <w:rFonts w:hint="eastAsia" w:ascii="宋体" w:hAnsi="宋体" w:cs="宋体"/>
                <w:sz w:val="24"/>
                <w:lang w:val="zh-CN"/>
              </w:rPr>
              <w:t>采购活动前</w:t>
            </w:r>
            <w:r>
              <w:rPr>
                <w:rFonts w:hint="eastAsia" w:ascii="宋体" w:hAnsi="宋体" w:cs="宋体"/>
                <w:sz w:val="24"/>
              </w:rPr>
              <w:t>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1" w:hRule="atLeast"/>
          <w:jc w:val="center"/>
        </w:trPr>
        <w:tc>
          <w:tcPr>
            <w:tcW w:w="759" w:type="dxa"/>
            <w:vMerge w:val="continue"/>
            <w:vAlign w:val="center"/>
          </w:tcPr>
          <w:p>
            <w:pPr>
              <w:widowControl/>
              <w:adjustRightInd w:val="0"/>
              <w:snapToGrid w:val="0"/>
              <w:jc w:val="center"/>
              <w:rPr>
                <w:rFonts w:ascii="宋体" w:hAnsi="宋体"/>
                <w:sz w:val="24"/>
                <w:lang w:val="hr-HR"/>
              </w:rPr>
            </w:pPr>
          </w:p>
        </w:tc>
        <w:tc>
          <w:tcPr>
            <w:tcW w:w="4223" w:type="dxa"/>
            <w:vAlign w:val="center"/>
          </w:tcPr>
          <w:p>
            <w:pPr>
              <w:widowControl/>
              <w:adjustRightInd w:val="0"/>
              <w:snapToGrid w:val="0"/>
              <w:rPr>
                <w:rFonts w:ascii="宋体" w:hAnsi="宋体"/>
                <w:sz w:val="24"/>
                <w:lang w:val="hr-HR"/>
              </w:rPr>
            </w:pPr>
            <w:r>
              <w:rPr>
                <w:rFonts w:hint="eastAsia" w:ascii="宋体" w:hAnsi="宋体" w:cs="宋体"/>
                <w:sz w:val="24"/>
                <w:lang w:val="hr-HR"/>
              </w:rPr>
              <w:t>法律、行政法规规定的其他条件</w:t>
            </w:r>
          </w:p>
        </w:tc>
        <w:tc>
          <w:tcPr>
            <w:tcW w:w="4129" w:type="dxa"/>
            <w:vAlign w:val="center"/>
          </w:tcPr>
          <w:p>
            <w:pPr>
              <w:widowControl/>
              <w:adjustRightInd w:val="0"/>
              <w:snapToGrid w:val="0"/>
              <w:rPr>
                <w:rFonts w:ascii="宋体" w:hAnsi="宋体"/>
                <w:sz w:val="24"/>
                <w:lang w:val="hr-HR"/>
              </w:rPr>
            </w:pPr>
            <w:r>
              <w:rPr>
                <w:rFonts w:hint="eastAsia" w:ascii="宋体" w:hAnsi="宋体"/>
                <w:sz w:val="24"/>
                <w:lang w:val="hr-H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59" w:type="dxa"/>
            <w:vAlign w:val="center"/>
          </w:tcPr>
          <w:p>
            <w:pPr>
              <w:widowControl/>
              <w:adjustRightInd w:val="0"/>
              <w:snapToGrid w:val="0"/>
              <w:jc w:val="center"/>
              <w:rPr>
                <w:rFonts w:ascii="宋体" w:hAnsi="宋体"/>
                <w:sz w:val="24"/>
                <w:lang w:val="hr-HR"/>
              </w:rPr>
            </w:pPr>
            <w:r>
              <w:rPr>
                <w:rFonts w:ascii="宋体" w:hAnsi="宋体" w:cs="宋体"/>
                <w:sz w:val="24"/>
                <w:lang w:val="hr-HR"/>
              </w:rPr>
              <w:t>2</w:t>
            </w:r>
          </w:p>
        </w:tc>
        <w:tc>
          <w:tcPr>
            <w:tcW w:w="4223" w:type="dxa"/>
            <w:vAlign w:val="center"/>
          </w:tcPr>
          <w:p>
            <w:pPr>
              <w:snapToGrid w:val="0"/>
              <w:rPr>
                <w:rFonts w:ascii="宋体" w:hAnsi="宋体" w:cs="宋体"/>
                <w:sz w:val="24"/>
              </w:rPr>
            </w:pPr>
            <w:r>
              <w:rPr>
                <w:rFonts w:hint="eastAsia" w:ascii="宋体" w:hAnsi="宋体" w:cs="宋体"/>
                <w:sz w:val="24"/>
              </w:rPr>
              <w:t>单位负责人为同一人或者存在直接控股、管理关系的不同供应商，不得参加本项目同一合同项下的采购活动。</w:t>
            </w:r>
          </w:p>
        </w:tc>
        <w:tc>
          <w:tcPr>
            <w:tcW w:w="4129" w:type="dxa"/>
            <w:vAlign w:val="center"/>
          </w:tcPr>
          <w:p>
            <w:pPr>
              <w:snapToGrid w:val="0"/>
              <w:rPr>
                <w:rFonts w:ascii="宋体" w:hAnsi="宋体"/>
                <w:sz w:val="24"/>
              </w:rPr>
            </w:pPr>
            <w:r>
              <w:rPr>
                <w:rFonts w:hint="eastAsia" w:ascii="宋体" w:hAnsi="宋体"/>
                <w:bCs/>
                <w:sz w:val="24"/>
              </w:rPr>
              <w:t>需提供承诺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1" w:hRule="atLeast"/>
          <w:jc w:val="center"/>
        </w:trPr>
        <w:tc>
          <w:tcPr>
            <w:tcW w:w="759" w:type="dxa"/>
            <w:vAlign w:val="center"/>
          </w:tcPr>
          <w:p>
            <w:pPr>
              <w:widowControl/>
              <w:adjustRightInd w:val="0"/>
              <w:snapToGrid w:val="0"/>
              <w:jc w:val="center"/>
              <w:rPr>
                <w:rFonts w:ascii="宋体" w:hAnsi="宋体"/>
                <w:sz w:val="24"/>
                <w:lang w:val="hr-HR"/>
              </w:rPr>
            </w:pPr>
            <w:r>
              <w:rPr>
                <w:rFonts w:hint="eastAsia" w:ascii="宋体" w:hAnsi="宋体"/>
                <w:sz w:val="24"/>
                <w:lang w:val="hr-HR"/>
              </w:rPr>
              <w:t>3</w:t>
            </w:r>
          </w:p>
        </w:tc>
        <w:tc>
          <w:tcPr>
            <w:tcW w:w="4223" w:type="dxa"/>
            <w:vAlign w:val="center"/>
          </w:tcPr>
          <w:p>
            <w:pPr>
              <w:snapToGrid w:val="0"/>
              <w:rPr>
                <w:rFonts w:ascii="宋体" w:hAnsi="宋体" w:cs="宋体"/>
                <w:sz w:val="24"/>
              </w:rPr>
            </w:pPr>
            <w:r>
              <w:rPr>
                <w:rFonts w:hint="eastAsia" w:ascii="宋体" w:hAnsi="宋体" w:cs="宋体"/>
                <w:sz w:val="24"/>
              </w:rPr>
              <w:t>为本采购项目提供整体设计、规范编制或者项目管理、监理、检测等服务的，不得再参加本项目的其他招标采购活动。</w:t>
            </w:r>
          </w:p>
        </w:tc>
        <w:tc>
          <w:tcPr>
            <w:tcW w:w="4129" w:type="dxa"/>
            <w:vAlign w:val="center"/>
          </w:tcPr>
          <w:p>
            <w:pPr>
              <w:widowControl/>
              <w:adjustRightInd w:val="0"/>
              <w:snapToGrid w:val="0"/>
              <w:rPr>
                <w:rFonts w:ascii="宋体" w:hAnsi="宋体"/>
                <w:sz w:val="24"/>
                <w:lang w:val="hr-HR"/>
              </w:rPr>
            </w:pPr>
            <w:r>
              <w:rPr>
                <w:rFonts w:hint="eastAsia" w:ascii="宋体" w:hAnsi="宋体"/>
                <w:bCs/>
                <w:sz w:val="24"/>
              </w:rPr>
              <w:t>需提供承诺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1" w:hRule="atLeast"/>
          <w:jc w:val="center"/>
        </w:trPr>
        <w:tc>
          <w:tcPr>
            <w:tcW w:w="759" w:type="dxa"/>
            <w:vAlign w:val="center"/>
          </w:tcPr>
          <w:p>
            <w:pPr>
              <w:widowControl/>
              <w:adjustRightInd w:val="0"/>
              <w:snapToGrid w:val="0"/>
              <w:jc w:val="center"/>
              <w:rPr>
                <w:rFonts w:ascii="宋体" w:hAnsi="宋体"/>
                <w:sz w:val="24"/>
                <w:lang w:val="hr-HR"/>
              </w:rPr>
            </w:pPr>
            <w:r>
              <w:rPr>
                <w:rFonts w:hint="eastAsia" w:ascii="宋体" w:hAnsi="宋体"/>
                <w:sz w:val="24"/>
                <w:lang w:val="hr-HR"/>
              </w:rPr>
              <w:t>4</w:t>
            </w:r>
          </w:p>
        </w:tc>
        <w:tc>
          <w:tcPr>
            <w:tcW w:w="4223" w:type="dxa"/>
            <w:vAlign w:val="center"/>
          </w:tcPr>
          <w:p>
            <w:pPr>
              <w:snapToGrid w:val="0"/>
              <w:rPr>
                <w:rFonts w:ascii="宋体" w:hAnsi="宋体" w:cs="宋体"/>
                <w:sz w:val="24"/>
              </w:rPr>
            </w:pPr>
            <w:r>
              <w:rPr>
                <w:rFonts w:hint="eastAsia" w:ascii="宋体" w:hAnsi="宋体" w:cs="宋体"/>
                <w:sz w:val="24"/>
              </w:rPr>
              <w:t>未被列入失信被执行人、重大税收违法失信主体，未被列入政府采购严重违法失信行为记录名单。</w:t>
            </w:r>
          </w:p>
        </w:tc>
        <w:tc>
          <w:tcPr>
            <w:tcW w:w="4129" w:type="dxa"/>
            <w:vAlign w:val="center"/>
          </w:tcPr>
          <w:p>
            <w:pPr>
              <w:widowControl/>
              <w:adjustRightInd w:val="0"/>
              <w:snapToGrid w:val="0"/>
              <w:rPr>
                <w:rFonts w:ascii="宋体" w:hAnsi="宋体" w:cs="宋体"/>
                <w:sz w:val="24"/>
                <w:lang w:val="hr-HR"/>
              </w:rPr>
            </w:pPr>
            <w:r>
              <w:rPr>
                <w:rFonts w:hint="eastAsia" w:ascii="宋体" w:hAnsi="宋体" w:cs="宋体"/>
                <w:sz w:val="24"/>
              </w:rPr>
              <w:t>提供网站查询截图并加盖公章</w:t>
            </w:r>
          </w:p>
        </w:tc>
      </w:tr>
      <w:bookmarkEnd w:id="282"/>
    </w:tbl>
    <w:p>
      <w:pPr>
        <w:adjustRightInd w:val="0"/>
        <w:snapToGrid w:val="0"/>
        <w:spacing w:line="360" w:lineRule="auto"/>
        <w:ind w:firstLine="480" w:firstLineChars="200"/>
        <w:rPr>
          <w:rFonts w:ascii="宋体" w:hAnsi="宋体"/>
          <w:kern w:val="0"/>
          <w:sz w:val="24"/>
        </w:rPr>
      </w:pPr>
      <w:r>
        <w:rPr>
          <w:rFonts w:hint="eastAsia" w:ascii="宋体" w:hAnsi="宋体"/>
          <w:kern w:val="0"/>
          <w:sz w:val="24"/>
        </w:rPr>
        <w:t>备注：</w:t>
      </w:r>
    </w:p>
    <w:p>
      <w:pPr>
        <w:adjustRightInd w:val="0"/>
        <w:snapToGrid w:val="0"/>
        <w:spacing w:line="360" w:lineRule="auto"/>
        <w:ind w:firstLine="480" w:firstLineChars="200"/>
        <w:rPr>
          <w:rFonts w:ascii="宋体" w:hAnsi="宋体"/>
          <w:kern w:val="0"/>
          <w:sz w:val="24"/>
        </w:rPr>
      </w:pPr>
      <w:r>
        <w:rPr>
          <w:rFonts w:hint="eastAsia" w:ascii="宋体" w:hAnsi="宋体"/>
          <w:kern w:val="0"/>
          <w:sz w:val="24"/>
        </w:rPr>
        <w:t>（1）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pPr>
        <w:adjustRightInd w:val="0"/>
        <w:snapToGrid w:val="0"/>
        <w:spacing w:line="360" w:lineRule="auto"/>
        <w:ind w:firstLine="480" w:firstLineChars="200"/>
        <w:rPr>
          <w:rFonts w:ascii="宋体" w:hAnsi="宋体"/>
          <w:kern w:val="0"/>
          <w:sz w:val="24"/>
        </w:rPr>
      </w:pPr>
      <w:r>
        <w:rPr>
          <w:rFonts w:hint="eastAsia" w:ascii="宋体" w:hAnsi="宋体"/>
          <w:kern w:val="0"/>
          <w:sz w:val="24"/>
        </w:rPr>
        <w:t>证明材料仅限于供应商本身，参股或控股单位及独立法人子公司的材料不能作为证明材料，但供应商兼并的企业的材料可作为证明材料。</w:t>
      </w:r>
    </w:p>
    <w:p>
      <w:pPr>
        <w:adjustRightInd w:val="0"/>
        <w:snapToGrid w:val="0"/>
        <w:spacing w:line="360" w:lineRule="auto"/>
        <w:ind w:firstLine="480" w:firstLineChars="200"/>
        <w:rPr>
          <w:rFonts w:ascii="宋体" w:hAnsi="宋体"/>
          <w:kern w:val="0"/>
          <w:sz w:val="24"/>
        </w:rPr>
      </w:pPr>
      <w:r>
        <w:rPr>
          <w:rFonts w:hint="eastAsia" w:ascii="宋体" w:hAnsi="宋体"/>
          <w:kern w:val="0"/>
          <w:sz w:val="24"/>
        </w:rPr>
        <w:t>（2）对于响应文件中有任意一条不满足上表要求的将导致其投标无效，不进入下一项评审。</w:t>
      </w:r>
    </w:p>
    <w:p>
      <w:pPr>
        <w:snapToGrid w:val="0"/>
        <w:spacing w:line="360" w:lineRule="auto"/>
        <w:ind w:firstLine="472" w:firstLineChars="196"/>
        <w:outlineLvl w:val="2"/>
        <w:rPr>
          <w:rFonts w:ascii="宋体" w:hAnsi="宋体"/>
          <w:b/>
          <w:bCs/>
          <w:sz w:val="24"/>
        </w:rPr>
      </w:pPr>
      <w:bookmarkStart w:id="283" w:name="_Toc17809263"/>
      <w:bookmarkStart w:id="284" w:name="_Toc11347335"/>
      <w:bookmarkStart w:id="285" w:name="_Toc111468724"/>
      <w:r>
        <w:rPr>
          <w:rFonts w:hint="eastAsia" w:ascii="宋体" w:hAnsi="宋体"/>
          <w:b/>
          <w:bCs/>
          <w:sz w:val="24"/>
        </w:rPr>
        <w:t>（二）符合性检查表</w:t>
      </w:r>
      <w:bookmarkEnd w:id="283"/>
      <w:bookmarkEnd w:id="284"/>
      <w:bookmarkEnd w:id="285"/>
    </w:p>
    <w:tbl>
      <w:tblPr>
        <w:tblStyle w:val="4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51"/>
        <w:gridCol w:w="7455"/>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8" w:hRule="atLeast"/>
          <w:jc w:val="center"/>
        </w:trPr>
        <w:tc>
          <w:tcPr>
            <w:tcW w:w="451" w:type="dxa"/>
            <w:vAlign w:val="center"/>
          </w:tcPr>
          <w:p>
            <w:pPr>
              <w:widowControl/>
              <w:adjustRightInd w:val="0"/>
              <w:snapToGrid w:val="0"/>
              <w:jc w:val="center"/>
              <w:rPr>
                <w:rFonts w:ascii="宋体" w:hAnsi="宋体" w:cs="宋体"/>
                <w:kern w:val="0"/>
                <w:sz w:val="24"/>
              </w:rPr>
            </w:pPr>
            <w:bookmarkStart w:id="286" w:name="_Hlk96619202"/>
            <w:r>
              <w:rPr>
                <w:rFonts w:hint="eastAsia" w:ascii="宋体" w:hAnsi="宋体" w:cs="宋体"/>
                <w:kern w:val="0"/>
                <w:sz w:val="24"/>
              </w:rPr>
              <w:t>序号</w:t>
            </w:r>
          </w:p>
        </w:tc>
        <w:tc>
          <w:tcPr>
            <w:tcW w:w="7455" w:type="dxa"/>
            <w:vAlign w:val="center"/>
          </w:tcPr>
          <w:p>
            <w:pPr>
              <w:adjustRightInd w:val="0"/>
              <w:snapToGrid w:val="0"/>
              <w:jc w:val="center"/>
              <w:rPr>
                <w:rFonts w:ascii="宋体" w:hAnsi="宋体" w:cs="宋体"/>
                <w:kern w:val="0"/>
                <w:sz w:val="24"/>
              </w:rPr>
            </w:pPr>
            <w:r>
              <w:rPr>
                <w:rFonts w:hint="eastAsia" w:ascii="宋体" w:hAnsi="宋体" w:cs="宋体"/>
                <w:kern w:val="0"/>
                <w:sz w:val="24"/>
              </w:rPr>
              <w:t>审核内容</w:t>
            </w:r>
          </w:p>
        </w:tc>
        <w:tc>
          <w:tcPr>
            <w:tcW w:w="1041" w:type="dxa"/>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 w:hRule="atLeast"/>
          <w:jc w:val="center"/>
        </w:trPr>
        <w:tc>
          <w:tcPr>
            <w:tcW w:w="451" w:type="dxa"/>
            <w:vAlign w:val="center"/>
          </w:tcPr>
          <w:p>
            <w:pPr>
              <w:widowControl/>
              <w:numPr>
                <w:ilvl w:val="0"/>
                <w:numId w:val="12"/>
              </w:numPr>
              <w:adjustRightInd w:val="0"/>
              <w:snapToGrid w:val="0"/>
              <w:rPr>
                <w:rFonts w:ascii="宋体" w:hAnsi="宋体" w:cs="宋体"/>
                <w:kern w:val="0"/>
                <w:sz w:val="24"/>
              </w:rPr>
            </w:pPr>
          </w:p>
        </w:tc>
        <w:tc>
          <w:tcPr>
            <w:tcW w:w="7455" w:type="dxa"/>
            <w:vAlign w:val="center"/>
          </w:tcPr>
          <w:p>
            <w:pPr>
              <w:widowControl/>
              <w:adjustRightInd w:val="0"/>
              <w:snapToGrid w:val="0"/>
              <w:rPr>
                <w:rFonts w:ascii="宋体" w:hAnsi="宋体" w:cs="宋体"/>
                <w:kern w:val="0"/>
                <w:sz w:val="24"/>
              </w:rPr>
            </w:pPr>
            <w:r>
              <w:rPr>
                <w:rFonts w:hint="eastAsia" w:ascii="宋体" w:hAnsi="宋体" w:cs="宋体"/>
                <w:kern w:val="0"/>
                <w:sz w:val="24"/>
              </w:rPr>
              <w:t>按照谈判文件规定的份数和要求签署、盖章；</w:t>
            </w:r>
          </w:p>
        </w:tc>
        <w:tc>
          <w:tcPr>
            <w:tcW w:w="1041" w:type="dxa"/>
            <w:vAlign w:val="center"/>
          </w:tcPr>
          <w:p>
            <w:pPr>
              <w:widowControl/>
              <w:adjustRightInd w:val="0"/>
              <w:snapToGrid w:val="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 w:hRule="atLeast"/>
          <w:jc w:val="center"/>
        </w:trPr>
        <w:tc>
          <w:tcPr>
            <w:tcW w:w="451" w:type="dxa"/>
            <w:vAlign w:val="center"/>
          </w:tcPr>
          <w:p>
            <w:pPr>
              <w:widowControl/>
              <w:numPr>
                <w:ilvl w:val="0"/>
                <w:numId w:val="12"/>
              </w:numPr>
              <w:adjustRightInd w:val="0"/>
              <w:snapToGrid w:val="0"/>
              <w:rPr>
                <w:rFonts w:ascii="宋体" w:hAnsi="宋体" w:cs="宋体"/>
                <w:kern w:val="0"/>
                <w:sz w:val="24"/>
              </w:rPr>
            </w:pPr>
          </w:p>
        </w:tc>
        <w:tc>
          <w:tcPr>
            <w:tcW w:w="7455" w:type="dxa"/>
            <w:vAlign w:val="center"/>
          </w:tcPr>
          <w:p>
            <w:pPr>
              <w:adjustRightInd w:val="0"/>
              <w:snapToGrid w:val="0"/>
              <w:rPr>
                <w:rFonts w:ascii="宋体" w:hAnsi="宋体" w:cs="宋体"/>
                <w:kern w:val="0"/>
                <w:sz w:val="24"/>
              </w:rPr>
            </w:pPr>
            <w:r>
              <w:rPr>
                <w:rFonts w:hint="eastAsia" w:ascii="宋体" w:hAnsi="宋体" w:cs="宋体"/>
                <w:kern w:val="0"/>
                <w:sz w:val="24"/>
              </w:rPr>
              <w:t>按谈判文件要求进行报价；</w:t>
            </w:r>
          </w:p>
        </w:tc>
        <w:tc>
          <w:tcPr>
            <w:tcW w:w="1041" w:type="dxa"/>
            <w:vAlign w:val="center"/>
          </w:tcPr>
          <w:p>
            <w:pPr>
              <w:widowControl/>
              <w:adjustRightInd w:val="0"/>
              <w:snapToGrid w:val="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 w:hRule="atLeast"/>
          <w:jc w:val="center"/>
        </w:trPr>
        <w:tc>
          <w:tcPr>
            <w:tcW w:w="451" w:type="dxa"/>
            <w:vAlign w:val="center"/>
          </w:tcPr>
          <w:p>
            <w:pPr>
              <w:widowControl/>
              <w:numPr>
                <w:ilvl w:val="0"/>
                <w:numId w:val="12"/>
              </w:numPr>
              <w:adjustRightInd w:val="0"/>
              <w:snapToGrid w:val="0"/>
              <w:rPr>
                <w:rFonts w:ascii="宋体" w:hAnsi="宋体" w:cs="宋体"/>
                <w:kern w:val="0"/>
                <w:sz w:val="24"/>
              </w:rPr>
            </w:pPr>
          </w:p>
        </w:tc>
        <w:tc>
          <w:tcPr>
            <w:tcW w:w="7455" w:type="dxa"/>
            <w:vAlign w:val="center"/>
          </w:tcPr>
          <w:p>
            <w:pPr>
              <w:widowControl/>
              <w:adjustRightInd w:val="0"/>
              <w:snapToGrid w:val="0"/>
              <w:rPr>
                <w:rFonts w:ascii="宋体" w:hAnsi="宋体" w:cs="宋体"/>
                <w:kern w:val="0"/>
                <w:sz w:val="24"/>
              </w:rPr>
            </w:pPr>
            <w:r>
              <w:rPr>
                <w:rFonts w:hint="eastAsia" w:ascii="宋体" w:hAnsi="宋体" w:cs="宋体"/>
                <w:kern w:val="0"/>
                <w:sz w:val="24"/>
              </w:rPr>
              <w:t>响应文件有效期满足谈判文件规定；</w:t>
            </w:r>
          </w:p>
        </w:tc>
        <w:tc>
          <w:tcPr>
            <w:tcW w:w="1041" w:type="dxa"/>
            <w:vAlign w:val="center"/>
          </w:tcPr>
          <w:p>
            <w:pPr>
              <w:widowControl/>
              <w:adjustRightInd w:val="0"/>
              <w:snapToGrid w:val="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 w:hRule="atLeast"/>
          <w:jc w:val="center"/>
        </w:trPr>
        <w:tc>
          <w:tcPr>
            <w:tcW w:w="451" w:type="dxa"/>
            <w:vAlign w:val="center"/>
          </w:tcPr>
          <w:p>
            <w:pPr>
              <w:widowControl/>
              <w:numPr>
                <w:ilvl w:val="0"/>
                <w:numId w:val="12"/>
              </w:numPr>
              <w:adjustRightInd w:val="0"/>
              <w:snapToGrid w:val="0"/>
              <w:rPr>
                <w:rFonts w:ascii="宋体" w:hAnsi="宋体" w:cs="宋体"/>
                <w:kern w:val="0"/>
                <w:sz w:val="24"/>
              </w:rPr>
            </w:pPr>
          </w:p>
        </w:tc>
        <w:tc>
          <w:tcPr>
            <w:tcW w:w="7455" w:type="dxa"/>
            <w:vAlign w:val="center"/>
          </w:tcPr>
          <w:p>
            <w:pPr>
              <w:widowControl/>
              <w:adjustRightInd w:val="0"/>
              <w:snapToGrid w:val="0"/>
              <w:rPr>
                <w:rFonts w:ascii="宋体" w:hAnsi="宋体" w:cs="宋体"/>
                <w:kern w:val="0"/>
                <w:sz w:val="24"/>
              </w:rPr>
            </w:pPr>
            <w:r>
              <w:rPr>
                <w:rFonts w:hint="eastAsia" w:ascii="宋体" w:hAnsi="宋体" w:cs="宋体"/>
                <w:kern w:val="0"/>
                <w:sz w:val="24"/>
              </w:rPr>
              <w:t>响应文件中未附有采购人不能接受条件；</w:t>
            </w:r>
          </w:p>
        </w:tc>
        <w:tc>
          <w:tcPr>
            <w:tcW w:w="1041" w:type="dxa"/>
            <w:vAlign w:val="center"/>
          </w:tcPr>
          <w:p>
            <w:pPr>
              <w:widowControl/>
              <w:adjustRightInd w:val="0"/>
              <w:snapToGrid w:val="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 w:hRule="atLeast"/>
          <w:jc w:val="center"/>
        </w:trPr>
        <w:tc>
          <w:tcPr>
            <w:tcW w:w="451" w:type="dxa"/>
            <w:vAlign w:val="center"/>
          </w:tcPr>
          <w:p>
            <w:pPr>
              <w:widowControl/>
              <w:numPr>
                <w:ilvl w:val="0"/>
                <w:numId w:val="12"/>
              </w:numPr>
              <w:adjustRightInd w:val="0"/>
              <w:snapToGrid w:val="0"/>
              <w:rPr>
                <w:rFonts w:ascii="宋体" w:hAnsi="宋体" w:cs="宋体"/>
                <w:kern w:val="0"/>
                <w:sz w:val="24"/>
              </w:rPr>
            </w:pPr>
          </w:p>
        </w:tc>
        <w:tc>
          <w:tcPr>
            <w:tcW w:w="7455" w:type="dxa"/>
            <w:vAlign w:val="center"/>
          </w:tcPr>
          <w:p>
            <w:pPr>
              <w:widowControl/>
              <w:adjustRightInd w:val="0"/>
              <w:snapToGrid w:val="0"/>
              <w:rPr>
                <w:rFonts w:ascii="宋体" w:hAnsi="宋体" w:cs="宋体"/>
                <w:kern w:val="0"/>
                <w:sz w:val="24"/>
              </w:rPr>
            </w:pPr>
            <w:r>
              <w:rPr>
                <w:rFonts w:hint="eastAsia" w:ascii="宋体" w:hAnsi="宋体" w:cs="宋体"/>
                <w:kern w:val="0"/>
                <w:sz w:val="24"/>
              </w:rPr>
              <w:t>响应文件满足谈判文件商务、技术等实质性要求；</w:t>
            </w:r>
          </w:p>
        </w:tc>
        <w:tc>
          <w:tcPr>
            <w:tcW w:w="1041" w:type="dxa"/>
            <w:vAlign w:val="center"/>
          </w:tcPr>
          <w:p>
            <w:pPr>
              <w:widowControl/>
              <w:adjustRightInd w:val="0"/>
              <w:snapToGrid w:val="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 w:hRule="atLeast"/>
          <w:jc w:val="center"/>
        </w:trPr>
        <w:tc>
          <w:tcPr>
            <w:tcW w:w="451" w:type="dxa"/>
            <w:vAlign w:val="center"/>
          </w:tcPr>
          <w:p>
            <w:pPr>
              <w:widowControl/>
              <w:numPr>
                <w:ilvl w:val="0"/>
                <w:numId w:val="12"/>
              </w:numPr>
              <w:adjustRightInd w:val="0"/>
              <w:snapToGrid w:val="0"/>
              <w:rPr>
                <w:rFonts w:ascii="宋体" w:hAnsi="宋体" w:cs="宋体"/>
                <w:kern w:val="0"/>
                <w:sz w:val="24"/>
              </w:rPr>
            </w:pPr>
          </w:p>
        </w:tc>
        <w:tc>
          <w:tcPr>
            <w:tcW w:w="7455" w:type="dxa"/>
            <w:vAlign w:val="center"/>
          </w:tcPr>
          <w:p>
            <w:pPr>
              <w:widowControl/>
              <w:adjustRightInd w:val="0"/>
              <w:snapToGrid w:val="0"/>
              <w:rPr>
                <w:rFonts w:ascii="宋体" w:hAnsi="宋体" w:cs="宋体"/>
                <w:kern w:val="0"/>
                <w:sz w:val="24"/>
              </w:rPr>
            </w:pPr>
            <w:r>
              <w:rPr>
                <w:rFonts w:hint="eastAsia" w:ascii="宋体" w:hAnsi="宋体" w:cs="宋体"/>
                <w:kern w:val="0"/>
                <w:sz w:val="24"/>
              </w:rPr>
              <w:t>供应商未出现谈判文件中规定无效的其它条款；</w:t>
            </w:r>
          </w:p>
        </w:tc>
        <w:tc>
          <w:tcPr>
            <w:tcW w:w="1041" w:type="dxa"/>
            <w:vAlign w:val="center"/>
          </w:tcPr>
          <w:p>
            <w:pPr>
              <w:widowControl/>
              <w:adjustRightInd w:val="0"/>
              <w:snapToGrid w:val="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51" w:type="dxa"/>
            <w:vAlign w:val="center"/>
          </w:tcPr>
          <w:p>
            <w:pPr>
              <w:widowControl/>
              <w:numPr>
                <w:ilvl w:val="0"/>
                <w:numId w:val="12"/>
              </w:numPr>
              <w:adjustRightInd w:val="0"/>
              <w:snapToGrid w:val="0"/>
              <w:rPr>
                <w:rFonts w:ascii="宋体" w:hAnsi="宋体" w:cs="宋体"/>
                <w:kern w:val="0"/>
                <w:sz w:val="24"/>
              </w:rPr>
            </w:pPr>
          </w:p>
        </w:tc>
        <w:tc>
          <w:tcPr>
            <w:tcW w:w="7455" w:type="dxa"/>
            <w:vAlign w:val="center"/>
          </w:tcPr>
          <w:p>
            <w:pPr>
              <w:widowControl/>
              <w:adjustRightInd w:val="0"/>
              <w:snapToGrid w:val="0"/>
              <w:rPr>
                <w:rFonts w:ascii="宋体" w:hAnsi="宋体" w:cs="宋体"/>
                <w:kern w:val="0"/>
                <w:sz w:val="24"/>
              </w:rPr>
            </w:pPr>
            <w:r>
              <w:rPr>
                <w:rFonts w:hint="eastAsia" w:ascii="宋体" w:hAnsi="宋体" w:cs="宋体"/>
                <w:kern w:val="0"/>
                <w:sz w:val="24"/>
              </w:rPr>
              <w:t>供应商未有下列任一情形：</w:t>
            </w:r>
          </w:p>
          <w:p>
            <w:pPr>
              <w:widowControl/>
              <w:adjustRightInd w:val="0"/>
              <w:snapToGrid w:val="0"/>
              <w:rPr>
                <w:rFonts w:ascii="宋体" w:hAnsi="宋体" w:cs="宋体"/>
                <w:kern w:val="0"/>
                <w:sz w:val="24"/>
              </w:rPr>
            </w:pPr>
            <w:r>
              <w:rPr>
                <w:rFonts w:hint="eastAsia" w:ascii="宋体" w:hAnsi="宋体" w:cs="宋体"/>
                <w:kern w:val="0"/>
                <w:sz w:val="24"/>
              </w:rPr>
              <w:t>（1）不同供应商的响应文件由同一单位或者个人编制；</w:t>
            </w:r>
          </w:p>
          <w:p>
            <w:pPr>
              <w:widowControl/>
              <w:adjustRightInd w:val="0"/>
              <w:snapToGrid w:val="0"/>
              <w:rPr>
                <w:rFonts w:ascii="宋体" w:hAnsi="宋体" w:cs="宋体"/>
                <w:kern w:val="0"/>
                <w:sz w:val="24"/>
              </w:rPr>
            </w:pPr>
            <w:r>
              <w:rPr>
                <w:rFonts w:hint="eastAsia" w:ascii="宋体" w:hAnsi="宋体" w:cs="宋体"/>
                <w:kern w:val="0"/>
                <w:sz w:val="24"/>
              </w:rPr>
              <w:t>（2）不同供应商委托同一单位或者个人办理投标事宜；</w:t>
            </w:r>
          </w:p>
          <w:p>
            <w:pPr>
              <w:widowControl/>
              <w:adjustRightInd w:val="0"/>
              <w:snapToGrid w:val="0"/>
              <w:rPr>
                <w:rFonts w:ascii="宋体" w:hAnsi="宋体" w:cs="宋体"/>
                <w:kern w:val="0"/>
                <w:sz w:val="24"/>
              </w:rPr>
            </w:pPr>
            <w:r>
              <w:rPr>
                <w:rFonts w:hint="eastAsia" w:ascii="宋体" w:hAnsi="宋体" w:cs="宋体"/>
                <w:kern w:val="0"/>
                <w:sz w:val="24"/>
              </w:rPr>
              <w:t>（3）不同供应商的响应文件载明的项目管理成员或者联系人员为同一人；</w:t>
            </w:r>
          </w:p>
          <w:p>
            <w:pPr>
              <w:widowControl/>
              <w:adjustRightInd w:val="0"/>
              <w:snapToGrid w:val="0"/>
              <w:rPr>
                <w:rFonts w:ascii="宋体" w:hAnsi="宋体" w:cs="宋体"/>
                <w:kern w:val="0"/>
                <w:sz w:val="24"/>
              </w:rPr>
            </w:pPr>
            <w:r>
              <w:rPr>
                <w:rFonts w:hint="eastAsia" w:ascii="宋体" w:hAnsi="宋体" w:cs="宋体"/>
                <w:kern w:val="0"/>
                <w:sz w:val="24"/>
              </w:rPr>
              <w:t>（4）不同供应商的响应文件异常一致或者投标报价呈规律性差异；</w:t>
            </w:r>
          </w:p>
          <w:p>
            <w:pPr>
              <w:widowControl/>
              <w:adjustRightInd w:val="0"/>
              <w:snapToGrid w:val="0"/>
              <w:rPr>
                <w:rFonts w:ascii="宋体" w:hAnsi="宋体" w:cs="宋体"/>
                <w:kern w:val="0"/>
                <w:sz w:val="24"/>
              </w:rPr>
            </w:pPr>
            <w:r>
              <w:rPr>
                <w:rFonts w:hint="eastAsia" w:ascii="宋体" w:hAnsi="宋体" w:cs="宋体"/>
                <w:kern w:val="0"/>
                <w:sz w:val="24"/>
              </w:rPr>
              <w:t>（5）不同供应商的响应文件相互混装。</w:t>
            </w:r>
          </w:p>
        </w:tc>
        <w:tc>
          <w:tcPr>
            <w:tcW w:w="1041" w:type="dxa"/>
            <w:vAlign w:val="center"/>
          </w:tcPr>
          <w:p>
            <w:pPr>
              <w:widowControl/>
              <w:adjustRightInd w:val="0"/>
              <w:snapToGrid w:val="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 w:hRule="atLeast"/>
          <w:jc w:val="center"/>
        </w:trPr>
        <w:tc>
          <w:tcPr>
            <w:tcW w:w="7906" w:type="dxa"/>
            <w:gridSpan w:val="2"/>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审核结论</w:t>
            </w:r>
          </w:p>
        </w:tc>
        <w:tc>
          <w:tcPr>
            <w:tcW w:w="1041" w:type="dxa"/>
            <w:vAlign w:val="center"/>
          </w:tcPr>
          <w:p>
            <w:pPr>
              <w:widowControl/>
              <w:adjustRightInd w:val="0"/>
              <w:snapToGrid w:val="0"/>
              <w:rPr>
                <w:rFonts w:ascii="宋体" w:hAnsi="宋体" w:cs="宋体"/>
                <w:kern w:val="0"/>
                <w:sz w:val="24"/>
              </w:rPr>
            </w:pPr>
          </w:p>
        </w:tc>
      </w:tr>
      <w:bookmarkEnd w:id="286"/>
    </w:tbl>
    <w:p>
      <w:pPr>
        <w:widowControl/>
        <w:adjustRightInd w:val="0"/>
        <w:snapToGrid w:val="0"/>
        <w:spacing w:line="360" w:lineRule="auto"/>
        <w:jc w:val="left"/>
        <w:rPr>
          <w:rFonts w:ascii="宋体" w:hAnsi="宋体"/>
          <w:bCs/>
          <w:sz w:val="24"/>
        </w:rPr>
      </w:pPr>
      <w:r>
        <w:rPr>
          <w:rFonts w:hint="eastAsia" w:ascii="宋体" w:hAnsi="宋体"/>
          <w:bCs/>
          <w:sz w:val="24"/>
        </w:rPr>
        <w:t>说明：</w:t>
      </w:r>
    </w:p>
    <w:p>
      <w:pPr>
        <w:widowControl/>
        <w:adjustRightInd w:val="0"/>
        <w:snapToGrid w:val="0"/>
        <w:spacing w:line="360" w:lineRule="auto"/>
        <w:jc w:val="left"/>
        <w:rPr>
          <w:rFonts w:ascii="宋体" w:hAnsi="宋体"/>
          <w:bCs/>
          <w:sz w:val="24"/>
        </w:rPr>
      </w:pPr>
      <w:r>
        <w:rPr>
          <w:rFonts w:hint="eastAsia" w:ascii="宋体" w:hAnsi="宋体"/>
          <w:bCs/>
          <w:sz w:val="24"/>
        </w:rPr>
        <w:t>1）谈判小组分别对每一响应文件依据上表进行检查。</w:t>
      </w:r>
    </w:p>
    <w:p>
      <w:pPr>
        <w:widowControl/>
        <w:adjustRightInd w:val="0"/>
        <w:snapToGrid w:val="0"/>
        <w:spacing w:line="360" w:lineRule="auto"/>
        <w:jc w:val="left"/>
        <w:rPr>
          <w:rFonts w:ascii="宋体" w:hAnsi="宋体"/>
          <w:bCs/>
          <w:sz w:val="24"/>
        </w:rPr>
      </w:pPr>
      <w:r>
        <w:rPr>
          <w:rFonts w:hint="eastAsia" w:ascii="宋体" w:hAnsi="宋体"/>
          <w:bCs/>
          <w:sz w:val="24"/>
        </w:rPr>
        <w:t>2）谈判小组决定投标的响应性只根据响应文件本身的真实无误的内容，而不依据外部的证据，但响应文件有不真实不正确的内容时除外。</w:t>
      </w:r>
    </w:p>
    <w:p>
      <w:pPr>
        <w:widowControl/>
        <w:adjustRightInd w:val="0"/>
        <w:snapToGrid w:val="0"/>
        <w:spacing w:line="360" w:lineRule="auto"/>
        <w:jc w:val="left"/>
        <w:rPr>
          <w:rFonts w:ascii="宋体" w:hAnsi="宋体"/>
          <w:bCs/>
          <w:sz w:val="24"/>
        </w:rPr>
      </w:pPr>
      <w:r>
        <w:rPr>
          <w:rFonts w:hint="eastAsia" w:ascii="宋体" w:hAnsi="宋体"/>
          <w:bCs/>
          <w:sz w:val="24"/>
        </w:rPr>
        <w:t>3）满足要求的条款打“√”，否则为“×”。</w:t>
      </w:r>
    </w:p>
    <w:p>
      <w:pPr>
        <w:widowControl/>
        <w:adjustRightInd w:val="0"/>
        <w:snapToGrid w:val="0"/>
        <w:spacing w:line="360" w:lineRule="auto"/>
        <w:jc w:val="left"/>
        <w:rPr>
          <w:rFonts w:ascii="宋体" w:hAnsi="宋体"/>
          <w:bCs/>
          <w:sz w:val="24"/>
        </w:rPr>
      </w:pPr>
      <w:r>
        <w:rPr>
          <w:rFonts w:hint="eastAsia" w:ascii="宋体" w:hAnsi="宋体"/>
          <w:bCs/>
          <w:sz w:val="24"/>
        </w:rPr>
        <w:t>4）对于响应文件中有任意一条不满足要求将导致其投标无效，不进入下一项评审。</w:t>
      </w:r>
    </w:p>
    <w:p>
      <w:pPr>
        <w:keepNext/>
        <w:keepLines/>
        <w:adjustRightInd w:val="0"/>
        <w:snapToGrid w:val="0"/>
        <w:spacing w:line="360" w:lineRule="auto"/>
        <w:jc w:val="left"/>
        <w:outlineLvl w:val="1"/>
        <w:rPr>
          <w:rFonts w:ascii="宋体" w:hAnsi="宋体" w:cs="宋体"/>
          <w:b/>
          <w:sz w:val="24"/>
        </w:rPr>
      </w:pPr>
      <w:bookmarkStart w:id="287" w:name="_Toc17809264"/>
      <w:bookmarkStart w:id="288" w:name="_Toc111468725"/>
      <w:r>
        <w:rPr>
          <w:rFonts w:hint="eastAsia" w:ascii="宋体" w:hAnsi="宋体" w:cs="宋体"/>
          <w:b/>
          <w:sz w:val="24"/>
        </w:rPr>
        <w:t>三、推荐成交候选供应商标准</w:t>
      </w:r>
      <w:bookmarkEnd w:id="287"/>
      <w:bookmarkEnd w:id="288"/>
    </w:p>
    <w:p>
      <w:pPr>
        <w:adjustRightInd w:val="0"/>
        <w:snapToGrid w:val="0"/>
        <w:spacing w:line="360" w:lineRule="auto"/>
        <w:ind w:firstLine="480" w:firstLineChars="200"/>
        <w:rPr>
          <w:rFonts w:ascii="宋体" w:hAnsi="宋体"/>
          <w:bCs/>
          <w:sz w:val="24"/>
        </w:rPr>
      </w:pPr>
      <w:r>
        <w:rPr>
          <w:rFonts w:hint="eastAsia" w:ascii="宋体" w:hAnsi="宋体"/>
          <w:bCs/>
          <w:sz w:val="24"/>
        </w:rPr>
        <w:t>谈判小组从质量和服务均能满足谈判文件实质性响应要求的供应商中，按照最后报价由低到高的顺序提出</w:t>
      </w:r>
      <w:r>
        <w:rPr>
          <w:rFonts w:ascii="宋体" w:hAnsi="宋体"/>
          <w:bCs/>
          <w:sz w:val="24"/>
        </w:rPr>
        <w:t>3</w:t>
      </w:r>
      <w:r>
        <w:rPr>
          <w:rFonts w:hint="eastAsia" w:ascii="宋体" w:hAnsi="宋体"/>
          <w:bCs/>
          <w:sz w:val="24"/>
        </w:rPr>
        <w:t>名以上成交候选人，并编写评审报告。</w:t>
      </w:r>
    </w:p>
    <w:p>
      <w:pPr>
        <w:adjustRightInd w:val="0"/>
        <w:snapToGrid w:val="0"/>
        <w:spacing w:line="360" w:lineRule="auto"/>
        <w:ind w:firstLine="480" w:firstLineChars="200"/>
        <w:rPr>
          <w:rFonts w:ascii="宋体" w:hAnsi="宋体"/>
          <w:bCs/>
          <w:sz w:val="24"/>
        </w:rPr>
      </w:pPr>
      <w:r>
        <w:rPr>
          <w:rFonts w:hint="eastAsia" w:ascii="宋体" w:hAnsi="宋体"/>
          <w:bCs/>
          <w:sz w:val="24"/>
        </w:rPr>
        <w:t>当最后报价相同时，由谈判小组按照技术指标优劣情况确定成交候选人排序。</w:t>
      </w:r>
      <w:r>
        <w:rPr>
          <w:rFonts w:ascii="宋体" w:hAnsi="宋体"/>
          <w:bCs/>
          <w:sz w:val="24"/>
        </w:rPr>
        <w:br w:type="page"/>
      </w:r>
    </w:p>
    <w:p>
      <w:pPr>
        <w:pStyle w:val="2"/>
        <w:adjustRightInd w:val="0"/>
        <w:snapToGrid w:val="0"/>
        <w:spacing w:before="0" w:after="0" w:line="360" w:lineRule="auto"/>
        <w:rPr>
          <w:rFonts w:ascii="宋体" w:hAnsi="宋体"/>
          <w:szCs w:val="32"/>
        </w:rPr>
      </w:pPr>
      <w:bookmarkStart w:id="289" w:name="_Toc477032417"/>
      <w:bookmarkStart w:id="290" w:name="_Toc525124579"/>
      <w:bookmarkStart w:id="291" w:name="_Toc5800639"/>
      <w:bookmarkStart w:id="292" w:name="_Toc111468726"/>
      <w:bookmarkStart w:id="293" w:name="_Toc532989887"/>
      <w:r>
        <w:rPr>
          <w:rFonts w:hint="eastAsia" w:ascii="宋体" w:hAnsi="宋体"/>
          <w:sz w:val="32"/>
          <w:szCs w:val="32"/>
        </w:rPr>
        <w:t>第六章  响应文件的格式</w:t>
      </w:r>
      <w:bookmarkEnd w:id="289"/>
      <w:bookmarkEnd w:id="290"/>
      <w:bookmarkEnd w:id="291"/>
      <w:bookmarkEnd w:id="292"/>
      <w:bookmarkEnd w:id="293"/>
    </w:p>
    <w:p>
      <w:pPr>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24"/>
        </w:rPr>
      </w:pPr>
      <w:r>
        <w:rPr>
          <w:rFonts w:hint="eastAsia" w:ascii="宋体" w:hAnsi="宋体"/>
          <w:sz w:val="24"/>
        </w:rPr>
        <w:t>封面：</w:t>
      </w: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ind w:firstLine="2408" w:firstLineChars="669"/>
        <w:rPr>
          <w:rFonts w:ascii="宋体" w:hAnsi="宋体"/>
          <w:sz w:val="36"/>
          <w:szCs w:val="36"/>
        </w:rPr>
      </w:pPr>
      <w:r>
        <w:rPr>
          <w:rFonts w:hint="eastAsia" w:ascii="宋体" w:hAnsi="宋体"/>
          <w:sz w:val="36"/>
          <w:szCs w:val="36"/>
          <w:u w:val="single"/>
        </w:rPr>
        <w:t xml:space="preserve">     （项目名称）    </w:t>
      </w:r>
    </w:p>
    <w:p>
      <w:pPr>
        <w:autoSpaceDE w:val="0"/>
        <w:autoSpaceDN w:val="0"/>
        <w:adjustRightInd w:val="0"/>
        <w:snapToGrid w:val="0"/>
        <w:spacing w:line="360" w:lineRule="auto"/>
        <w:jc w:val="center"/>
        <w:rPr>
          <w:rFonts w:ascii="宋体" w:hAnsi="宋体"/>
          <w:b/>
          <w:sz w:val="44"/>
          <w:szCs w:val="44"/>
        </w:rPr>
      </w:pPr>
      <w:r>
        <w:rPr>
          <w:rFonts w:hint="eastAsia" w:ascii="宋体" w:hAnsi="宋体"/>
          <w:b/>
          <w:sz w:val="44"/>
          <w:szCs w:val="44"/>
        </w:rPr>
        <w:t>响应文件</w:t>
      </w:r>
    </w:p>
    <w:p>
      <w:pPr>
        <w:autoSpaceDE w:val="0"/>
        <w:autoSpaceDN w:val="0"/>
        <w:adjustRightInd w:val="0"/>
        <w:snapToGrid w:val="0"/>
        <w:spacing w:line="360" w:lineRule="auto"/>
        <w:rPr>
          <w:rFonts w:ascii="宋体" w:hAnsi="宋体"/>
          <w:sz w:val="44"/>
          <w:szCs w:val="44"/>
        </w:rPr>
      </w:pPr>
    </w:p>
    <w:p>
      <w:pPr>
        <w:autoSpaceDE w:val="0"/>
        <w:autoSpaceDN w:val="0"/>
        <w:adjustRightInd w:val="0"/>
        <w:snapToGrid w:val="0"/>
        <w:spacing w:line="360" w:lineRule="auto"/>
        <w:rPr>
          <w:rFonts w:ascii="宋体" w:hAnsi="宋体"/>
          <w:sz w:val="44"/>
          <w:szCs w:val="44"/>
        </w:rPr>
      </w:pPr>
    </w:p>
    <w:p>
      <w:pPr>
        <w:autoSpaceDE w:val="0"/>
        <w:autoSpaceDN w:val="0"/>
        <w:adjustRightInd w:val="0"/>
        <w:snapToGrid w:val="0"/>
        <w:spacing w:line="360" w:lineRule="auto"/>
        <w:jc w:val="center"/>
        <w:rPr>
          <w:rFonts w:ascii="宋体" w:hAnsi="宋体"/>
          <w:sz w:val="44"/>
          <w:szCs w:val="44"/>
        </w:rPr>
      </w:pPr>
      <w:r>
        <w:rPr>
          <w:rFonts w:hint="eastAsia" w:ascii="宋体" w:hAnsi="宋体"/>
          <w:sz w:val="44"/>
          <w:szCs w:val="44"/>
        </w:rPr>
        <w:t>（正本</w:t>
      </w:r>
      <w:r>
        <w:rPr>
          <w:rFonts w:ascii="宋体" w:hAnsi="宋体"/>
          <w:sz w:val="44"/>
          <w:szCs w:val="44"/>
        </w:rPr>
        <w:t>/</w:t>
      </w:r>
      <w:r>
        <w:rPr>
          <w:rFonts w:hint="eastAsia" w:ascii="宋体" w:hAnsi="宋体"/>
          <w:sz w:val="44"/>
          <w:szCs w:val="44"/>
        </w:rPr>
        <w:t>副本）</w:t>
      </w: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32"/>
          <w:szCs w:val="32"/>
        </w:rPr>
      </w:pPr>
    </w:p>
    <w:p>
      <w:pPr>
        <w:autoSpaceDE w:val="0"/>
        <w:autoSpaceDN w:val="0"/>
        <w:adjustRightInd w:val="0"/>
        <w:snapToGrid w:val="0"/>
        <w:spacing w:line="360" w:lineRule="auto"/>
        <w:ind w:firstLine="1269" w:firstLineChars="395"/>
        <w:rPr>
          <w:rFonts w:ascii="宋体" w:hAnsi="宋体"/>
          <w:b/>
          <w:bCs/>
          <w:sz w:val="32"/>
          <w:szCs w:val="32"/>
          <w:u w:val="single"/>
        </w:rPr>
      </w:pPr>
      <w:r>
        <w:rPr>
          <w:rFonts w:hint="eastAsia" w:ascii="宋体" w:hAnsi="宋体"/>
          <w:b/>
          <w:bCs/>
          <w:sz w:val="32"/>
          <w:szCs w:val="32"/>
        </w:rPr>
        <w:t>项目编号：</w:t>
      </w:r>
    </w:p>
    <w:p>
      <w:pPr>
        <w:tabs>
          <w:tab w:val="left" w:pos="7230"/>
        </w:tabs>
        <w:adjustRightInd w:val="0"/>
        <w:snapToGrid w:val="0"/>
        <w:spacing w:line="360" w:lineRule="auto"/>
        <w:ind w:firstLine="1269" w:firstLineChars="395"/>
        <w:rPr>
          <w:rFonts w:ascii="宋体" w:hAnsi="宋体"/>
          <w:b/>
          <w:bCs/>
          <w:sz w:val="32"/>
          <w:szCs w:val="32"/>
          <w:u w:val="single"/>
        </w:rPr>
      </w:pPr>
      <w:r>
        <w:rPr>
          <w:rFonts w:hint="eastAsia" w:ascii="宋体" w:hAnsi="宋体"/>
          <w:b/>
          <w:bCs/>
          <w:sz w:val="32"/>
          <w:szCs w:val="32"/>
        </w:rPr>
        <w:t>项目名称：</w:t>
      </w: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ind w:firstLine="1350" w:firstLineChars="450"/>
        <w:rPr>
          <w:rFonts w:ascii="宋体" w:hAnsi="宋体"/>
          <w:b/>
          <w:bCs/>
          <w:sz w:val="30"/>
          <w:szCs w:val="30"/>
          <w:u w:val="single"/>
        </w:rPr>
      </w:pPr>
      <w:r>
        <w:rPr>
          <w:rFonts w:hint="eastAsia" w:ascii="宋体" w:hAnsi="宋体"/>
          <w:sz w:val="30"/>
          <w:szCs w:val="30"/>
        </w:rPr>
        <w:t>谈判供应商名称：</w:t>
      </w:r>
      <w:bookmarkStart w:id="294" w:name="_Toc5751"/>
      <w:bookmarkStart w:id="295" w:name="_Toc23858"/>
    </w:p>
    <w:p>
      <w:pPr>
        <w:autoSpaceDE w:val="0"/>
        <w:autoSpaceDN w:val="0"/>
        <w:adjustRightInd w:val="0"/>
        <w:snapToGrid w:val="0"/>
        <w:spacing w:line="360" w:lineRule="auto"/>
        <w:ind w:firstLine="1350" w:firstLineChars="450"/>
        <w:rPr>
          <w:rFonts w:ascii="宋体" w:hAnsi="宋体"/>
          <w:sz w:val="30"/>
          <w:szCs w:val="30"/>
        </w:rPr>
      </w:pPr>
      <w:r>
        <w:rPr>
          <w:rFonts w:hint="eastAsia" w:ascii="宋体" w:hAnsi="宋体"/>
          <w:sz w:val="30"/>
          <w:szCs w:val="30"/>
        </w:rPr>
        <w:t>日期：    年    月    日</w:t>
      </w:r>
    </w:p>
    <w:p>
      <w:pPr>
        <w:jc w:val="center"/>
        <w:rPr>
          <w:rFonts w:ascii="宋体" w:hAnsi="宋体"/>
          <w:b/>
          <w:sz w:val="24"/>
        </w:rPr>
      </w:pPr>
      <w:r>
        <w:rPr>
          <w:rFonts w:ascii="宋体" w:hAnsi="宋体"/>
          <w:b/>
          <w:sz w:val="30"/>
          <w:szCs w:val="30"/>
        </w:rPr>
        <w:br w:type="page"/>
      </w:r>
      <w:bookmarkStart w:id="296" w:name="_Toc264644272"/>
      <w:bookmarkStart w:id="297" w:name="_Toc360174584"/>
      <w:bookmarkStart w:id="298" w:name="_Toc11320441"/>
      <w:bookmarkStart w:id="299" w:name="_Toc533331084"/>
      <w:bookmarkStart w:id="300" w:name="_Toc533330957"/>
      <w:bookmarkStart w:id="301" w:name="_Toc211783342"/>
      <w:r>
        <w:rPr>
          <w:rFonts w:hint="eastAsia" w:ascii="宋体" w:hAnsi="宋体"/>
          <w:b/>
          <w:sz w:val="24"/>
        </w:rPr>
        <w:t>资格自查表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80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vAlign w:val="center"/>
          </w:tcPr>
          <w:p>
            <w:pPr>
              <w:widowControl/>
              <w:adjustRightInd w:val="0"/>
              <w:snapToGrid w:val="0"/>
              <w:jc w:val="center"/>
              <w:rPr>
                <w:rFonts w:ascii="宋体" w:hAnsi="宋体" w:cs="宋体"/>
                <w:b/>
                <w:kern w:val="0"/>
                <w:sz w:val="24"/>
              </w:rPr>
            </w:pPr>
            <w:r>
              <w:rPr>
                <w:rFonts w:hint="eastAsia" w:ascii="宋体" w:hAnsi="宋体" w:cs="宋体"/>
                <w:b/>
                <w:kern w:val="0"/>
                <w:sz w:val="24"/>
              </w:rPr>
              <w:t>序号</w:t>
            </w:r>
          </w:p>
        </w:tc>
        <w:tc>
          <w:tcPr>
            <w:tcW w:w="6804" w:type="dxa"/>
            <w:shd w:val="clear" w:color="auto" w:fill="BFBFBF"/>
            <w:vAlign w:val="center"/>
          </w:tcPr>
          <w:p>
            <w:pPr>
              <w:widowControl/>
              <w:adjustRightInd w:val="0"/>
              <w:snapToGrid w:val="0"/>
              <w:jc w:val="center"/>
              <w:rPr>
                <w:rFonts w:ascii="宋体" w:hAnsi="宋体" w:cs="宋体"/>
                <w:b/>
                <w:kern w:val="0"/>
                <w:sz w:val="24"/>
              </w:rPr>
            </w:pPr>
            <w:r>
              <w:rPr>
                <w:rFonts w:hint="eastAsia" w:ascii="宋体" w:hAnsi="宋体" w:cs="宋体"/>
                <w:b/>
                <w:kern w:val="0"/>
                <w:sz w:val="24"/>
              </w:rPr>
              <w:t>资格要求</w:t>
            </w:r>
          </w:p>
        </w:tc>
        <w:tc>
          <w:tcPr>
            <w:tcW w:w="1212" w:type="dxa"/>
            <w:shd w:val="clear" w:color="auto" w:fill="BFBFBF"/>
            <w:vAlign w:val="center"/>
          </w:tcPr>
          <w:p>
            <w:pPr>
              <w:widowControl/>
              <w:adjustRightInd w:val="0"/>
              <w:snapToGrid w:val="0"/>
              <w:jc w:val="center"/>
              <w:rPr>
                <w:rFonts w:ascii="宋体" w:hAnsi="宋体" w:cs="宋体"/>
                <w:b/>
                <w:kern w:val="0"/>
                <w:sz w:val="24"/>
              </w:rPr>
            </w:pPr>
            <w:r>
              <w:rPr>
                <w:rFonts w:hint="eastAsia" w:ascii="宋体" w:hAnsi="宋体" w:cs="宋体"/>
                <w:b/>
                <w:kern w:val="0"/>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restart"/>
            <w:vAlign w:val="center"/>
          </w:tcPr>
          <w:p>
            <w:pPr>
              <w:widowControl/>
              <w:adjustRightInd w:val="0"/>
              <w:snapToGrid w:val="0"/>
              <w:rPr>
                <w:rFonts w:ascii="宋体" w:hAnsi="宋体" w:cs="宋体"/>
                <w:kern w:val="0"/>
                <w:sz w:val="24"/>
              </w:rPr>
            </w:pPr>
          </w:p>
        </w:tc>
        <w:tc>
          <w:tcPr>
            <w:tcW w:w="6804" w:type="dxa"/>
            <w:vAlign w:val="center"/>
          </w:tcPr>
          <w:p>
            <w:pPr>
              <w:snapToGrid w:val="0"/>
              <w:rPr>
                <w:rFonts w:ascii="宋体" w:hAnsi="宋体"/>
                <w:bCs/>
                <w:sz w:val="24"/>
              </w:rPr>
            </w:pPr>
          </w:p>
        </w:tc>
        <w:tc>
          <w:tcPr>
            <w:tcW w:w="1212" w:type="dxa"/>
            <w:vAlign w:val="center"/>
          </w:tcPr>
          <w:p>
            <w:pPr>
              <w:widowControl/>
              <w:adjustRightInd w:val="0"/>
              <w:snapToGrid w:val="0"/>
              <w:jc w:val="center"/>
              <w:rPr>
                <w:rFonts w:ascii="宋体" w:hAnsi="宋体"/>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numPr>
                <w:ilvl w:val="0"/>
                <w:numId w:val="13"/>
              </w:numPr>
              <w:adjustRightInd w:val="0"/>
              <w:snapToGrid w:val="0"/>
              <w:rPr>
                <w:rFonts w:ascii="宋体" w:hAnsi="宋体" w:cs="宋体"/>
                <w:kern w:val="0"/>
                <w:sz w:val="24"/>
              </w:rPr>
            </w:pPr>
          </w:p>
        </w:tc>
        <w:tc>
          <w:tcPr>
            <w:tcW w:w="6804" w:type="dxa"/>
            <w:vAlign w:val="center"/>
          </w:tcPr>
          <w:p>
            <w:pPr>
              <w:snapToGrid w:val="0"/>
              <w:rPr>
                <w:rFonts w:ascii="宋体" w:hAnsi="宋体"/>
                <w:bCs/>
                <w:sz w:val="24"/>
              </w:rPr>
            </w:pPr>
          </w:p>
        </w:tc>
        <w:tc>
          <w:tcPr>
            <w:tcW w:w="1212" w:type="dxa"/>
            <w:vAlign w:val="center"/>
          </w:tcPr>
          <w:p>
            <w:pPr>
              <w:widowControl/>
              <w:adjustRightInd w:val="0"/>
              <w:snapToGrid w:val="0"/>
              <w:jc w:val="center"/>
              <w:rPr>
                <w:rFonts w:ascii="宋体" w:hAnsi="宋体"/>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numPr>
                <w:ilvl w:val="0"/>
                <w:numId w:val="13"/>
              </w:numPr>
              <w:adjustRightInd w:val="0"/>
              <w:snapToGrid w:val="0"/>
              <w:rPr>
                <w:rFonts w:ascii="宋体" w:hAnsi="宋体" w:cs="宋体"/>
                <w:kern w:val="0"/>
                <w:sz w:val="24"/>
              </w:rPr>
            </w:pPr>
          </w:p>
        </w:tc>
        <w:tc>
          <w:tcPr>
            <w:tcW w:w="6804" w:type="dxa"/>
            <w:vAlign w:val="center"/>
          </w:tcPr>
          <w:p>
            <w:pPr>
              <w:snapToGrid w:val="0"/>
              <w:rPr>
                <w:rFonts w:ascii="宋体" w:hAnsi="宋体"/>
                <w:bCs/>
                <w:sz w:val="24"/>
              </w:rPr>
            </w:pPr>
          </w:p>
        </w:tc>
        <w:tc>
          <w:tcPr>
            <w:tcW w:w="1212" w:type="dxa"/>
            <w:vAlign w:val="center"/>
          </w:tcPr>
          <w:p>
            <w:pPr>
              <w:widowControl/>
              <w:adjustRightInd w:val="0"/>
              <w:snapToGrid w:val="0"/>
              <w:jc w:val="center"/>
              <w:rPr>
                <w:rFonts w:ascii="宋体" w:hAnsi="宋体"/>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numPr>
                <w:ilvl w:val="0"/>
                <w:numId w:val="13"/>
              </w:numPr>
              <w:adjustRightInd w:val="0"/>
              <w:snapToGrid w:val="0"/>
              <w:rPr>
                <w:rFonts w:ascii="宋体" w:hAnsi="宋体" w:cs="宋体"/>
                <w:kern w:val="0"/>
                <w:sz w:val="24"/>
              </w:rPr>
            </w:pPr>
          </w:p>
        </w:tc>
        <w:tc>
          <w:tcPr>
            <w:tcW w:w="6804" w:type="dxa"/>
            <w:vAlign w:val="center"/>
          </w:tcPr>
          <w:p>
            <w:pPr>
              <w:snapToGrid w:val="0"/>
              <w:rPr>
                <w:rFonts w:ascii="宋体" w:hAnsi="宋体"/>
                <w:bCs/>
                <w:sz w:val="24"/>
              </w:rPr>
            </w:pPr>
          </w:p>
        </w:tc>
        <w:tc>
          <w:tcPr>
            <w:tcW w:w="1212" w:type="dxa"/>
            <w:vAlign w:val="center"/>
          </w:tcPr>
          <w:p>
            <w:pPr>
              <w:widowControl/>
              <w:adjustRightInd w:val="0"/>
              <w:snapToGrid w:val="0"/>
              <w:jc w:val="center"/>
              <w:rPr>
                <w:rFonts w:ascii="宋体" w:hAnsi="宋体"/>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numPr>
                <w:ilvl w:val="0"/>
                <w:numId w:val="13"/>
              </w:numPr>
              <w:adjustRightInd w:val="0"/>
              <w:snapToGrid w:val="0"/>
              <w:rPr>
                <w:rFonts w:ascii="宋体" w:hAnsi="宋体" w:cs="宋体"/>
                <w:kern w:val="0"/>
                <w:sz w:val="24"/>
              </w:rPr>
            </w:pPr>
          </w:p>
        </w:tc>
        <w:tc>
          <w:tcPr>
            <w:tcW w:w="6804" w:type="dxa"/>
            <w:vAlign w:val="center"/>
          </w:tcPr>
          <w:p>
            <w:pPr>
              <w:widowControl/>
              <w:adjustRightInd w:val="0"/>
              <w:snapToGrid w:val="0"/>
              <w:rPr>
                <w:rFonts w:ascii="宋体" w:hAnsi="宋体"/>
                <w:sz w:val="24"/>
                <w:lang w:val="hr-HR"/>
              </w:rPr>
            </w:pPr>
          </w:p>
        </w:tc>
        <w:tc>
          <w:tcPr>
            <w:tcW w:w="1212" w:type="dxa"/>
            <w:vAlign w:val="center"/>
          </w:tcPr>
          <w:p>
            <w:pPr>
              <w:widowControl/>
              <w:adjustRightInd w:val="0"/>
              <w:snapToGrid w:val="0"/>
              <w:jc w:val="center"/>
              <w:rPr>
                <w:rFonts w:ascii="宋体" w:hAnsi="宋体"/>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numPr>
                <w:ilvl w:val="0"/>
                <w:numId w:val="13"/>
              </w:numPr>
              <w:adjustRightInd w:val="0"/>
              <w:snapToGrid w:val="0"/>
              <w:rPr>
                <w:rFonts w:ascii="宋体" w:hAnsi="宋体" w:cs="宋体"/>
                <w:kern w:val="0"/>
                <w:sz w:val="24"/>
              </w:rPr>
            </w:pPr>
          </w:p>
        </w:tc>
        <w:tc>
          <w:tcPr>
            <w:tcW w:w="6804" w:type="dxa"/>
            <w:vAlign w:val="center"/>
          </w:tcPr>
          <w:p>
            <w:pPr>
              <w:widowControl/>
              <w:adjustRightInd w:val="0"/>
              <w:snapToGrid w:val="0"/>
              <w:rPr>
                <w:rFonts w:ascii="宋体" w:hAnsi="宋体"/>
                <w:sz w:val="24"/>
                <w:lang w:val="hr-HR"/>
              </w:rPr>
            </w:pPr>
          </w:p>
        </w:tc>
        <w:tc>
          <w:tcPr>
            <w:tcW w:w="1212" w:type="dxa"/>
            <w:vAlign w:val="center"/>
          </w:tcPr>
          <w:p>
            <w:pPr>
              <w:widowControl/>
              <w:adjustRightInd w:val="0"/>
              <w:snapToGrid w:val="0"/>
              <w:jc w:val="center"/>
              <w:rPr>
                <w:rFonts w:ascii="宋体" w:hAnsi="宋体"/>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restart"/>
            <w:vAlign w:val="center"/>
          </w:tcPr>
          <w:p>
            <w:pPr>
              <w:widowControl/>
              <w:adjustRightInd w:val="0"/>
              <w:snapToGrid w:val="0"/>
              <w:rPr>
                <w:rFonts w:ascii="宋体" w:hAnsi="宋体" w:cs="宋体"/>
                <w:kern w:val="0"/>
                <w:sz w:val="24"/>
              </w:rPr>
            </w:pPr>
          </w:p>
        </w:tc>
        <w:tc>
          <w:tcPr>
            <w:tcW w:w="6804" w:type="dxa"/>
            <w:vAlign w:val="center"/>
          </w:tcPr>
          <w:p>
            <w:pPr>
              <w:widowControl/>
              <w:adjustRightInd w:val="0"/>
              <w:snapToGrid w:val="0"/>
              <w:rPr>
                <w:rFonts w:ascii="宋体" w:hAnsi="宋体"/>
                <w:sz w:val="24"/>
                <w:lang w:val="hr-HR"/>
              </w:rPr>
            </w:pPr>
          </w:p>
        </w:tc>
        <w:tc>
          <w:tcPr>
            <w:tcW w:w="1212" w:type="dxa"/>
            <w:vAlign w:val="center"/>
          </w:tcPr>
          <w:p>
            <w:pPr>
              <w:widowControl/>
              <w:adjustRightInd w:val="0"/>
              <w:snapToGrid w:val="0"/>
              <w:jc w:val="center"/>
              <w:rPr>
                <w:rFonts w:ascii="宋体" w:hAnsi="宋体"/>
                <w:b/>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adjustRightInd w:val="0"/>
              <w:snapToGrid w:val="0"/>
              <w:rPr>
                <w:rFonts w:ascii="宋体" w:hAnsi="宋体" w:cs="宋体"/>
                <w:kern w:val="0"/>
                <w:sz w:val="24"/>
              </w:rPr>
            </w:pPr>
          </w:p>
        </w:tc>
        <w:tc>
          <w:tcPr>
            <w:tcW w:w="6804" w:type="dxa"/>
            <w:vAlign w:val="center"/>
          </w:tcPr>
          <w:p>
            <w:pPr>
              <w:widowControl/>
              <w:adjustRightInd w:val="0"/>
              <w:snapToGrid w:val="0"/>
              <w:rPr>
                <w:rFonts w:ascii="宋体" w:hAnsi="宋体"/>
                <w:sz w:val="24"/>
                <w:lang w:val="hr-HR"/>
              </w:rPr>
            </w:pPr>
          </w:p>
        </w:tc>
        <w:tc>
          <w:tcPr>
            <w:tcW w:w="1212" w:type="dxa"/>
            <w:vAlign w:val="center"/>
          </w:tcPr>
          <w:p>
            <w:pPr>
              <w:widowControl/>
              <w:adjustRightInd w:val="0"/>
              <w:snapToGrid w:val="0"/>
              <w:jc w:val="center"/>
              <w:rPr>
                <w:rFonts w:ascii="宋体" w:hAnsi="宋体"/>
                <w:b/>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adjustRightInd w:val="0"/>
              <w:snapToGrid w:val="0"/>
              <w:rPr>
                <w:rFonts w:ascii="宋体" w:hAnsi="宋体" w:cs="宋体"/>
                <w:kern w:val="0"/>
                <w:sz w:val="24"/>
              </w:rPr>
            </w:pPr>
          </w:p>
        </w:tc>
        <w:tc>
          <w:tcPr>
            <w:tcW w:w="6804" w:type="dxa"/>
            <w:vAlign w:val="center"/>
          </w:tcPr>
          <w:p>
            <w:pPr>
              <w:widowControl/>
              <w:adjustRightInd w:val="0"/>
              <w:snapToGrid w:val="0"/>
              <w:rPr>
                <w:rFonts w:ascii="宋体" w:hAnsi="宋体"/>
                <w:sz w:val="24"/>
                <w:lang w:val="hr-HR"/>
              </w:rPr>
            </w:pPr>
          </w:p>
        </w:tc>
        <w:tc>
          <w:tcPr>
            <w:tcW w:w="1212" w:type="dxa"/>
            <w:vAlign w:val="center"/>
          </w:tcPr>
          <w:p>
            <w:pPr>
              <w:widowControl/>
              <w:adjustRightInd w:val="0"/>
              <w:snapToGrid w:val="0"/>
              <w:jc w:val="center"/>
              <w:rPr>
                <w:rFonts w:ascii="宋体" w:hAnsi="宋体"/>
                <w:b/>
                <w:sz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vMerge w:val="continue"/>
            <w:vAlign w:val="center"/>
          </w:tcPr>
          <w:p>
            <w:pPr>
              <w:widowControl/>
              <w:adjustRightInd w:val="0"/>
              <w:snapToGrid w:val="0"/>
              <w:rPr>
                <w:rFonts w:ascii="宋体" w:hAnsi="宋体" w:cs="宋体"/>
                <w:kern w:val="0"/>
                <w:sz w:val="24"/>
              </w:rPr>
            </w:pPr>
          </w:p>
        </w:tc>
        <w:tc>
          <w:tcPr>
            <w:tcW w:w="6804" w:type="dxa"/>
            <w:vAlign w:val="center"/>
          </w:tcPr>
          <w:p>
            <w:pPr>
              <w:widowControl/>
              <w:adjustRightInd w:val="0"/>
              <w:snapToGrid w:val="0"/>
              <w:rPr>
                <w:rFonts w:ascii="宋体" w:hAnsi="宋体"/>
                <w:sz w:val="24"/>
                <w:lang w:val="hr-HR"/>
              </w:rPr>
            </w:pPr>
          </w:p>
        </w:tc>
        <w:tc>
          <w:tcPr>
            <w:tcW w:w="1212" w:type="dxa"/>
            <w:vAlign w:val="center"/>
          </w:tcPr>
          <w:p>
            <w:pPr>
              <w:widowControl/>
              <w:adjustRightInd w:val="0"/>
              <w:snapToGrid w:val="0"/>
              <w:jc w:val="center"/>
              <w:rPr>
                <w:rFonts w:ascii="宋体" w:hAnsi="宋体"/>
                <w:sz w:val="24"/>
                <w:lang w:val="hr-HR"/>
              </w:rPr>
            </w:pPr>
          </w:p>
        </w:tc>
      </w:tr>
    </w:tbl>
    <w:p>
      <w:pPr>
        <w:adjustRightInd w:val="0"/>
        <w:snapToGrid w:val="0"/>
        <w:spacing w:line="360" w:lineRule="auto"/>
        <w:rPr>
          <w:rFonts w:ascii="宋体" w:hAnsi="宋体"/>
          <w:b/>
          <w:sz w:val="32"/>
          <w:szCs w:val="32"/>
          <w:u w:val="single"/>
        </w:rPr>
      </w:pPr>
      <w:r>
        <w:rPr>
          <w:rFonts w:hint="eastAsia" w:ascii="宋体" w:hAnsi="宋体"/>
          <w:sz w:val="24"/>
        </w:rPr>
        <w:t>备注：为方便评委评标，投标供应商可根据采购文件中载明的《资格审查表》，将具体响应情况及响应文件中对应页码在上表中注明，未提供的内容对应页码处填“/”。</w:t>
      </w:r>
    </w:p>
    <w:p>
      <w:pPr>
        <w:jc w:val="center"/>
        <w:rPr>
          <w:rFonts w:ascii="宋体" w:hAnsi="宋体"/>
          <w:b/>
          <w:sz w:val="32"/>
          <w:szCs w:val="32"/>
          <w:u w:val="single"/>
        </w:rPr>
      </w:pPr>
    </w:p>
    <w:p>
      <w:pPr>
        <w:jc w:val="center"/>
        <w:rPr>
          <w:rFonts w:ascii="宋体" w:hAnsi="宋体"/>
          <w:b/>
          <w:sz w:val="32"/>
          <w:szCs w:val="32"/>
        </w:rPr>
      </w:pPr>
      <w:r>
        <w:rPr>
          <w:rFonts w:ascii="宋体" w:hAnsi="宋体"/>
          <w:b/>
          <w:sz w:val="32"/>
          <w:szCs w:val="32"/>
          <w:u w:val="single"/>
        </w:rPr>
        <w:br w:type="page"/>
      </w:r>
      <w:r>
        <w:rPr>
          <w:rFonts w:hint="eastAsia" w:ascii="宋体" w:hAnsi="宋体"/>
          <w:b/>
          <w:sz w:val="24"/>
        </w:rPr>
        <w:t>符合性自查表</w:t>
      </w:r>
    </w:p>
    <w:tbl>
      <w:tblPr>
        <w:tblStyle w:val="47"/>
        <w:tblW w:w="0" w:type="auto"/>
        <w:jc w:val="center"/>
        <w:tblLayout w:type="fixed"/>
        <w:tblCellMar>
          <w:top w:w="0" w:type="dxa"/>
          <w:left w:w="108" w:type="dxa"/>
          <w:bottom w:w="0" w:type="dxa"/>
          <w:right w:w="108" w:type="dxa"/>
        </w:tblCellMar>
      </w:tblPr>
      <w:tblGrid>
        <w:gridCol w:w="725"/>
        <w:gridCol w:w="6946"/>
        <w:gridCol w:w="1301"/>
      </w:tblGrid>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序号</w:t>
            </w:r>
          </w:p>
        </w:tc>
        <w:tc>
          <w:tcPr>
            <w:tcW w:w="6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审核内容</w:t>
            </w:r>
          </w:p>
        </w:tc>
        <w:tc>
          <w:tcPr>
            <w:tcW w:w="130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对应页码</w:t>
            </w:r>
          </w:p>
        </w:tc>
      </w:tr>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6946"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130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p>
        </w:tc>
      </w:tr>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6946"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kern w:val="0"/>
                <w:sz w:val="24"/>
              </w:rPr>
            </w:pPr>
          </w:p>
        </w:tc>
        <w:tc>
          <w:tcPr>
            <w:tcW w:w="130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p>
        </w:tc>
      </w:tr>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6946"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130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p>
        </w:tc>
      </w:tr>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6946"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130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p>
        </w:tc>
      </w:tr>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6946"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130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p>
        </w:tc>
      </w:tr>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6946"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130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p>
        </w:tc>
      </w:tr>
      <w:tr>
        <w:tblPrEx>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6946" w:type="dxa"/>
            <w:tcBorders>
              <w:top w:val="nil"/>
              <w:left w:val="nil"/>
              <w:bottom w:val="single" w:color="auto" w:sz="4" w:space="0"/>
              <w:right w:val="single" w:color="auto" w:sz="4" w:space="0"/>
            </w:tcBorders>
            <w:vAlign w:val="center"/>
          </w:tcPr>
          <w:p>
            <w:pPr>
              <w:widowControl/>
              <w:adjustRightInd w:val="0"/>
              <w:snapToGrid w:val="0"/>
              <w:rPr>
                <w:rFonts w:ascii="宋体" w:hAnsi="宋体" w:cs="宋体"/>
                <w:kern w:val="0"/>
                <w:sz w:val="24"/>
              </w:rPr>
            </w:pPr>
          </w:p>
        </w:tc>
        <w:tc>
          <w:tcPr>
            <w:tcW w:w="130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24"/>
              </w:rPr>
            </w:pPr>
          </w:p>
        </w:tc>
      </w:tr>
    </w:tbl>
    <w:p>
      <w:pPr>
        <w:adjustRightInd w:val="0"/>
        <w:snapToGrid w:val="0"/>
        <w:spacing w:line="360" w:lineRule="auto"/>
        <w:rPr>
          <w:rFonts w:ascii="宋体" w:hAnsi="宋体"/>
          <w:b/>
          <w:sz w:val="32"/>
          <w:szCs w:val="32"/>
          <w:u w:val="single"/>
        </w:rPr>
      </w:pPr>
      <w:r>
        <w:rPr>
          <w:rFonts w:hint="eastAsia" w:ascii="宋体" w:hAnsi="宋体"/>
          <w:sz w:val="24"/>
        </w:rPr>
        <w:t>备注：为方便评委评标，投标供应商可根据采购文件中载明的《符合性审查表》，将具体响应情况及响应文件中对应页码在上表中注明，未提供的内容对应页码处填“/”。</w:t>
      </w:r>
    </w:p>
    <w:p>
      <w:pPr>
        <w:widowControl/>
        <w:adjustRightInd w:val="0"/>
        <w:snapToGrid w:val="0"/>
        <w:spacing w:line="360" w:lineRule="auto"/>
        <w:jc w:val="center"/>
        <w:rPr>
          <w:rFonts w:ascii="宋体" w:hAnsi="宋体"/>
          <w:b/>
          <w:sz w:val="24"/>
        </w:rPr>
      </w:pPr>
    </w:p>
    <w:p>
      <w:pPr>
        <w:autoSpaceDE w:val="0"/>
        <w:autoSpaceDN w:val="0"/>
        <w:adjustRightInd w:val="0"/>
        <w:snapToGrid w:val="0"/>
        <w:spacing w:line="360" w:lineRule="auto"/>
        <w:ind w:firstLine="1355" w:firstLineChars="450"/>
        <w:rPr>
          <w:rFonts w:ascii="宋体" w:hAnsi="宋体"/>
          <w:b/>
          <w:sz w:val="30"/>
          <w:szCs w:val="30"/>
        </w:rPr>
      </w:pPr>
    </w:p>
    <w:p>
      <w:pPr>
        <w:autoSpaceDE w:val="0"/>
        <w:autoSpaceDN w:val="0"/>
        <w:adjustRightInd w:val="0"/>
        <w:snapToGrid w:val="0"/>
        <w:spacing w:line="360" w:lineRule="auto"/>
        <w:jc w:val="center"/>
        <w:rPr>
          <w:rFonts w:ascii="宋体" w:hAnsi="宋体"/>
          <w:b/>
          <w:bCs/>
          <w:sz w:val="24"/>
        </w:rPr>
      </w:pPr>
      <w:r>
        <w:rPr>
          <w:rFonts w:ascii="宋体" w:hAnsi="宋体"/>
          <w:b/>
          <w:bCs/>
          <w:sz w:val="24"/>
        </w:rPr>
        <w:br w:type="page"/>
      </w:r>
      <w:r>
        <w:rPr>
          <w:rFonts w:hint="eastAsia" w:ascii="宋体" w:hAnsi="宋体"/>
          <w:b/>
          <w:bCs/>
          <w:sz w:val="24"/>
        </w:rPr>
        <w:t>响应文件目录</w:t>
      </w:r>
      <w:bookmarkEnd w:id="294"/>
      <w:bookmarkEnd w:id="295"/>
      <w:bookmarkEnd w:id="296"/>
      <w:bookmarkEnd w:id="297"/>
    </w:p>
    <w:p>
      <w:pPr>
        <w:autoSpaceDE w:val="0"/>
        <w:autoSpaceDN w:val="0"/>
        <w:adjustRightInd w:val="0"/>
        <w:snapToGrid w:val="0"/>
        <w:spacing w:line="360" w:lineRule="auto"/>
        <w:rPr>
          <w:rFonts w:ascii="宋体" w:hAnsi="宋体" w:cs="宋体"/>
          <w:b/>
          <w:bCs/>
          <w:sz w:val="24"/>
        </w:rPr>
      </w:pPr>
    </w:p>
    <w:p>
      <w:pPr>
        <w:autoSpaceDE w:val="0"/>
        <w:autoSpaceDN w:val="0"/>
        <w:adjustRightInd w:val="0"/>
        <w:snapToGrid w:val="0"/>
        <w:spacing w:line="360" w:lineRule="auto"/>
        <w:ind w:firstLine="480" w:firstLineChars="200"/>
        <w:rPr>
          <w:rFonts w:ascii="宋体" w:hAnsi="宋体" w:cs="宋体"/>
          <w:bCs/>
          <w:sz w:val="24"/>
        </w:rPr>
      </w:pPr>
      <w:r>
        <w:rPr>
          <w:rFonts w:ascii="宋体" w:hAnsi="宋体" w:cs="宋体"/>
          <w:bCs/>
          <w:sz w:val="24"/>
        </w:rPr>
        <w:t>1.</w:t>
      </w:r>
      <w:r>
        <w:rPr>
          <w:rFonts w:ascii="宋体" w:hAnsi="宋体" w:cs="宋体"/>
          <w:bCs/>
          <w:sz w:val="24"/>
        </w:rPr>
        <w:tab/>
      </w:r>
      <w:r>
        <w:rPr>
          <w:rFonts w:hint="eastAsia" w:ascii="宋体" w:hAnsi="宋体" w:cs="宋体"/>
          <w:bCs/>
          <w:sz w:val="24"/>
        </w:rPr>
        <w:t>谈判书</w:t>
      </w:r>
    </w:p>
    <w:p>
      <w:pPr>
        <w:autoSpaceDE w:val="0"/>
        <w:autoSpaceDN w:val="0"/>
        <w:adjustRightInd w:val="0"/>
        <w:snapToGrid w:val="0"/>
        <w:spacing w:line="360" w:lineRule="auto"/>
        <w:ind w:firstLine="480" w:firstLineChars="200"/>
        <w:rPr>
          <w:rFonts w:ascii="宋体" w:hAnsi="宋体" w:cs="宋体"/>
          <w:bCs/>
          <w:sz w:val="24"/>
        </w:rPr>
      </w:pPr>
      <w:r>
        <w:rPr>
          <w:rFonts w:ascii="宋体" w:hAnsi="宋体" w:cs="宋体"/>
          <w:bCs/>
          <w:sz w:val="24"/>
        </w:rPr>
        <w:t>2.</w:t>
      </w:r>
      <w:r>
        <w:rPr>
          <w:rFonts w:ascii="宋体" w:hAnsi="宋体" w:cs="宋体"/>
          <w:bCs/>
          <w:sz w:val="24"/>
        </w:rPr>
        <w:tab/>
      </w:r>
      <w:r>
        <w:rPr>
          <w:rFonts w:hint="eastAsia" w:ascii="宋体" w:hAnsi="宋体" w:cs="宋体"/>
          <w:bCs/>
          <w:sz w:val="24"/>
        </w:rPr>
        <w:t>法定代表人授权书</w:t>
      </w:r>
    </w:p>
    <w:p>
      <w:pPr>
        <w:autoSpaceDE w:val="0"/>
        <w:autoSpaceDN w:val="0"/>
        <w:adjustRightInd w:val="0"/>
        <w:snapToGrid w:val="0"/>
        <w:spacing w:line="360" w:lineRule="auto"/>
        <w:ind w:firstLine="480" w:firstLineChars="200"/>
        <w:rPr>
          <w:rFonts w:ascii="宋体" w:hAnsi="宋体" w:cs="宋体"/>
          <w:bCs/>
          <w:sz w:val="24"/>
        </w:rPr>
      </w:pPr>
      <w:r>
        <w:rPr>
          <w:rFonts w:ascii="宋体" w:hAnsi="宋体" w:cs="宋体"/>
          <w:bCs/>
          <w:sz w:val="24"/>
        </w:rPr>
        <w:t>3.</w:t>
      </w:r>
      <w:r>
        <w:rPr>
          <w:rFonts w:ascii="宋体" w:hAnsi="宋体" w:cs="宋体"/>
          <w:bCs/>
          <w:sz w:val="24"/>
        </w:rPr>
        <w:tab/>
      </w:r>
      <w:r>
        <w:rPr>
          <w:rFonts w:hint="eastAsia" w:ascii="宋体" w:hAnsi="宋体" w:cs="宋体"/>
          <w:bCs/>
          <w:sz w:val="24"/>
        </w:rPr>
        <w:t>法定代表人身份证明书</w:t>
      </w:r>
    </w:p>
    <w:p>
      <w:pPr>
        <w:autoSpaceDE w:val="0"/>
        <w:autoSpaceDN w:val="0"/>
        <w:adjustRightInd w:val="0"/>
        <w:snapToGrid w:val="0"/>
        <w:spacing w:line="360" w:lineRule="auto"/>
        <w:ind w:firstLine="480" w:firstLineChars="200"/>
        <w:rPr>
          <w:rFonts w:ascii="宋体" w:hAnsi="宋体" w:cs="宋体"/>
          <w:bCs/>
          <w:sz w:val="24"/>
        </w:rPr>
      </w:pPr>
      <w:r>
        <w:rPr>
          <w:rFonts w:ascii="宋体" w:hAnsi="宋体" w:cs="宋体"/>
          <w:bCs/>
          <w:sz w:val="24"/>
        </w:rPr>
        <w:t>4.</w:t>
      </w:r>
      <w:r>
        <w:rPr>
          <w:rFonts w:ascii="宋体" w:hAnsi="宋体" w:cs="宋体"/>
          <w:bCs/>
          <w:sz w:val="24"/>
        </w:rPr>
        <w:tab/>
      </w:r>
      <w:r>
        <w:rPr>
          <w:rFonts w:hint="eastAsia" w:ascii="宋体" w:hAnsi="宋体" w:cs="宋体"/>
          <w:bCs/>
          <w:sz w:val="24"/>
        </w:rPr>
        <w:t>报价一览表</w:t>
      </w:r>
    </w:p>
    <w:p>
      <w:pPr>
        <w:autoSpaceDE w:val="0"/>
        <w:autoSpaceDN w:val="0"/>
        <w:adjustRightInd w:val="0"/>
        <w:snapToGrid w:val="0"/>
        <w:spacing w:line="360" w:lineRule="auto"/>
        <w:ind w:firstLine="480" w:firstLineChars="200"/>
        <w:rPr>
          <w:rFonts w:ascii="宋体" w:hAnsi="宋体" w:cs="宋体"/>
          <w:bCs/>
          <w:sz w:val="24"/>
        </w:rPr>
      </w:pPr>
      <w:r>
        <w:rPr>
          <w:rFonts w:ascii="宋体" w:hAnsi="宋体" w:cs="宋体"/>
          <w:bCs/>
          <w:sz w:val="24"/>
        </w:rPr>
        <w:t>5.</w:t>
      </w:r>
      <w:r>
        <w:rPr>
          <w:rFonts w:ascii="宋体" w:hAnsi="宋体" w:cs="宋体"/>
          <w:bCs/>
          <w:sz w:val="24"/>
        </w:rPr>
        <w:tab/>
      </w:r>
      <w:r>
        <w:rPr>
          <w:rFonts w:hint="eastAsia" w:ascii="宋体" w:hAnsi="宋体" w:cs="宋体"/>
          <w:bCs/>
          <w:sz w:val="24"/>
        </w:rPr>
        <w:t>报价说明</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6．资格证明文件</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7. 供应商简介及情况</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8</w:t>
      </w:r>
      <w:r>
        <w:rPr>
          <w:rFonts w:ascii="宋体" w:hAnsi="宋体" w:cs="宋体"/>
          <w:bCs/>
          <w:sz w:val="24"/>
        </w:rPr>
        <w:t xml:space="preserve">. </w:t>
      </w:r>
      <w:r>
        <w:rPr>
          <w:rFonts w:hint="eastAsia" w:ascii="宋体" w:hAnsi="宋体" w:cs="宋体"/>
          <w:bCs/>
          <w:sz w:val="24"/>
        </w:rPr>
        <w:t>无重大违法记录声明</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9</w:t>
      </w:r>
      <w:r>
        <w:rPr>
          <w:rFonts w:ascii="宋体" w:hAnsi="宋体" w:cs="宋体"/>
          <w:bCs/>
          <w:sz w:val="24"/>
        </w:rPr>
        <w:t>.</w:t>
      </w:r>
      <w:r>
        <w:rPr>
          <w:rFonts w:hint="eastAsia" w:ascii="宋体" w:hAnsi="宋体" w:cs="宋体"/>
          <w:bCs/>
          <w:sz w:val="24"/>
        </w:rPr>
        <w:t>类似业绩一览表</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10</w:t>
      </w:r>
      <w:r>
        <w:rPr>
          <w:rFonts w:ascii="宋体" w:hAnsi="宋体" w:cs="宋体"/>
          <w:bCs/>
          <w:sz w:val="24"/>
        </w:rPr>
        <w:t>.</w:t>
      </w:r>
      <w:r>
        <w:rPr>
          <w:rFonts w:hint="eastAsia" w:ascii="宋体" w:hAnsi="宋体" w:cs="宋体"/>
          <w:bCs/>
          <w:sz w:val="24"/>
        </w:rPr>
        <w:t>偏离说明表</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11</w:t>
      </w:r>
      <w:r>
        <w:rPr>
          <w:rFonts w:ascii="宋体" w:hAnsi="宋体" w:cs="宋体"/>
          <w:bCs/>
          <w:sz w:val="24"/>
        </w:rPr>
        <w:t>.</w:t>
      </w:r>
      <w:r>
        <w:rPr>
          <w:rFonts w:hint="eastAsia" w:ascii="宋体" w:hAnsi="宋体" w:cs="宋体"/>
          <w:bCs/>
          <w:sz w:val="24"/>
        </w:rPr>
        <w:t>项目组织架构</w:t>
      </w:r>
    </w:p>
    <w:p>
      <w:pPr>
        <w:autoSpaceDE w:val="0"/>
        <w:autoSpaceDN w:val="0"/>
        <w:adjustRightInd w:val="0"/>
        <w:snapToGrid w:val="0"/>
        <w:spacing w:line="360" w:lineRule="auto"/>
        <w:ind w:firstLine="480" w:firstLineChars="200"/>
        <w:rPr>
          <w:rFonts w:ascii="宋体" w:hAnsi="宋体" w:cs="宋体"/>
          <w:bCs/>
          <w:sz w:val="24"/>
        </w:rPr>
      </w:pPr>
      <w:r>
        <w:rPr>
          <w:rFonts w:ascii="宋体" w:hAnsi="宋体" w:cs="宋体"/>
          <w:bCs/>
          <w:sz w:val="24"/>
        </w:rPr>
        <w:t>1</w:t>
      </w:r>
      <w:r>
        <w:rPr>
          <w:rFonts w:hint="eastAsia" w:ascii="宋体" w:hAnsi="宋体" w:cs="宋体"/>
          <w:bCs/>
          <w:sz w:val="24"/>
        </w:rPr>
        <w:t>2</w:t>
      </w:r>
      <w:r>
        <w:rPr>
          <w:rFonts w:ascii="宋体" w:hAnsi="宋体" w:cs="宋体"/>
          <w:bCs/>
          <w:sz w:val="24"/>
        </w:rPr>
        <w:t>.</w:t>
      </w:r>
      <w:r>
        <w:rPr>
          <w:rFonts w:hint="eastAsia" w:ascii="宋体" w:hAnsi="宋体" w:cs="宋体"/>
          <w:bCs/>
          <w:sz w:val="24"/>
        </w:rPr>
        <w:t>项目实施计划</w:t>
      </w:r>
    </w:p>
    <w:p>
      <w:pPr>
        <w:autoSpaceDE w:val="0"/>
        <w:autoSpaceDN w:val="0"/>
        <w:adjustRightInd w:val="0"/>
        <w:snapToGrid w:val="0"/>
        <w:spacing w:line="360" w:lineRule="auto"/>
        <w:ind w:firstLine="480" w:firstLineChars="200"/>
        <w:rPr>
          <w:rFonts w:ascii="宋体" w:hAnsi="宋体" w:cs="宋体"/>
          <w:bCs/>
          <w:sz w:val="24"/>
        </w:rPr>
      </w:pPr>
      <w:r>
        <w:rPr>
          <w:rFonts w:ascii="宋体" w:hAnsi="宋体" w:cs="宋体"/>
          <w:bCs/>
          <w:sz w:val="24"/>
        </w:rPr>
        <w:t>1</w:t>
      </w:r>
      <w:r>
        <w:rPr>
          <w:rFonts w:hint="eastAsia" w:ascii="宋体" w:hAnsi="宋体" w:cs="宋体"/>
          <w:bCs/>
          <w:sz w:val="24"/>
        </w:rPr>
        <w:t>3</w:t>
      </w:r>
      <w:r>
        <w:rPr>
          <w:rFonts w:ascii="宋体" w:hAnsi="宋体" w:cs="宋体"/>
          <w:bCs/>
          <w:sz w:val="24"/>
        </w:rPr>
        <w:t>.</w:t>
      </w:r>
      <w:r>
        <w:rPr>
          <w:rFonts w:hint="eastAsia" w:ascii="宋体" w:hAnsi="宋体" w:cs="宋体"/>
          <w:bCs/>
          <w:sz w:val="24"/>
        </w:rPr>
        <w:t>其他资料</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注：竞争性谈判响应文件目录及内容每页须顺序编写页码。</w:t>
      </w:r>
    </w:p>
    <w:p>
      <w:pPr>
        <w:autoSpaceDE w:val="0"/>
        <w:autoSpaceDN w:val="0"/>
        <w:adjustRightInd w:val="0"/>
        <w:snapToGrid w:val="0"/>
        <w:spacing w:line="360" w:lineRule="auto"/>
        <w:ind w:firstLine="480" w:firstLineChars="200"/>
        <w:rPr>
          <w:rFonts w:ascii="宋体" w:hAnsi="宋体" w:cs="宋体"/>
          <w:bCs/>
          <w:sz w:val="24"/>
        </w:rPr>
      </w:pPr>
    </w:p>
    <w:p>
      <w:pPr>
        <w:autoSpaceDE w:val="0"/>
        <w:autoSpaceDN w:val="0"/>
        <w:adjustRightInd w:val="0"/>
        <w:snapToGrid w:val="0"/>
        <w:spacing w:line="360" w:lineRule="auto"/>
        <w:ind w:firstLine="480" w:firstLineChars="200"/>
        <w:rPr>
          <w:rFonts w:ascii="宋体" w:hAnsi="宋体" w:cs="宋体"/>
          <w:bCs/>
          <w:sz w:val="24"/>
        </w:rPr>
      </w:pPr>
    </w:p>
    <w:p>
      <w:pPr>
        <w:pStyle w:val="3"/>
        <w:adjustRightInd w:val="0"/>
        <w:snapToGrid w:val="0"/>
        <w:spacing w:before="0" w:after="0" w:line="420" w:lineRule="exact"/>
        <w:jc w:val="center"/>
        <w:rPr>
          <w:rFonts w:ascii="宋体" w:hAnsi="宋体" w:eastAsia="宋体" w:cs="宋体"/>
          <w:b/>
          <w:sz w:val="24"/>
        </w:rPr>
      </w:pPr>
      <w:r>
        <w:rPr>
          <w:rFonts w:ascii="宋体" w:hAnsi="宋体" w:eastAsia="宋体" w:cs="宋体"/>
          <w:b/>
          <w:sz w:val="24"/>
        </w:rPr>
        <w:br w:type="page"/>
      </w:r>
      <w:bookmarkStart w:id="302" w:name="_Toc111468727"/>
      <w:bookmarkStart w:id="303" w:name="_Toc470172707"/>
      <w:bookmarkStart w:id="304" w:name="_Toc5800640"/>
      <w:bookmarkStart w:id="305" w:name="_Toc477032418"/>
      <w:bookmarkStart w:id="306" w:name="_Toc532989888"/>
      <w:bookmarkStart w:id="307" w:name="_Toc525124580"/>
      <w:r>
        <w:rPr>
          <w:rFonts w:hint="eastAsia" w:ascii="宋体" w:hAnsi="宋体" w:eastAsia="宋体" w:cs="宋体"/>
          <w:b/>
          <w:sz w:val="24"/>
        </w:rPr>
        <w:t>一、</w:t>
      </w:r>
      <w:r>
        <w:rPr>
          <w:rFonts w:hint="eastAsia" w:ascii="宋体" w:hAnsi="宋体" w:eastAsia="宋体"/>
          <w:b/>
          <w:sz w:val="24"/>
        </w:rPr>
        <w:t>谈判书</w:t>
      </w:r>
      <w:bookmarkEnd w:id="302"/>
      <w:bookmarkEnd w:id="303"/>
      <w:bookmarkEnd w:id="304"/>
      <w:bookmarkEnd w:id="305"/>
      <w:bookmarkEnd w:id="306"/>
      <w:bookmarkEnd w:id="307"/>
    </w:p>
    <w:p>
      <w:pPr>
        <w:autoSpaceDE w:val="0"/>
        <w:autoSpaceDN w:val="0"/>
        <w:adjustRightInd w:val="0"/>
        <w:snapToGrid w:val="0"/>
        <w:spacing w:line="420" w:lineRule="exact"/>
        <w:jc w:val="left"/>
        <w:rPr>
          <w:rFonts w:ascii="宋体" w:hAnsi="宋体" w:cs="宋体"/>
          <w:kern w:val="0"/>
          <w:sz w:val="24"/>
        </w:rPr>
      </w:pPr>
      <w:r>
        <w:rPr>
          <w:rFonts w:hint="eastAsia" w:ascii="宋体" w:hAnsi="宋体" w:cs="宋体"/>
          <w:bCs/>
          <w:sz w:val="24"/>
          <w:u w:val="single"/>
        </w:rPr>
        <w:t>（采购代理机构）：</w:t>
      </w:r>
    </w:p>
    <w:p>
      <w:pPr>
        <w:autoSpaceDE w:val="0"/>
        <w:autoSpaceDN w:val="0"/>
        <w:adjustRightInd w:val="0"/>
        <w:snapToGrid w:val="0"/>
        <w:spacing w:line="420" w:lineRule="exact"/>
        <w:ind w:left="2" w:firstLine="528" w:firstLineChars="220"/>
        <w:rPr>
          <w:rFonts w:ascii="宋体" w:hAnsi="宋体" w:cs="宋体"/>
          <w:kern w:val="0"/>
          <w:sz w:val="24"/>
        </w:rPr>
      </w:pPr>
      <w:r>
        <w:rPr>
          <w:rFonts w:hint="eastAsia" w:ascii="宋体" w:hAnsi="宋体" w:cs="宋体"/>
          <w:kern w:val="0"/>
          <w:sz w:val="24"/>
        </w:rPr>
        <w:t>依据贵方（项目名称</w:t>
      </w:r>
      <w:r>
        <w:rPr>
          <w:rFonts w:ascii="宋体" w:hAnsi="宋体" w:cs="宋体"/>
          <w:kern w:val="0"/>
          <w:sz w:val="24"/>
        </w:rPr>
        <w:t>/</w:t>
      </w:r>
      <w:r>
        <w:rPr>
          <w:rFonts w:hint="eastAsia" w:ascii="宋体" w:hAnsi="宋体" w:cs="宋体"/>
          <w:kern w:val="0"/>
          <w:sz w:val="24"/>
        </w:rPr>
        <w:t xml:space="preserve">项目编号：）项目采购货物及服务的谈判邀请，我方代表（姓名、职务）经正式授权并代表供应商（供应商的名称、地址）提交下述文件正本一份，副本 </w:t>
      </w:r>
      <w:r>
        <w:rPr>
          <w:rFonts w:ascii="宋体" w:hAnsi="宋体" w:cs="宋体"/>
          <w:kern w:val="0"/>
          <w:sz w:val="24"/>
        </w:rPr>
        <w:t xml:space="preserve"> </w:t>
      </w:r>
      <w:r>
        <w:rPr>
          <w:rFonts w:hint="eastAsia" w:ascii="宋体" w:hAnsi="宋体" w:cs="宋体"/>
          <w:kern w:val="0"/>
          <w:sz w:val="24"/>
        </w:rPr>
        <w:t>份。</w:t>
      </w:r>
    </w:p>
    <w:p>
      <w:pPr>
        <w:numPr>
          <w:ilvl w:val="1"/>
          <w:numId w:val="14"/>
        </w:numPr>
        <w:tabs>
          <w:tab w:val="left" w:pos="840"/>
          <w:tab w:val="clear" w:pos="360"/>
        </w:tabs>
        <w:autoSpaceDE w:val="0"/>
        <w:autoSpaceDN w:val="0"/>
        <w:adjustRightInd w:val="0"/>
        <w:snapToGrid w:val="0"/>
        <w:spacing w:line="420" w:lineRule="exact"/>
        <w:ind w:left="840" w:hanging="420"/>
        <w:rPr>
          <w:rFonts w:ascii="宋体" w:hAnsi="宋体" w:cs="宋体"/>
          <w:kern w:val="0"/>
          <w:sz w:val="24"/>
        </w:rPr>
      </w:pPr>
      <w:r>
        <w:rPr>
          <w:rFonts w:hint="eastAsia" w:ascii="宋体" w:hAnsi="宋体" w:cs="宋体"/>
          <w:kern w:val="0"/>
          <w:sz w:val="24"/>
        </w:rPr>
        <w:t>竞争性谈判响应文件；</w:t>
      </w:r>
    </w:p>
    <w:p>
      <w:pPr>
        <w:numPr>
          <w:ilvl w:val="1"/>
          <w:numId w:val="14"/>
        </w:numPr>
        <w:tabs>
          <w:tab w:val="left" w:pos="840"/>
          <w:tab w:val="clear" w:pos="360"/>
        </w:tabs>
        <w:autoSpaceDE w:val="0"/>
        <w:autoSpaceDN w:val="0"/>
        <w:adjustRightInd w:val="0"/>
        <w:snapToGrid w:val="0"/>
        <w:spacing w:line="420" w:lineRule="exact"/>
        <w:ind w:left="840" w:hanging="420"/>
        <w:rPr>
          <w:rFonts w:ascii="宋体" w:hAnsi="宋体" w:cs="宋体"/>
          <w:kern w:val="0"/>
          <w:sz w:val="24"/>
        </w:rPr>
      </w:pPr>
      <w:r>
        <w:rPr>
          <w:rFonts w:hint="eastAsia" w:ascii="宋体" w:hAnsi="宋体" w:cs="宋体"/>
          <w:kern w:val="0"/>
          <w:sz w:val="24"/>
        </w:rPr>
        <w:t>资格证明文件；</w:t>
      </w:r>
    </w:p>
    <w:p>
      <w:pPr>
        <w:autoSpaceDE w:val="0"/>
        <w:autoSpaceDN w:val="0"/>
        <w:adjustRightInd w:val="0"/>
        <w:snapToGrid w:val="0"/>
        <w:spacing w:line="420" w:lineRule="exact"/>
        <w:ind w:firstLine="482" w:firstLineChars="200"/>
        <w:rPr>
          <w:rFonts w:ascii="宋体" w:hAnsi="宋体" w:cs="宋体"/>
          <w:b/>
          <w:bCs/>
          <w:kern w:val="0"/>
          <w:sz w:val="24"/>
        </w:rPr>
      </w:pPr>
      <w:r>
        <w:rPr>
          <w:rFonts w:hint="eastAsia" w:ascii="宋体" w:hAnsi="宋体" w:cs="宋体"/>
          <w:b/>
          <w:bCs/>
          <w:kern w:val="0"/>
          <w:sz w:val="24"/>
        </w:rPr>
        <w:t>并进行如下承诺声明：</w:t>
      </w:r>
    </w:p>
    <w:p>
      <w:pPr>
        <w:numPr>
          <w:ilvl w:val="0"/>
          <w:numId w:val="15"/>
        </w:numPr>
        <w:tabs>
          <w:tab w:val="left" w:pos="840"/>
        </w:tabs>
        <w:autoSpaceDE w:val="0"/>
        <w:autoSpaceDN w:val="0"/>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lang w:val="zh-CN"/>
        </w:rPr>
        <w:t>我公司在参加本次采购活动前</w:t>
      </w:r>
      <w:r>
        <w:rPr>
          <w:rFonts w:hint="eastAsia" w:ascii="宋体" w:hAnsi="宋体" w:cs="宋体"/>
          <w:kern w:val="0"/>
          <w:sz w:val="24"/>
        </w:rPr>
        <w:t>三年内在经营活动中没有重大违法记录；</w:t>
      </w:r>
    </w:p>
    <w:p>
      <w:pPr>
        <w:numPr>
          <w:ilvl w:val="0"/>
          <w:numId w:val="15"/>
        </w:numPr>
        <w:tabs>
          <w:tab w:val="left" w:pos="840"/>
        </w:tabs>
        <w:autoSpaceDE w:val="0"/>
        <w:autoSpaceDN w:val="0"/>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我公司在本响应文件中所提供的全部资格证明文件均真实有效，我方承诺对其真实性负责并承担相应后果；</w:t>
      </w:r>
    </w:p>
    <w:p>
      <w:pPr>
        <w:numPr>
          <w:ilvl w:val="0"/>
          <w:numId w:val="15"/>
        </w:numPr>
        <w:tabs>
          <w:tab w:val="left" w:pos="840"/>
        </w:tabs>
        <w:autoSpaceDE w:val="0"/>
        <w:autoSpaceDN w:val="0"/>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我公司在本响应文件中所响应的内容均将成为签订合同的依据，并承诺按响应内容提供相应服务；</w:t>
      </w:r>
    </w:p>
    <w:p>
      <w:pPr>
        <w:numPr>
          <w:ilvl w:val="0"/>
          <w:numId w:val="15"/>
        </w:numPr>
        <w:tabs>
          <w:tab w:val="left" w:pos="840"/>
        </w:tabs>
        <w:autoSpaceDE w:val="0"/>
        <w:autoSpaceDN w:val="0"/>
        <w:adjustRightInd w:val="0"/>
        <w:snapToGrid w:val="0"/>
        <w:spacing w:line="420" w:lineRule="exact"/>
        <w:ind w:firstLine="480" w:firstLineChars="200"/>
        <w:rPr>
          <w:rFonts w:ascii="宋体" w:hAnsi="宋体" w:cs="宋体"/>
          <w:kern w:val="0"/>
          <w:sz w:val="24"/>
        </w:rPr>
      </w:pPr>
      <w:r>
        <w:rPr>
          <w:rFonts w:hint="eastAsia" w:ascii="宋体" w:hAnsi="宋体" w:cs="宋体"/>
          <w:bCs/>
          <w:kern w:val="0"/>
          <w:sz w:val="24"/>
        </w:rPr>
        <w:t>我公司若有幸成为本项目的成交供应商，则我公司承诺按照采购文件及成交结果公告规定的方式、时间和金额向采购代理机构交纳成交服务费。</w:t>
      </w:r>
    </w:p>
    <w:p>
      <w:pPr>
        <w:autoSpaceDE w:val="0"/>
        <w:autoSpaceDN w:val="0"/>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其它承诺：如有的话，可自行填写；</w:t>
      </w:r>
    </w:p>
    <w:p>
      <w:pPr>
        <w:autoSpaceDE w:val="0"/>
        <w:autoSpaceDN w:val="0"/>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在次，我方宣布同意如下：</w:t>
      </w:r>
    </w:p>
    <w:p>
      <w:pPr>
        <w:numPr>
          <w:ilvl w:val="6"/>
          <w:numId w:val="16"/>
        </w:numPr>
        <w:tabs>
          <w:tab w:val="left" w:pos="420"/>
          <w:tab w:val="left" w:pos="840"/>
          <w:tab w:val="clear" w:pos="2940"/>
        </w:tabs>
        <w:autoSpaceDE w:val="0"/>
        <w:autoSpaceDN w:val="0"/>
        <w:adjustRightInd w:val="0"/>
        <w:snapToGrid w:val="0"/>
        <w:spacing w:line="420" w:lineRule="exact"/>
        <w:ind w:left="0" w:firstLine="480" w:firstLineChars="200"/>
        <w:rPr>
          <w:rFonts w:ascii="宋体" w:hAnsi="宋体" w:cs="宋体"/>
          <w:kern w:val="0"/>
          <w:sz w:val="24"/>
        </w:rPr>
      </w:pPr>
      <w:r>
        <w:rPr>
          <w:rFonts w:hint="eastAsia" w:ascii="宋体" w:hAnsi="宋体" w:cs="宋体"/>
          <w:kern w:val="0"/>
          <w:sz w:val="24"/>
        </w:rPr>
        <w:t>所附《报价一览表》中规定的应提交和交付的货物及服务的报价为</w:t>
      </w:r>
      <w:r>
        <w:rPr>
          <w:rFonts w:hint="eastAsia" w:ascii="宋体" w:hAnsi="宋体" w:cs="宋体"/>
          <w:kern w:val="0"/>
          <w:sz w:val="24"/>
          <w:u w:val="single"/>
        </w:rPr>
        <w:t>（注明币种，并用文字和数字表示的报价总价）</w:t>
      </w:r>
      <w:r>
        <w:rPr>
          <w:rFonts w:hint="eastAsia" w:ascii="宋体" w:hAnsi="宋体" w:cs="宋体"/>
          <w:kern w:val="0"/>
          <w:sz w:val="24"/>
        </w:rPr>
        <w:t>。</w:t>
      </w:r>
    </w:p>
    <w:p>
      <w:pPr>
        <w:numPr>
          <w:ilvl w:val="6"/>
          <w:numId w:val="16"/>
        </w:numPr>
        <w:tabs>
          <w:tab w:val="left" w:pos="420"/>
          <w:tab w:val="left" w:pos="840"/>
          <w:tab w:val="clear" w:pos="2940"/>
        </w:tabs>
        <w:autoSpaceDE w:val="0"/>
        <w:autoSpaceDN w:val="0"/>
        <w:adjustRightInd w:val="0"/>
        <w:snapToGrid w:val="0"/>
        <w:spacing w:line="420" w:lineRule="exact"/>
        <w:ind w:left="0" w:firstLine="480" w:firstLineChars="200"/>
        <w:rPr>
          <w:rFonts w:ascii="宋体" w:hAnsi="宋体" w:cs="宋体"/>
          <w:kern w:val="0"/>
          <w:sz w:val="24"/>
        </w:rPr>
      </w:pPr>
      <w:r>
        <w:rPr>
          <w:rFonts w:hint="eastAsia" w:ascii="宋体" w:hAnsi="宋体" w:cs="宋体"/>
          <w:kern w:val="0"/>
          <w:sz w:val="24"/>
        </w:rPr>
        <w:t>将按竞争性谈判文件的约定履行合同责任和义务。</w:t>
      </w:r>
    </w:p>
    <w:p>
      <w:pPr>
        <w:numPr>
          <w:ilvl w:val="6"/>
          <w:numId w:val="16"/>
        </w:numPr>
        <w:tabs>
          <w:tab w:val="left" w:pos="420"/>
          <w:tab w:val="left" w:pos="840"/>
          <w:tab w:val="clear" w:pos="2940"/>
        </w:tabs>
        <w:autoSpaceDE w:val="0"/>
        <w:autoSpaceDN w:val="0"/>
        <w:adjustRightInd w:val="0"/>
        <w:snapToGrid w:val="0"/>
        <w:spacing w:line="420" w:lineRule="exact"/>
        <w:ind w:left="0" w:firstLine="480" w:firstLineChars="200"/>
        <w:rPr>
          <w:rFonts w:ascii="宋体" w:hAnsi="宋体" w:cs="宋体"/>
          <w:kern w:val="0"/>
          <w:sz w:val="24"/>
        </w:rPr>
      </w:pPr>
      <w:r>
        <w:rPr>
          <w:rFonts w:hint="eastAsia" w:ascii="宋体" w:hAnsi="宋体" w:cs="宋体"/>
          <w:kern w:val="0"/>
          <w:sz w:val="24"/>
        </w:rPr>
        <w:t>已详细审查全部竞争性谈判文件，包括</w:t>
      </w:r>
      <w:r>
        <w:rPr>
          <w:rFonts w:hint="eastAsia" w:ascii="宋体" w:hAnsi="宋体" w:cs="宋体"/>
          <w:kern w:val="0"/>
          <w:sz w:val="24"/>
          <w:u w:val="single"/>
        </w:rPr>
        <w:t>（补充文件等）</w:t>
      </w:r>
      <w:r>
        <w:rPr>
          <w:rFonts w:hint="eastAsia" w:ascii="宋体" w:hAnsi="宋体" w:cs="宋体"/>
          <w:kern w:val="0"/>
          <w:sz w:val="24"/>
        </w:rPr>
        <w:t>，对此无异议。</w:t>
      </w:r>
    </w:p>
    <w:p>
      <w:pPr>
        <w:numPr>
          <w:ilvl w:val="6"/>
          <w:numId w:val="16"/>
        </w:numPr>
        <w:tabs>
          <w:tab w:val="left" w:pos="420"/>
          <w:tab w:val="left" w:pos="840"/>
          <w:tab w:val="clear" w:pos="2940"/>
        </w:tabs>
        <w:autoSpaceDE w:val="0"/>
        <w:autoSpaceDN w:val="0"/>
        <w:adjustRightInd w:val="0"/>
        <w:snapToGrid w:val="0"/>
        <w:spacing w:line="420" w:lineRule="exact"/>
        <w:ind w:left="0" w:firstLine="480" w:firstLineChars="200"/>
        <w:rPr>
          <w:rFonts w:ascii="宋体" w:hAnsi="宋体" w:cs="宋体"/>
          <w:kern w:val="0"/>
          <w:sz w:val="24"/>
        </w:rPr>
      </w:pPr>
      <w:r>
        <w:rPr>
          <w:rFonts w:hint="eastAsia" w:ascii="宋体" w:hAnsi="宋体" w:cs="宋体"/>
          <w:kern w:val="0"/>
          <w:sz w:val="24"/>
        </w:rPr>
        <w:t>本竞争性谈判响应文件的有效期自提交响应文件的截止之日起90个日历天。。</w:t>
      </w:r>
    </w:p>
    <w:p>
      <w:pPr>
        <w:numPr>
          <w:ilvl w:val="6"/>
          <w:numId w:val="16"/>
        </w:numPr>
        <w:tabs>
          <w:tab w:val="left" w:pos="420"/>
          <w:tab w:val="left" w:pos="840"/>
          <w:tab w:val="clear" w:pos="2940"/>
        </w:tabs>
        <w:autoSpaceDE w:val="0"/>
        <w:autoSpaceDN w:val="0"/>
        <w:adjustRightInd w:val="0"/>
        <w:snapToGrid w:val="0"/>
        <w:spacing w:line="420" w:lineRule="exact"/>
        <w:ind w:left="0" w:firstLine="480" w:firstLineChars="200"/>
        <w:rPr>
          <w:rFonts w:ascii="宋体" w:hAnsi="宋体" w:cs="宋体"/>
          <w:kern w:val="0"/>
          <w:sz w:val="24"/>
        </w:rPr>
      </w:pPr>
      <w:r>
        <w:rPr>
          <w:rFonts w:hint="eastAsia" w:ascii="宋体" w:hAnsi="宋体" w:cs="宋体"/>
          <w:kern w:val="0"/>
          <w:sz w:val="24"/>
        </w:rPr>
        <w:t>同意提供按照贵方可能要求的与其报价有关的一切数据或资料。</w:t>
      </w:r>
    </w:p>
    <w:p>
      <w:pPr>
        <w:numPr>
          <w:ilvl w:val="6"/>
          <w:numId w:val="16"/>
        </w:numPr>
        <w:tabs>
          <w:tab w:val="left" w:pos="420"/>
          <w:tab w:val="left" w:pos="840"/>
          <w:tab w:val="clear" w:pos="2940"/>
        </w:tabs>
        <w:autoSpaceDE w:val="0"/>
        <w:autoSpaceDN w:val="0"/>
        <w:adjustRightInd w:val="0"/>
        <w:snapToGrid w:val="0"/>
        <w:spacing w:line="420" w:lineRule="exact"/>
        <w:ind w:left="0" w:firstLine="480" w:firstLineChars="200"/>
        <w:rPr>
          <w:rFonts w:ascii="宋体" w:hAnsi="宋体" w:cs="宋体"/>
          <w:kern w:val="0"/>
          <w:sz w:val="24"/>
        </w:rPr>
      </w:pPr>
      <w:r>
        <w:rPr>
          <w:rFonts w:hint="eastAsia" w:ascii="宋体" w:hAnsi="宋体" w:cs="宋体"/>
          <w:kern w:val="0"/>
          <w:sz w:val="24"/>
        </w:rPr>
        <w:t>与本报价有关的一切正式往来信函请寄：。</w:t>
      </w:r>
    </w:p>
    <w:p>
      <w:pPr>
        <w:autoSpaceDE w:val="0"/>
        <w:autoSpaceDN w:val="0"/>
        <w:adjustRightInd w:val="0"/>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供应商：（公章）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utoSpaceDE w:val="0"/>
        <w:autoSpaceDN w:val="0"/>
        <w:adjustRightInd w:val="0"/>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通讯地址：</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autoSpaceDE w:val="0"/>
        <w:autoSpaceDN w:val="0"/>
        <w:adjustRightInd w:val="0"/>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传　  真：</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autoSpaceDE w:val="0"/>
        <w:autoSpaceDN w:val="0"/>
        <w:adjustRightInd w:val="0"/>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电    话：</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autoSpaceDE w:val="0"/>
        <w:autoSpaceDN w:val="0"/>
        <w:adjustRightInd w:val="0"/>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电子函件：</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autoSpaceDE w:val="0"/>
        <w:autoSpaceDN w:val="0"/>
        <w:adjustRightInd w:val="0"/>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授权代表签字：</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utoSpaceDE w:val="0"/>
        <w:autoSpaceDN w:val="0"/>
        <w:adjustRightInd w:val="0"/>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日    期：</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autoSpaceDE w:val="0"/>
        <w:autoSpaceDN w:val="0"/>
        <w:adjustRightInd w:val="0"/>
        <w:snapToGrid w:val="0"/>
        <w:spacing w:line="360" w:lineRule="auto"/>
        <w:ind w:firstLine="480" w:firstLineChars="200"/>
        <w:jc w:val="left"/>
        <w:rPr>
          <w:rFonts w:ascii="宋体" w:hAnsi="宋体" w:cs="宋体"/>
          <w:kern w:val="0"/>
          <w:sz w:val="24"/>
        </w:rPr>
      </w:pPr>
    </w:p>
    <w:p>
      <w:pPr>
        <w:pStyle w:val="3"/>
        <w:adjustRightInd w:val="0"/>
        <w:snapToGrid w:val="0"/>
        <w:spacing w:before="0" w:after="0" w:line="360" w:lineRule="auto"/>
        <w:jc w:val="center"/>
        <w:rPr>
          <w:rFonts w:ascii="宋体" w:hAnsi="宋体" w:eastAsia="宋体" w:cs="宋体"/>
          <w:b/>
          <w:sz w:val="24"/>
        </w:rPr>
      </w:pPr>
      <w:r>
        <w:rPr>
          <w:rFonts w:ascii="宋体" w:hAnsi="宋体" w:eastAsia="宋体" w:cs="宋体"/>
          <w:kern w:val="0"/>
          <w:sz w:val="24"/>
        </w:rPr>
        <w:br w:type="page"/>
      </w:r>
      <w:bookmarkStart w:id="308" w:name="_Toc532989890"/>
      <w:bookmarkStart w:id="309" w:name="_Toc525124582"/>
      <w:bookmarkStart w:id="310" w:name="_Toc5800642"/>
      <w:bookmarkStart w:id="311" w:name="_Toc470172709"/>
      <w:bookmarkStart w:id="312" w:name="_Toc424832832"/>
      <w:bookmarkStart w:id="313" w:name="_Toc111468728"/>
      <w:bookmarkStart w:id="314" w:name="_Toc432149008"/>
      <w:bookmarkStart w:id="315" w:name="_Toc477032420"/>
      <w:bookmarkStart w:id="316" w:name="_Toc360120184"/>
      <w:r>
        <w:rPr>
          <w:rFonts w:hint="eastAsia" w:ascii="宋体" w:hAnsi="宋体" w:eastAsia="宋体" w:cs="宋体"/>
          <w:b/>
          <w:sz w:val="24"/>
        </w:rPr>
        <w:t>二、法定代表人身份证明书</w:t>
      </w:r>
      <w:bookmarkEnd w:id="308"/>
      <w:bookmarkEnd w:id="309"/>
      <w:bookmarkEnd w:id="310"/>
      <w:bookmarkEnd w:id="311"/>
      <w:bookmarkEnd w:id="312"/>
      <w:bookmarkEnd w:id="313"/>
      <w:bookmarkEnd w:id="314"/>
      <w:bookmarkEnd w:id="315"/>
      <w:bookmarkEnd w:id="316"/>
    </w:p>
    <w:p>
      <w:pPr>
        <w:adjustRightInd w:val="0"/>
        <w:snapToGrid w:val="0"/>
        <w:spacing w:line="360" w:lineRule="auto"/>
        <w:rPr>
          <w:rFonts w:ascii="宋体" w:hAnsi="宋体"/>
          <w:kern w:val="0"/>
          <w:sz w:val="24"/>
        </w:rPr>
      </w:pPr>
    </w:p>
    <w:p>
      <w:pPr>
        <w:adjustRightInd w:val="0"/>
        <w:snapToGrid w:val="0"/>
        <w:spacing w:line="360" w:lineRule="auto"/>
        <w:ind w:firstLine="720" w:firstLineChars="300"/>
        <w:rPr>
          <w:rFonts w:ascii="宋体" w:hAnsi="宋体"/>
          <w:kern w:val="0"/>
          <w:sz w:val="24"/>
        </w:rPr>
      </w:pPr>
      <w:r>
        <w:rPr>
          <w:rFonts w:hint="eastAsia" w:ascii="宋体" w:hAnsi="宋体"/>
          <w:kern w:val="0"/>
          <w:sz w:val="24"/>
        </w:rPr>
        <w:t>兹证明（姓名）</w:t>
      </w:r>
      <w:r>
        <w:rPr>
          <w:rFonts w:hint="eastAsia" w:ascii="宋体" w:hAnsi="宋体"/>
          <w:sz w:val="24"/>
        </w:rPr>
        <w:t>在我单位任职务</w:t>
      </w:r>
      <w:r>
        <w:rPr>
          <w:rFonts w:hint="eastAsia" w:ascii="宋体" w:hAnsi="宋体"/>
          <w:kern w:val="0"/>
          <w:sz w:val="24"/>
        </w:rPr>
        <w:t>，系（供应商）的法定代表人。</w:t>
      </w:r>
    </w:p>
    <w:p>
      <w:pPr>
        <w:adjustRightInd w:val="0"/>
        <w:snapToGrid w:val="0"/>
        <w:spacing w:line="360" w:lineRule="auto"/>
        <w:ind w:firstLine="720" w:firstLineChars="300"/>
        <w:rPr>
          <w:rFonts w:ascii="宋体" w:hAnsi="宋体"/>
          <w:kern w:val="0"/>
          <w:sz w:val="24"/>
        </w:rPr>
      </w:pPr>
    </w:p>
    <w:p>
      <w:pPr>
        <w:adjustRightInd w:val="0"/>
        <w:snapToGrid w:val="0"/>
        <w:spacing w:line="360" w:lineRule="auto"/>
        <w:ind w:firstLine="720" w:firstLineChars="300"/>
        <w:rPr>
          <w:rFonts w:ascii="宋体" w:hAnsi="宋体"/>
          <w:kern w:val="0"/>
          <w:sz w:val="24"/>
        </w:rPr>
      </w:pPr>
      <w:r>
        <w:rPr>
          <w:rFonts w:hint="eastAsia" w:ascii="宋体" w:hAnsi="宋体"/>
          <w:kern w:val="0"/>
          <w:sz w:val="24"/>
        </w:rPr>
        <w:t>供应商（盖章）：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adjustRightInd w:val="0"/>
        <w:snapToGrid w:val="0"/>
        <w:spacing w:line="360" w:lineRule="auto"/>
        <w:ind w:firstLine="720" w:firstLineChars="300"/>
        <w:rPr>
          <w:rFonts w:ascii="宋体" w:hAnsi="宋体"/>
          <w:kern w:val="0"/>
          <w:sz w:val="24"/>
        </w:rPr>
      </w:pPr>
      <w:r>
        <w:rPr>
          <w:rFonts w:hint="eastAsia" w:ascii="宋体" w:hAnsi="宋体"/>
          <w:kern w:val="0"/>
          <w:sz w:val="24"/>
        </w:rPr>
        <w:t>法定代表人（签章）：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djustRightInd w:val="0"/>
        <w:snapToGrid w:val="0"/>
        <w:spacing w:line="360" w:lineRule="auto"/>
        <w:ind w:firstLine="720" w:firstLineChars="300"/>
        <w:rPr>
          <w:rFonts w:ascii="宋体" w:hAnsi="宋体"/>
          <w:kern w:val="0"/>
          <w:sz w:val="24"/>
        </w:rPr>
      </w:pPr>
      <w:r>
        <w:rPr>
          <w:rFonts w:hint="eastAsia" w:ascii="宋体" w:hAnsi="宋体"/>
          <w:kern w:val="0"/>
          <w:sz w:val="24"/>
        </w:rPr>
        <w:t>性别：</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0"/>
          <w:sz w:val="24"/>
        </w:rPr>
        <w:t xml:space="preserve">   年龄：</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djustRightInd w:val="0"/>
        <w:snapToGrid w:val="0"/>
        <w:spacing w:line="360" w:lineRule="auto"/>
        <w:ind w:firstLine="720" w:firstLineChars="300"/>
        <w:rPr>
          <w:rFonts w:ascii="宋体" w:hAnsi="宋体"/>
          <w:kern w:val="0"/>
          <w:sz w:val="24"/>
        </w:rPr>
      </w:pPr>
      <w:r>
        <w:rPr>
          <w:rFonts w:hint="eastAsia" w:ascii="宋体" w:hAnsi="宋体"/>
          <w:kern w:val="0"/>
          <w:sz w:val="24"/>
        </w:rPr>
        <w:t>身份证号码：</w:t>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djustRightInd w:val="0"/>
        <w:snapToGrid w:val="0"/>
        <w:spacing w:line="360" w:lineRule="auto"/>
        <w:ind w:firstLine="5952" w:firstLineChars="2480"/>
        <w:rPr>
          <w:rFonts w:ascii="宋体" w:hAnsi="宋体"/>
          <w:kern w:val="0"/>
          <w:sz w:val="24"/>
        </w:rPr>
      </w:pP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pPr>
        <w:autoSpaceDE w:val="0"/>
        <w:autoSpaceDN w:val="0"/>
        <w:adjustRightInd w:val="0"/>
        <w:snapToGrid w:val="0"/>
        <w:spacing w:line="360" w:lineRule="auto"/>
        <w:rPr>
          <w:rFonts w:ascii="宋体" w:hAnsi="宋体"/>
          <w:kern w:val="0"/>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adjustRightInd w:val="0"/>
              <w:snapToGrid w:val="0"/>
              <w:spacing w:line="360" w:lineRule="auto"/>
              <w:rPr>
                <w:rFonts w:ascii="宋体" w:hAnsi="宋体"/>
                <w:kern w:val="0"/>
                <w:sz w:val="24"/>
              </w:rPr>
            </w:pPr>
          </w:p>
          <w:p>
            <w:pPr>
              <w:adjustRightInd w:val="0"/>
              <w:snapToGrid w:val="0"/>
              <w:spacing w:line="360" w:lineRule="auto"/>
              <w:rPr>
                <w:rFonts w:ascii="宋体" w:hAnsi="宋体"/>
                <w:kern w:val="0"/>
                <w:sz w:val="24"/>
              </w:rPr>
            </w:pPr>
            <w:r>
              <w:rPr>
                <w:rFonts w:hint="eastAsia" w:ascii="宋体" w:hAnsi="宋体"/>
                <w:kern w:val="0"/>
                <w:sz w:val="24"/>
              </w:rPr>
              <w:t>法人身份证（复印件）：</w:t>
            </w:r>
          </w:p>
          <w:p>
            <w:pPr>
              <w:adjustRightInd w:val="0"/>
              <w:snapToGrid w:val="0"/>
              <w:spacing w:line="360" w:lineRule="auto"/>
              <w:rPr>
                <w:rFonts w:ascii="宋体" w:hAnsi="宋体"/>
                <w:kern w:val="0"/>
                <w:sz w:val="24"/>
              </w:rPr>
            </w:pPr>
          </w:p>
        </w:tc>
      </w:tr>
    </w:tbl>
    <w:p>
      <w:pPr>
        <w:adjustRightInd w:val="0"/>
        <w:snapToGrid w:val="0"/>
        <w:spacing w:line="360" w:lineRule="auto"/>
        <w:rPr>
          <w:rFonts w:ascii="宋体" w:hAnsi="宋体"/>
          <w:kern w:val="0"/>
          <w:sz w:val="24"/>
        </w:rPr>
      </w:pPr>
    </w:p>
    <w:p>
      <w:pPr>
        <w:adjustRightInd w:val="0"/>
        <w:snapToGrid w:val="0"/>
        <w:spacing w:line="360" w:lineRule="auto"/>
        <w:rPr>
          <w:rFonts w:ascii="宋体" w:hAnsi="宋体"/>
          <w:kern w:val="0"/>
          <w:sz w:val="24"/>
        </w:rPr>
      </w:pPr>
      <w:r>
        <w:rPr>
          <w:rFonts w:hint="eastAsia" w:ascii="宋体" w:hAnsi="宋体"/>
          <w:kern w:val="0"/>
          <w:sz w:val="24"/>
        </w:rPr>
        <w:t>注：1、本表适用于供应商不授权代理人，而由法定代表人直接参加谈判并签署响应文件的情况；</w:t>
      </w:r>
    </w:p>
    <w:p>
      <w:pPr>
        <w:tabs>
          <w:tab w:val="left" w:pos="780"/>
          <w:tab w:val="left" w:pos="2040"/>
        </w:tabs>
        <w:adjustRightInd w:val="0"/>
        <w:snapToGrid w:val="0"/>
        <w:spacing w:line="360" w:lineRule="auto"/>
        <w:ind w:left="420"/>
        <w:rPr>
          <w:rFonts w:ascii="宋体" w:hAnsi="宋体"/>
          <w:kern w:val="0"/>
          <w:sz w:val="24"/>
        </w:rPr>
      </w:pPr>
      <w:r>
        <w:rPr>
          <w:rFonts w:hint="eastAsia" w:ascii="宋体" w:hAnsi="宋体"/>
          <w:kern w:val="0"/>
          <w:sz w:val="24"/>
        </w:rPr>
        <w:t>2、如供应商具有企业法人代表证书，则还应在本证明书后附上企业法人代表证书复印件。</w:t>
      </w:r>
    </w:p>
    <w:p>
      <w:pPr>
        <w:adjustRightInd w:val="0"/>
        <w:snapToGrid w:val="0"/>
        <w:spacing w:line="360" w:lineRule="auto"/>
        <w:rPr>
          <w:rFonts w:ascii="宋体" w:hAnsi="宋体"/>
          <w:b/>
          <w:kern w:val="0"/>
          <w:sz w:val="24"/>
        </w:rPr>
      </w:pPr>
    </w:p>
    <w:p>
      <w:pPr>
        <w:tabs>
          <w:tab w:val="left" w:pos="3969"/>
        </w:tabs>
        <w:adjustRightInd w:val="0"/>
        <w:snapToGrid w:val="0"/>
        <w:spacing w:line="360" w:lineRule="auto"/>
        <w:rPr>
          <w:rFonts w:ascii="宋体" w:hAnsi="宋体" w:cs="宋体"/>
          <w:sz w:val="24"/>
        </w:rPr>
      </w:pPr>
    </w:p>
    <w:p>
      <w:pPr>
        <w:pStyle w:val="3"/>
        <w:adjustRightInd w:val="0"/>
        <w:snapToGrid w:val="0"/>
        <w:spacing w:before="0" w:after="0" w:line="360" w:lineRule="auto"/>
        <w:jc w:val="center"/>
        <w:rPr>
          <w:rFonts w:ascii="宋体" w:hAnsi="宋体" w:eastAsia="宋体" w:cs="宋体"/>
          <w:b/>
          <w:sz w:val="24"/>
        </w:rPr>
      </w:pPr>
      <w:bookmarkStart w:id="317" w:name="_Toc477032419"/>
      <w:bookmarkStart w:id="318" w:name="_Toc525124581"/>
      <w:bookmarkStart w:id="319" w:name="_Toc5800641"/>
      <w:bookmarkStart w:id="320" w:name="_Toc532989889"/>
      <w:bookmarkStart w:id="321" w:name="_Toc470172708"/>
      <w:bookmarkStart w:id="322" w:name="_Toc432149006"/>
      <w:bookmarkStart w:id="323" w:name="_Toc422466732"/>
      <w:r>
        <w:rPr>
          <w:rFonts w:ascii="宋体" w:hAnsi="宋体" w:eastAsia="宋体" w:cs="宋体"/>
          <w:b/>
          <w:sz w:val="24"/>
        </w:rPr>
        <w:br w:type="page"/>
      </w:r>
      <w:bookmarkStart w:id="324" w:name="_Toc111468729"/>
      <w:r>
        <w:rPr>
          <w:rFonts w:hint="eastAsia" w:ascii="宋体" w:hAnsi="宋体" w:eastAsia="宋体" w:cs="宋体"/>
          <w:b/>
          <w:sz w:val="24"/>
        </w:rPr>
        <w:t>三、法定代表人授权书</w:t>
      </w:r>
      <w:bookmarkEnd w:id="317"/>
      <w:bookmarkEnd w:id="318"/>
      <w:bookmarkEnd w:id="319"/>
      <w:bookmarkEnd w:id="320"/>
      <w:bookmarkEnd w:id="321"/>
      <w:bookmarkEnd w:id="324"/>
    </w:p>
    <w:p>
      <w:pPr>
        <w:adjustRightInd w:val="0"/>
        <w:snapToGrid w:val="0"/>
        <w:spacing w:line="360" w:lineRule="auto"/>
        <w:rPr>
          <w:rFonts w:ascii="宋体" w:hAnsi="宋体"/>
          <w:kern w:val="0"/>
          <w:sz w:val="24"/>
        </w:rPr>
      </w:pPr>
    </w:p>
    <w:p>
      <w:pPr>
        <w:autoSpaceDE w:val="0"/>
        <w:autoSpaceDN w:val="0"/>
        <w:adjustRightInd w:val="0"/>
        <w:snapToGrid w:val="0"/>
        <w:spacing w:line="360" w:lineRule="auto"/>
        <w:ind w:firstLine="697"/>
        <w:rPr>
          <w:rFonts w:ascii="宋体" w:hAnsi="宋体"/>
          <w:kern w:val="0"/>
          <w:sz w:val="24"/>
        </w:rPr>
      </w:pPr>
      <w:r>
        <w:rPr>
          <w:rFonts w:hint="eastAsia" w:ascii="宋体" w:hAnsi="宋体"/>
          <w:kern w:val="0"/>
          <w:sz w:val="24"/>
        </w:rPr>
        <w:t>兹授权</w:t>
      </w:r>
      <w:r>
        <w:rPr>
          <w:rFonts w:hint="eastAsia" w:ascii="宋体" w:hAnsi="宋体"/>
          <w:kern w:val="0"/>
          <w:sz w:val="24"/>
          <w:u w:val="single"/>
        </w:rPr>
        <w:t>　　　</w:t>
      </w:r>
      <w:r>
        <w:rPr>
          <w:rFonts w:hint="eastAsia" w:ascii="宋体" w:hAnsi="宋体"/>
          <w:kern w:val="0"/>
          <w:sz w:val="24"/>
        </w:rPr>
        <w:t>同志为我公司参加贵单位组织的</w:t>
      </w:r>
      <w:r>
        <w:rPr>
          <w:rFonts w:hint="eastAsia" w:ascii="宋体" w:hAnsi="宋体"/>
          <w:kern w:val="0"/>
          <w:sz w:val="24"/>
          <w:u w:val="single"/>
        </w:rPr>
        <w:t>（项目名称）</w:t>
      </w:r>
      <w:r>
        <w:rPr>
          <w:rFonts w:hint="eastAsia" w:ascii="宋体" w:hAnsi="宋体"/>
          <w:kern w:val="0"/>
          <w:sz w:val="24"/>
        </w:rPr>
        <w:t>采购活动的供应商代表人，全权代表我公司处理在该项目采购活动中的一切事宜。代理期限从</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ascii="宋体" w:hAnsi="宋体"/>
          <w:kern w:val="0"/>
          <w:sz w:val="24"/>
        </w:rPr>
        <w:t>_____</w:t>
      </w:r>
      <w:r>
        <w:rPr>
          <w:rFonts w:hint="eastAsia" w:ascii="宋体" w:hAnsi="宋体"/>
          <w:kern w:val="0"/>
          <w:sz w:val="24"/>
        </w:rPr>
        <w:t>日起至</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日止。</w:t>
      </w:r>
    </w:p>
    <w:p>
      <w:pPr>
        <w:autoSpaceDE w:val="0"/>
        <w:autoSpaceDN w:val="0"/>
        <w:adjustRightInd w:val="0"/>
        <w:snapToGrid w:val="0"/>
        <w:spacing w:line="360" w:lineRule="auto"/>
        <w:ind w:firstLine="697"/>
        <w:jc w:val="left"/>
        <w:rPr>
          <w:rFonts w:ascii="宋体" w:hAnsi="宋体"/>
          <w:kern w:val="0"/>
          <w:sz w:val="24"/>
        </w:rPr>
      </w:pPr>
    </w:p>
    <w:p>
      <w:pPr>
        <w:autoSpaceDE w:val="0"/>
        <w:autoSpaceDN w:val="0"/>
        <w:adjustRightInd w:val="0"/>
        <w:snapToGrid w:val="0"/>
        <w:spacing w:line="360" w:lineRule="auto"/>
        <w:ind w:firstLine="697"/>
        <w:jc w:val="left"/>
        <w:rPr>
          <w:rFonts w:ascii="宋体" w:hAnsi="宋体"/>
          <w:kern w:val="0"/>
          <w:sz w:val="24"/>
        </w:rPr>
      </w:pPr>
      <w:r>
        <w:rPr>
          <w:rFonts w:hint="eastAsia" w:ascii="宋体" w:hAnsi="宋体"/>
          <w:kern w:val="0"/>
          <w:sz w:val="24"/>
        </w:rPr>
        <w:t>授权单位（签章）：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utoSpaceDE w:val="0"/>
        <w:autoSpaceDN w:val="0"/>
        <w:adjustRightInd w:val="0"/>
        <w:snapToGrid w:val="0"/>
        <w:spacing w:line="360" w:lineRule="auto"/>
        <w:ind w:firstLine="697"/>
        <w:jc w:val="left"/>
        <w:rPr>
          <w:rFonts w:ascii="宋体" w:hAnsi="宋体"/>
          <w:kern w:val="0"/>
          <w:sz w:val="24"/>
        </w:rPr>
      </w:pPr>
      <w:r>
        <w:rPr>
          <w:rFonts w:hint="eastAsia" w:ascii="宋体" w:hAnsi="宋体"/>
          <w:kern w:val="0"/>
          <w:sz w:val="24"/>
        </w:rPr>
        <w:t>法定代表人（签字或盖章）：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utoSpaceDE w:val="0"/>
        <w:autoSpaceDN w:val="0"/>
        <w:adjustRightInd w:val="0"/>
        <w:snapToGrid w:val="0"/>
        <w:spacing w:line="360" w:lineRule="auto"/>
        <w:ind w:firstLine="697"/>
        <w:jc w:val="left"/>
        <w:rPr>
          <w:rFonts w:ascii="宋体" w:hAnsi="宋体"/>
          <w:kern w:val="0"/>
          <w:sz w:val="24"/>
        </w:rPr>
      </w:pPr>
      <w:r>
        <w:rPr>
          <w:rFonts w:hint="eastAsia" w:ascii="宋体" w:hAnsi="宋体"/>
          <w:kern w:val="0"/>
          <w:sz w:val="24"/>
        </w:rPr>
        <w:t>签发日期：</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pPr>
        <w:autoSpaceDE w:val="0"/>
        <w:autoSpaceDN w:val="0"/>
        <w:adjustRightInd w:val="0"/>
        <w:snapToGrid w:val="0"/>
        <w:spacing w:line="360" w:lineRule="auto"/>
        <w:ind w:firstLine="697"/>
        <w:jc w:val="left"/>
        <w:rPr>
          <w:rFonts w:ascii="宋体" w:hAnsi="宋体"/>
          <w:kern w:val="0"/>
          <w:sz w:val="24"/>
        </w:rPr>
      </w:pPr>
    </w:p>
    <w:p>
      <w:pPr>
        <w:autoSpaceDE w:val="0"/>
        <w:autoSpaceDN w:val="0"/>
        <w:adjustRightInd w:val="0"/>
        <w:snapToGrid w:val="0"/>
        <w:spacing w:line="360" w:lineRule="auto"/>
        <w:ind w:firstLine="697"/>
        <w:jc w:val="left"/>
        <w:rPr>
          <w:rFonts w:ascii="宋体" w:hAnsi="宋体"/>
          <w:kern w:val="0"/>
          <w:sz w:val="24"/>
        </w:rPr>
      </w:pPr>
      <w:r>
        <w:rPr>
          <w:rFonts w:hint="eastAsia" w:ascii="宋体" w:hAnsi="宋体"/>
          <w:kern w:val="0"/>
          <w:sz w:val="24"/>
        </w:rPr>
        <w:t>附：代理人工作单位：</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r>
        <w:rPr>
          <w:rFonts w:ascii="宋体" w:hAnsi="宋体"/>
          <w:kern w:val="10"/>
          <w:sz w:val="24"/>
          <w:u w:val="single"/>
        </w:rPr>
        <w:tab/>
      </w:r>
    </w:p>
    <w:p>
      <w:pPr>
        <w:autoSpaceDE w:val="0"/>
        <w:autoSpaceDN w:val="0"/>
        <w:adjustRightInd w:val="0"/>
        <w:snapToGrid w:val="0"/>
        <w:spacing w:line="360" w:lineRule="auto"/>
        <w:ind w:firstLine="697"/>
        <w:jc w:val="left"/>
        <w:rPr>
          <w:rFonts w:ascii="宋体" w:hAnsi="宋体"/>
          <w:kern w:val="10"/>
          <w:sz w:val="24"/>
          <w:u w:val="single"/>
        </w:rPr>
      </w:pPr>
      <w:r>
        <w:rPr>
          <w:rFonts w:hint="eastAsia" w:ascii="宋体" w:hAnsi="宋体"/>
          <w:kern w:val="0"/>
          <w:sz w:val="24"/>
        </w:rPr>
        <w:t>职务：</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0"/>
          <w:sz w:val="24"/>
        </w:rPr>
        <w:t xml:space="preserve">  性别：</w:t>
      </w:r>
      <w:r>
        <w:rPr>
          <w:rFonts w:ascii="宋体" w:hAnsi="宋体"/>
          <w:kern w:val="10"/>
          <w:sz w:val="24"/>
          <w:u w:val="single"/>
        </w:rPr>
        <w:tab/>
      </w:r>
      <w:r>
        <w:rPr>
          <w:rFonts w:ascii="宋体" w:hAnsi="宋体"/>
          <w:kern w:val="10"/>
          <w:sz w:val="24"/>
          <w:u w:val="single"/>
        </w:rPr>
        <w:tab/>
      </w:r>
    </w:p>
    <w:p>
      <w:pPr>
        <w:autoSpaceDE w:val="0"/>
        <w:autoSpaceDN w:val="0"/>
        <w:adjustRightInd w:val="0"/>
        <w:snapToGrid w:val="0"/>
        <w:spacing w:line="360" w:lineRule="auto"/>
        <w:ind w:firstLine="697"/>
        <w:jc w:val="left"/>
        <w:rPr>
          <w:rFonts w:ascii="宋体" w:hAnsi="宋体"/>
          <w:kern w:val="0"/>
          <w:sz w:val="24"/>
        </w:rPr>
      </w:pPr>
      <w:r>
        <w:rPr>
          <w:rFonts w:hint="eastAsia" w:ascii="宋体" w:hAnsi="宋体"/>
          <w:kern w:val="0"/>
          <w:sz w:val="24"/>
        </w:rPr>
        <w:t>身份证号码：</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9071" w:type="dxa"/>
          </w:tcPr>
          <w:p>
            <w:pPr>
              <w:autoSpaceDE w:val="0"/>
              <w:autoSpaceDN w:val="0"/>
              <w:adjustRightInd w:val="0"/>
              <w:snapToGrid w:val="0"/>
              <w:spacing w:line="360" w:lineRule="auto"/>
              <w:jc w:val="left"/>
              <w:rPr>
                <w:rFonts w:ascii="宋体" w:hAnsi="宋体"/>
                <w:kern w:val="0"/>
                <w:sz w:val="24"/>
              </w:rPr>
            </w:pPr>
          </w:p>
          <w:p>
            <w:pPr>
              <w:autoSpaceDE w:val="0"/>
              <w:autoSpaceDN w:val="0"/>
              <w:adjustRightInd w:val="0"/>
              <w:snapToGrid w:val="0"/>
              <w:spacing w:line="360" w:lineRule="auto"/>
              <w:jc w:val="left"/>
              <w:rPr>
                <w:rFonts w:ascii="宋体" w:hAnsi="宋体"/>
                <w:kern w:val="0"/>
                <w:sz w:val="24"/>
              </w:rPr>
            </w:pPr>
            <w:r>
              <w:rPr>
                <w:rFonts w:hint="eastAsia" w:ascii="宋体" w:hAnsi="宋体"/>
                <w:kern w:val="0"/>
                <w:sz w:val="24"/>
              </w:rPr>
              <w:t>被授权人身份证（复印件）：</w:t>
            </w:r>
          </w:p>
        </w:tc>
      </w:tr>
    </w:tbl>
    <w:p>
      <w:pPr>
        <w:autoSpaceDE w:val="0"/>
        <w:autoSpaceDN w:val="0"/>
        <w:adjustRightInd w:val="0"/>
        <w:snapToGrid w:val="0"/>
        <w:spacing w:line="360" w:lineRule="auto"/>
        <w:jc w:val="left"/>
        <w:rPr>
          <w:rFonts w:ascii="宋体" w:hAnsi="宋体"/>
          <w:kern w:val="0"/>
          <w:sz w:val="24"/>
        </w:rPr>
      </w:pPr>
    </w:p>
    <w:p>
      <w:pPr>
        <w:pStyle w:val="3"/>
        <w:adjustRightInd w:val="0"/>
        <w:snapToGrid w:val="0"/>
        <w:spacing w:before="0" w:after="0" w:line="360" w:lineRule="auto"/>
        <w:jc w:val="center"/>
        <w:rPr>
          <w:rFonts w:ascii="宋体" w:hAnsi="宋体" w:eastAsia="宋体" w:cs="宋体"/>
          <w:b/>
          <w:sz w:val="24"/>
        </w:rPr>
      </w:pPr>
      <w:r>
        <w:rPr>
          <w:rFonts w:ascii="宋体" w:hAnsi="宋体" w:eastAsia="宋体"/>
          <w:b/>
          <w:sz w:val="24"/>
        </w:rPr>
        <w:br w:type="page"/>
      </w:r>
      <w:bookmarkStart w:id="325" w:name="_Toc532989891"/>
      <w:bookmarkStart w:id="326" w:name="_Toc525124583"/>
      <w:bookmarkStart w:id="327" w:name="_Toc470172710"/>
      <w:bookmarkStart w:id="328" w:name="_Toc477032421"/>
      <w:bookmarkStart w:id="329" w:name="_Toc111468730"/>
      <w:bookmarkStart w:id="330" w:name="_Toc5800643"/>
      <w:r>
        <w:rPr>
          <w:rFonts w:hint="eastAsia" w:ascii="宋体" w:hAnsi="宋体" w:eastAsia="宋体" w:cs="宋体"/>
          <w:b/>
          <w:sz w:val="24"/>
        </w:rPr>
        <w:t>四、报价一览表</w:t>
      </w:r>
      <w:bookmarkEnd w:id="322"/>
      <w:bookmarkEnd w:id="323"/>
      <w:bookmarkEnd w:id="325"/>
      <w:bookmarkEnd w:id="326"/>
      <w:bookmarkEnd w:id="327"/>
      <w:bookmarkEnd w:id="328"/>
      <w:bookmarkEnd w:id="329"/>
      <w:bookmarkEnd w:id="330"/>
    </w:p>
    <w:p>
      <w:pPr>
        <w:rPr>
          <w:rFonts w:ascii="宋体" w:hAnsi="宋体"/>
          <w:b/>
          <w:bCs/>
          <w:sz w:val="24"/>
        </w:rPr>
      </w:pPr>
    </w:p>
    <w:p>
      <w:pPr>
        <w:adjustRightInd w:val="0"/>
        <w:snapToGrid w:val="0"/>
        <w:spacing w:line="360" w:lineRule="auto"/>
        <w:rPr>
          <w:rFonts w:ascii="宋体" w:hAnsi="宋体"/>
          <w:bCs/>
          <w:sz w:val="24"/>
        </w:rPr>
      </w:pPr>
      <w:r>
        <w:rPr>
          <w:rFonts w:ascii="宋体" w:hAnsi="宋体" w:cs="Arial"/>
          <w:sz w:val="24"/>
        </w:rPr>
        <w:t>项目名称：</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 xml:space="preserve">            </w:t>
      </w:r>
      <w:r>
        <w:rPr>
          <w:rFonts w:ascii="宋体" w:hAnsi="宋体" w:cs="Arial"/>
          <w:sz w:val="24"/>
        </w:rPr>
        <w:t>项目编号：</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cs="Arial"/>
          <w:sz w:val="24"/>
        </w:rPr>
        <w:t xml:space="preserve"> </w:t>
      </w:r>
      <w:r>
        <w:rPr>
          <w:rFonts w:hint="eastAsia" w:ascii="宋体" w:hAnsi="宋体" w:cs="Arial"/>
          <w:sz w:val="24"/>
        </w:rPr>
        <w:t xml:space="preserve"> </w:t>
      </w:r>
    </w:p>
    <w:tbl>
      <w:tblPr>
        <w:tblStyle w:val="47"/>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7"/>
        <w:gridCol w:w="2126"/>
        <w:gridCol w:w="1985"/>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17" w:type="dxa"/>
            <w:vAlign w:val="center"/>
          </w:tcPr>
          <w:p>
            <w:pPr>
              <w:adjustRightInd w:val="0"/>
              <w:snapToGrid w:val="0"/>
              <w:rPr>
                <w:rFonts w:ascii="宋体" w:hAnsi="宋体" w:cs="Arial"/>
                <w:sz w:val="24"/>
              </w:rPr>
            </w:pPr>
            <w:r>
              <w:rPr>
                <w:rFonts w:hint="eastAsia" w:ascii="宋体" w:hAnsi="宋体" w:cs="Arial"/>
                <w:sz w:val="24"/>
              </w:rPr>
              <w:t>序号</w:t>
            </w:r>
          </w:p>
        </w:tc>
        <w:tc>
          <w:tcPr>
            <w:tcW w:w="2977" w:type="dxa"/>
            <w:vAlign w:val="center"/>
          </w:tcPr>
          <w:p>
            <w:pPr>
              <w:adjustRightInd w:val="0"/>
              <w:snapToGrid w:val="0"/>
              <w:jc w:val="center"/>
              <w:rPr>
                <w:rFonts w:ascii="宋体" w:hAnsi="宋体" w:cs="Arial"/>
                <w:sz w:val="24"/>
              </w:rPr>
            </w:pPr>
            <w:r>
              <w:rPr>
                <w:rFonts w:hint="eastAsia" w:ascii="宋体" w:hAnsi="宋体" w:cs="Arial"/>
                <w:sz w:val="24"/>
              </w:rPr>
              <w:t>报价（万元）</w:t>
            </w:r>
          </w:p>
        </w:tc>
        <w:tc>
          <w:tcPr>
            <w:tcW w:w="2126" w:type="dxa"/>
            <w:vAlign w:val="center"/>
          </w:tcPr>
          <w:p>
            <w:pPr>
              <w:adjustRightInd w:val="0"/>
              <w:snapToGrid w:val="0"/>
              <w:jc w:val="center"/>
              <w:rPr>
                <w:rFonts w:ascii="宋体" w:hAnsi="宋体" w:cs="Arial"/>
                <w:sz w:val="24"/>
              </w:rPr>
            </w:pPr>
            <w:r>
              <w:rPr>
                <w:rFonts w:hint="eastAsia" w:ascii="宋体" w:hAnsi="宋体" w:cs="宋体"/>
                <w:sz w:val="24"/>
                <w:szCs w:val="21"/>
              </w:rPr>
              <w:t>服务期</w:t>
            </w:r>
          </w:p>
        </w:tc>
        <w:tc>
          <w:tcPr>
            <w:tcW w:w="1985" w:type="dxa"/>
            <w:vAlign w:val="center"/>
          </w:tcPr>
          <w:p>
            <w:pPr>
              <w:adjustRightInd w:val="0"/>
              <w:snapToGrid w:val="0"/>
              <w:jc w:val="center"/>
              <w:rPr>
                <w:rFonts w:ascii="宋体" w:hAnsi="宋体" w:cs="Arial"/>
                <w:sz w:val="24"/>
              </w:rPr>
            </w:pPr>
            <w:r>
              <w:rPr>
                <w:rFonts w:hint="eastAsia" w:ascii="宋体" w:hAnsi="宋体" w:cs="Arial"/>
                <w:sz w:val="24"/>
              </w:rPr>
              <w:t>服务地点</w:t>
            </w:r>
          </w:p>
        </w:tc>
        <w:tc>
          <w:tcPr>
            <w:tcW w:w="1267" w:type="dxa"/>
            <w:vAlign w:val="center"/>
          </w:tcPr>
          <w:p>
            <w:pPr>
              <w:adjustRightInd w:val="0"/>
              <w:snapToGrid w:val="0"/>
              <w:jc w:val="center"/>
              <w:rPr>
                <w:rFonts w:ascii="宋体" w:hAnsi="宋体" w:cs="Arial"/>
                <w:sz w:val="24"/>
              </w:rPr>
            </w:pPr>
            <w:r>
              <w:rPr>
                <w:rFonts w:hint="eastAsia" w:ascii="宋体"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817" w:type="dxa"/>
            <w:vAlign w:val="center"/>
          </w:tcPr>
          <w:p>
            <w:pPr>
              <w:adjustRightInd w:val="0"/>
              <w:snapToGrid w:val="0"/>
              <w:spacing w:line="360" w:lineRule="auto"/>
              <w:jc w:val="center"/>
              <w:rPr>
                <w:rFonts w:ascii="宋体" w:hAnsi="宋体" w:cs="Arial"/>
                <w:sz w:val="24"/>
              </w:rPr>
            </w:pPr>
            <w:r>
              <w:rPr>
                <w:rFonts w:hint="eastAsia" w:ascii="宋体" w:hAnsi="宋体" w:cs="Arial"/>
                <w:sz w:val="24"/>
              </w:rPr>
              <w:t>1</w:t>
            </w:r>
          </w:p>
        </w:tc>
        <w:tc>
          <w:tcPr>
            <w:tcW w:w="2977" w:type="dxa"/>
            <w:vAlign w:val="center"/>
          </w:tcPr>
          <w:p>
            <w:pPr>
              <w:adjustRightInd w:val="0"/>
              <w:snapToGrid w:val="0"/>
              <w:spacing w:line="360" w:lineRule="auto"/>
              <w:jc w:val="center"/>
              <w:rPr>
                <w:rFonts w:ascii="宋体" w:hAnsi="宋体" w:cs="Arial"/>
                <w:sz w:val="24"/>
              </w:rPr>
            </w:pPr>
          </w:p>
        </w:tc>
        <w:tc>
          <w:tcPr>
            <w:tcW w:w="2126" w:type="dxa"/>
            <w:vAlign w:val="center"/>
          </w:tcPr>
          <w:p>
            <w:pPr>
              <w:adjustRightInd w:val="0"/>
              <w:snapToGrid w:val="0"/>
              <w:spacing w:line="360" w:lineRule="auto"/>
              <w:jc w:val="center"/>
              <w:rPr>
                <w:rFonts w:ascii="宋体" w:hAnsi="宋体" w:cs="Arial"/>
                <w:sz w:val="24"/>
              </w:rPr>
            </w:pPr>
          </w:p>
        </w:tc>
        <w:tc>
          <w:tcPr>
            <w:tcW w:w="1985" w:type="dxa"/>
            <w:vAlign w:val="center"/>
          </w:tcPr>
          <w:p>
            <w:pPr>
              <w:adjustRightInd w:val="0"/>
              <w:snapToGrid w:val="0"/>
              <w:spacing w:line="360" w:lineRule="auto"/>
              <w:jc w:val="center"/>
              <w:rPr>
                <w:rFonts w:ascii="宋体" w:hAnsi="宋体" w:cs="Arial"/>
                <w:sz w:val="24"/>
              </w:rPr>
            </w:pPr>
          </w:p>
        </w:tc>
        <w:tc>
          <w:tcPr>
            <w:tcW w:w="1267" w:type="dxa"/>
            <w:vAlign w:val="center"/>
          </w:tcPr>
          <w:p>
            <w:pPr>
              <w:adjustRightInd w:val="0"/>
              <w:snapToGrid w:val="0"/>
              <w:spacing w:line="360" w:lineRule="auto"/>
              <w:jc w:val="center"/>
              <w:rPr>
                <w:rFonts w:ascii="宋体" w:hAnsi="宋体" w:cs="Arial"/>
                <w:sz w:val="24"/>
              </w:rPr>
            </w:pPr>
          </w:p>
        </w:tc>
      </w:tr>
    </w:tbl>
    <w:p>
      <w:pPr>
        <w:adjustRightInd w:val="0"/>
        <w:snapToGrid w:val="0"/>
        <w:spacing w:line="312" w:lineRule="atLeast"/>
        <w:textAlignment w:val="baseline"/>
        <w:rPr>
          <w:rFonts w:ascii="宋体" w:hAnsi="宋体"/>
          <w:b/>
          <w:kern w:val="0"/>
          <w:sz w:val="24"/>
          <w:u w:val="single"/>
        </w:rPr>
      </w:pPr>
    </w:p>
    <w:p>
      <w:pPr>
        <w:spacing w:line="360" w:lineRule="auto"/>
        <w:rPr>
          <w:rFonts w:ascii="宋体" w:hAnsi="宋体"/>
          <w:kern w:val="10"/>
          <w:sz w:val="24"/>
          <w:u w:val="single"/>
        </w:rPr>
      </w:pPr>
      <w:r>
        <w:rPr>
          <w:rFonts w:ascii="宋体" w:hAnsi="宋体"/>
          <w:kern w:val="10"/>
          <w:sz w:val="24"/>
        </w:rPr>
        <w:t>供应商授权代表签字：</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spacing w:line="360" w:lineRule="auto"/>
        <w:rPr>
          <w:rFonts w:ascii="宋体" w:hAnsi="宋体"/>
          <w:kern w:val="10"/>
          <w:sz w:val="24"/>
          <w:u w:val="single"/>
        </w:rPr>
      </w:pPr>
      <w:r>
        <w:rPr>
          <w:rFonts w:ascii="宋体" w:hAnsi="宋体"/>
          <w:kern w:val="10"/>
          <w:sz w:val="24"/>
        </w:rPr>
        <w:t>公            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spacing w:line="360" w:lineRule="auto"/>
        <w:rPr>
          <w:rFonts w:ascii="宋体" w:hAnsi="宋体"/>
          <w:kern w:val="10"/>
          <w:sz w:val="24"/>
          <w:u w:val="single"/>
        </w:rPr>
      </w:pPr>
      <w:r>
        <w:rPr>
          <w:rFonts w:hint="eastAsia" w:ascii="宋体" w:hAnsi="宋体"/>
          <w:kern w:val="10"/>
          <w:sz w:val="24"/>
        </w:rPr>
        <w:t>日            期：</w:t>
      </w:r>
      <w:r>
        <w:rPr>
          <w:rFonts w:hint="eastAsia" w:ascii="宋体" w:hAnsi="宋体"/>
          <w:kern w:val="10"/>
          <w:sz w:val="24"/>
          <w:u w:val="single"/>
        </w:rPr>
        <w:tab/>
      </w:r>
      <w:r>
        <w:rPr>
          <w:rFonts w:hint="eastAsia" w:ascii="宋体" w:hAnsi="宋体"/>
          <w:kern w:val="10"/>
          <w:sz w:val="24"/>
          <w:u w:val="single"/>
        </w:rPr>
        <w:tab/>
      </w:r>
      <w:r>
        <w:rPr>
          <w:rFonts w:hint="eastAsia" w:ascii="宋体" w:hAnsi="宋体"/>
          <w:kern w:val="10"/>
          <w:sz w:val="24"/>
          <w:u w:val="single"/>
        </w:rPr>
        <w:tab/>
      </w:r>
      <w:r>
        <w:rPr>
          <w:rFonts w:hint="eastAsia" w:ascii="宋体" w:hAnsi="宋体"/>
          <w:kern w:val="10"/>
          <w:sz w:val="24"/>
          <w:u w:val="single"/>
        </w:rPr>
        <w:tab/>
      </w:r>
      <w:r>
        <w:rPr>
          <w:rFonts w:hint="eastAsia" w:ascii="宋体" w:hAnsi="宋体"/>
          <w:kern w:val="10"/>
          <w:sz w:val="24"/>
          <w:u w:val="single"/>
        </w:rPr>
        <w:tab/>
      </w:r>
      <w:r>
        <w:rPr>
          <w:rFonts w:hint="eastAsia" w:ascii="宋体" w:hAnsi="宋体"/>
          <w:kern w:val="10"/>
          <w:sz w:val="24"/>
          <w:u w:val="single"/>
        </w:rPr>
        <w:t xml:space="preserve">    </w:t>
      </w:r>
      <w:r>
        <w:rPr>
          <w:rFonts w:hint="eastAsia" w:ascii="宋体" w:hAnsi="宋体"/>
          <w:kern w:val="10"/>
          <w:sz w:val="24"/>
          <w:u w:val="single"/>
        </w:rPr>
        <w:tab/>
      </w:r>
      <w:r>
        <w:rPr>
          <w:rFonts w:hint="eastAsia" w:ascii="宋体" w:hAnsi="宋体"/>
          <w:kern w:val="10"/>
          <w:sz w:val="24"/>
          <w:u w:val="single"/>
        </w:rPr>
        <w:tab/>
      </w:r>
      <w:r>
        <w:rPr>
          <w:rFonts w:hint="eastAsia" w:ascii="宋体" w:hAnsi="宋体"/>
          <w:kern w:val="10"/>
          <w:sz w:val="24"/>
          <w:u w:val="single"/>
        </w:rPr>
        <w:t xml:space="preserve"> </w:t>
      </w:r>
    </w:p>
    <w:p>
      <w:pPr>
        <w:rPr>
          <w:rFonts w:ascii="宋体" w:hAnsi="宋体"/>
        </w:rPr>
      </w:pPr>
    </w:p>
    <w:p>
      <w:pPr>
        <w:adjustRightInd w:val="0"/>
        <w:snapToGrid w:val="0"/>
        <w:spacing w:line="360" w:lineRule="auto"/>
        <w:rPr>
          <w:rFonts w:ascii="宋体" w:hAnsi="宋体"/>
          <w:sz w:val="24"/>
        </w:rPr>
      </w:pPr>
      <w:bookmarkStart w:id="331" w:name="_Toc424832831"/>
      <w:bookmarkStart w:id="332" w:name="_Toc432149007"/>
    </w:p>
    <w:p>
      <w:pPr>
        <w:adjustRightInd w:val="0"/>
        <w:snapToGrid w:val="0"/>
        <w:spacing w:line="360" w:lineRule="auto"/>
        <w:rPr>
          <w:rFonts w:ascii="宋体" w:hAnsi="宋体"/>
          <w:sz w:val="24"/>
        </w:rPr>
      </w:pPr>
    </w:p>
    <w:p>
      <w:pPr>
        <w:pStyle w:val="3"/>
        <w:adjustRightInd w:val="0"/>
        <w:snapToGrid w:val="0"/>
        <w:spacing w:before="0" w:after="0" w:line="360" w:lineRule="auto"/>
        <w:jc w:val="center"/>
        <w:rPr>
          <w:rFonts w:ascii="宋体" w:hAnsi="宋体" w:eastAsia="宋体"/>
          <w:b/>
          <w:sz w:val="24"/>
        </w:rPr>
      </w:pPr>
      <w:bookmarkStart w:id="333" w:name="_Toc460258117"/>
      <w:bookmarkStart w:id="334" w:name="_Toc259028723"/>
      <w:r>
        <w:rPr>
          <w:rFonts w:ascii="宋体" w:hAnsi="宋体" w:eastAsia="宋体"/>
          <w:b/>
          <w:sz w:val="24"/>
        </w:rPr>
        <w:br w:type="page"/>
      </w:r>
      <w:bookmarkStart w:id="335" w:name="_Toc470172711"/>
      <w:bookmarkStart w:id="336" w:name="_Toc477032422"/>
      <w:bookmarkStart w:id="337" w:name="_Toc525124584"/>
      <w:bookmarkStart w:id="338" w:name="_Toc532989892"/>
      <w:bookmarkStart w:id="339" w:name="_Toc5800644"/>
      <w:bookmarkStart w:id="340" w:name="_Toc111468731"/>
      <w:r>
        <w:rPr>
          <w:rFonts w:hint="eastAsia" w:ascii="宋体" w:hAnsi="宋体" w:eastAsia="宋体" w:cs="宋体"/>
          <w:b/>
          <w:sz w:val="24"/>
        </w:rPr>
        <w:t>五、分项报价</w:t>
      </w:r>
      <w:bookmarkEnd w:id="333"/>
      <w:bookmarkEnd w:id="334"/>
      <w:bookmarkEnd w:id="335"/>
      <w:bookmarkEnd w:id="336"/>
      <w:bookmarkEnd w:id="337"/>
      <w:bookmarkEnd w:id="338"/>
      <w:bookmarkEnd w:id="339"/>
      <w:r>
        <w:rPr>
          <w:rFonts w:hint="eastAsia" w:ascii="宋体" w:hAnsi="宋体" w:eastAsia="宋体" w:cs="宋体"/>
          <w:b/>
          <w:sz w:val="24"/>
        </w:rPr>
        <w:t>表</w:t>
      </w:r>
      <w:bookmarkEnd w:id="340"/>
    </w:p>
    <w:p>
      <w:pPr>
        <w:adjustRightInd w:val="0"/>
        <w:snapToGrid w:val="0"/>
        <w:spacing w:line="360" w:lineRule="auto"/>
        <w:rPr>
          <w:rFonts w:ascii="宋体" w:hAnsi="宋体"/>
          <w:sz w:val="24"/>
        </w:rPr>
      </w:pPr>
      <w:r>
        <w:rPr>
          <w:rFonts w:hint="eastAsia" w:ascii="宋体" w:hAnsi="宋体"/>
          <w:sz w:val="24"/>
        </w:rPr>
        <w:t>（如有）</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说明：</w:t>
      </w:r>
    </w:p>
    <w:p>
      <w:pPr>
        <w:adjustRightInd w:val="0"/>
        <w:snapToGrid w:val="0"/>
        <w:spacing w:line="360" w:lineRule="auto"/>
        <w:ind w:firstLine="480" w:firstLineChars="200"/>
        <w:rPr>
          <w:rFonts w:ascii="宋体" w:hAnsi="宋体"/>
          <w:sz w:val="24"/>
        </w:rPr>
      </w:pPr>
      <w:r>
        <w:rPr>
          <w:rFonts w:hint="eastAsia" w:ascii="宋体" w:hAnsi="宋体"/>
          <w:sz w:val="24"/>
        </w:rPr>
        <w:t>1.所有价格按照“供应商须知”要求执行，精确到个数位。</w:t>
      </w:r>
    </w:p>
    <w:p>
      <w:pPr>
        <w:adjustRightInd w:val="0"/>
        <w:snapToGrid w:val="0"/>
        <w:spacing w:line="360" w:lineRule="auto"/>
        <w:ind w:firstLine="480" w:firstLineChars="200"/>
        <w:rPr>
          <w:rFonts w:ascii="宋体" w:hAnsi="宋体"/>
          <w:sz w:val="24"/>
        </w:rPr>
      </w:pPr>
      <w:r>
        <w:rPr>
          <w:rFonts w:hint="eastAsia" w:ascii="宋体" w:hAnsi="宋体"/>
          <w:sz w:val="24"/>
        </w:rPr>
        <w:t>2.分项报价总计价格必须与《报价一览表》报价一致。</w:t>
      </w:r>
    </w:p>
    <w:p>
      <w:pPr>
        <w:adjustRightInd w:val="0"/>
        <w:snapToGrid w:val="0"/>
        <w:spacing w:line="360" w:lineRule="auto"/>
        <w:ind w:firstLine="480" w:firstLineChars="200"/>
        <w:rPr>
          <w:rFonts w:ascii="宋体" w:hAnsi="宋体"/>
          <w:sz w:val="24"/>
        </w:rPr>
      </w:pPr>
      <w:r>
        <w:rPr>
          <w:rFonts w:hint="eastAsia" w:ascii="宋体" w:hAnsi="宋体"/>
          <w:sz w:val="24"/>
        </w:rPr>
        <w:t>3.如果不提供详细的报价分项报价将被视为没有实质性响应谈判文件。</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供应商法定代表人或授权代表签字：</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djustRightInd w:val="0"/>
        <w:snapToGrid w:val="0"/>
        <w:spacing w:line="360" w:lineRule="auto"/>
        <w:rPr>
          <w:rFonts w:ascii="宋体" w:hAnsi="宋体"/>
          <w:sz w:val="24"/>
        </w:rPr>
      </w:pPr>
      <w:r>
        <w:rPr>
          <w:rFonts w:hint="eastAsia" w:ascii="宋体" w:hAnsi="宋体"/>
          <w:sz w:val="24"/>
        </w:rPr>
        <w:t>供应商名称（签章）：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r>
        <w:rPr>
          <w:rFonts w:ascii="宋体" w:hAnsi="宋体"/>
          <w:kern w:val="10"/>
          <w:sz w:val="24"/>
          <w:u w:val="single"/>
        </w:rPr>
        <w:tab/>
      </w:r>
      <w:r>
        <w:rPr>
          <w:rFonts w:ascii="宋体" w:hAnsi="宋体"/>
          <w:kern w:val="10"/>
          <w:sz w:val="24"/>
          <w:u w:val="single"/>
        </w:rPr>
        <w:tab/>
      </w:r>
    </w:p>
    <w:p>
      <w:pPr>
        <w:adjustRightInd w:val="0"/>
        <w:snapToGrid w:val="0"/>
        <w:spacing w:line="360" w:lineRule="auto"/>
        <w:rPr>
          <w:rFonts w:ascii="宋体" w:hAnsi="宋体"/>
          <w:sz w:val="24"/>
        </w:rPr>
      </w:pPr>
      <w:r>
        <w:rPr>
          <w:rFonts w:hint="eastAsia" w:ascii="宋体" w:hAnsi="宋体"/>
          <w:sz w:val="24"/>
        </w:rPr>
        <w:t>时      间：</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pPr>
        <w:adjustRightInd w:val="0"/>
        <w:snapToGrid w:val="0"/>
        <w:spacing w:line="360" w:lineRule="auto"/>
        <w:rPr>
          <w:rFonts w:ascii="宋体" w:hAnsi="宋体"/>
          <w:sz w:val="24"/>
        </w:rPr>
      </w:pPr>
    </w:p>
    <w:p>
      <w:pPr>
        <w:pStyle w:val="3"/>
        <w:adjustRightInd w:val="0"/>
        <w:snapToGrid w:val="0"/>
        <w:spacing w:before="0" w:after="0" w:line="360" w:lineRule="auto"/>
        <w:jc w:val="center"/>
        <w:rPr>
          <w:rFonts w:ascii="宋体" w:hAnsi="宋体" w:eastAsia="宋体"/>
          <w:b/>
          <w:sz w:val="24"/>
        </w:rPr>
      </w:pPr>
      <w:r>
        <w:rPr>
          <w:rFonts w:ascii="宋体" w:hAnsi="宋体" w:eastAsia="宋体"/>
          <w:sz w:val="24"/>
        </w:rPr>
        <w:br w:type="page"/>
      </w:r>
      <w:bookmarkEnd w:id="331"/>
      <w:bookmarkEnd w:id="332"/>
      <w:bookmarkStart w:id="341" w:name="_Toc532989897"/>
      <w:bookmarkStart w:id="342" w:name="_Toc470172717"/>
      <w:bookmarkStart w:id="343" w:name="_Toc111468732"/>
      <w:bookmarkStart w:id="344" w:name="_Toc450827823"/>
      <w:bookmarkStart w:id="345" w:name="_Toc525124589"/>
      <w:bookmarkStart w:id="346" w:name="_Toc5800649"/>
      <w:bookmarkStart w:id="347" w:name="_Toc477032428"/>
      <w:bookmarkStart w:id="348" w:name="_Toc259028731"/>
      <w:bookmarkStart w:id="349" w:name="_Toc525124585"/>
      <w:bookmarkStart w:id="350" w:name="_Toc470172713"/>
      <w:bookmarkStart w:id="351" w:name="_Toc532989893"/>
      <w:bookmarkStart w:id="352" w:name="_Toc422466736"/>
      <w:bookmarkStart w:id="353" w:name="_Toc432149012"/>
      <w:bookmarkStart w:id="354" w:name="_Toc5800645"/>
      <w:bookmarkStart w:id="355" w:name="_Toc477032424"/>
      <w:r>
        <w:rPr>
          <w:rFonts w:hint="eastAsia" w:ascii="宋体" w:hAnsi="宋体" w:eastAsia="宋体" w:cs="宋体"/>
          <w:b/>
          <w:sz w:val="24"/>
        </w:rPr>
        <w:t>六、资格证明文件</w:t>
      </w:r>
      <w:bookmarkEnd w:id="341"/>
      <w:bookmarkEnd w:id="342"/>
      <w:bookmarkEnd w:id="343"/>
      <w:bookmarkEnd w:id="344"/>
      <w:bookmarkEnd w:id="345"/>
      <w:bookmarkEnd w:id="346"/>
      <w:bookmarkEnd w:id="347"/>
      <w:bookmarkEnd w:id="348"/>
    </w:p>
    <w:p>
      <w:pPr>
        <w:adjustRightInd w:val="0"/>
        <w:snapToGrid w:val="0"/>
        <w:spacing w:line="360" w:lineRule="auto"/>
        <w:rPr>
          <w:rFonts w:ascii="宋体" w:hAnsi="宋体"/>
          <w:sz w:val="24"/>
        </w:rPr>
      </w:pPr>
    </w:p>
    <w:p>
      <w:pPr>
        <w:snapToGrid w:val="0"/>
        <w:spacing w:line="360" w:lineRule="auto"/>
        <w:ind w:firstLine="480" w:firstLineChars="200"/>
        <w:rPr>
          <w:rFonts w:ascii="宋体" w:hAnsi="宋体" w:cs="Arial"/>
          <w:sz w:val="24"/>
        </w:rPr>
      </w:pPr>
      <w:r>
        <w:rPr>
          <w:rFonts w:hint="eastAsia" w:ascii="宋体" w:hAnsi="宋体" w:cs="Arial"/>
          <w:sz w:val="24"/>
        </w:rPr>
        <w:t>1、供应商须提供的资格证明文件详见《供应商须知前附表》14.1、14.2。</w:t>
      </w:r>
    </w:p>
    <w:p>
      <w:pPr>
        <w:spacing w:line="360" w:lineRule="auto"/>
        <w:ind w:firstLine="480" w:firstLineChars="200"/>
        <w:rPr>
          <w:rFonts w:ascii="宋体" w:hAnsi="宋体"/>
          <w:sz w:val="24"/>
        </w:rPr>
      </w:pPr>
      <w:r>
        <w:rPr>
          <w:rFonts w:hint="eastAsia" w:ascii="宋体" w:hAnsi="宋体"/>
          <w:sz w:val="24"/>
        </w:rPr>
        <w:t>2、供应商认为其他需要提供的材料（如有）</w:t>
      </w:r>
    </w:p>
    <w:p>
      <w:pPr>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cs="Arial"/>
          <w:sz w:val="24"/>
        </w:rPr>
      </w:pPr>
    </w:p>
    <w:p>
      <w:pPr>
        <w:keepNext/>
        <w:keepLines/>
        <w:adjustRightInd w:val="0"/>
        <w:snapToGrid w:val="0"/>
        <w:spacing w:line="360" w:lineRule="auto"/>
        <w:jc w:val="center"/>
        <w:outlineLvl w:val="1"/>
        <w:rPr>
          <w:rFonts w:ascii="宋体" w:hAnsi="宋体"/>
          <w:b/>
          <w:bCs/>
          <w:sz w:val="28"/>
          <w:szCs w:val="28"/>
        </w:rPr>
      </w:pPr>
      <w:bookmarkStart w:id="356" w:name="_Toc26804759"/>
      <w:bookmarkStart w:id="357" w:name="_Toc514871512"/>
      <w:r>
        <w:rPr>
          <w:rFonts w:ascii="宋体" w:hAnsi="宋体"/>
          <w:b/>
          <w:bCs/>
          <w:sz w:val="28"/>
          <w:szCs w:val="28"/>
        </w:rPr>
        <w:br w:type="page"/>
      </w:r>
      <w:bookmarkStart w:id="358" w:name="_Toc111468733"/>
      <w:r>
        <w:rPr>
          <w:rFonts w:hint="eastAsia" w:ascii="宋体" w:hAnsi="宋体"/>
          <w:b/>
          <w:bCs/>
          <w:sz w:val="28"/>
          <w:szCs w:val="28"/>
        </w:rPr>
        <w:t>七、供应商简介及情况</w:t>
      </w:r>
      <w:bookmarkEnd w:id="356"/>
      <w:bookmarkEnd w:id="358"/>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r>
        <w:rPr>
          <w:rFonts w:hint="eastAsia" w:ascii="宋体" w:hAnsi="宋体"/>
          <w:sz w:val="24"/>
        </w:rPr>
        <w:t>（格式自拟）</w:t>
      </w:r>
      <w:bookmarkEnd w:id="357"/>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adjustRightInd w:val="0"/>
        <w:snapToGrid w:val="0"/>
        <w:spacing w:before="0" w:after="0" w:line="360" w:lineRule="auto"/>
        <w:jc w:val="center"/>
        <w:rPr>
          <w:rFonts w:ascii="宋体" w:hAnsi="宋体" w:eastAsia="宋体" w:cs="宋体"/>
          <w:b/>
          <w:sz w:val="24"/>
        </w:rPr>
      </w:pPr>
      <w:r>
        <w:rPr>
          <w:rFonts w:ascii="宋体" w:hAnsi="宋体" w:eastAsia="宋体" w:cs="宋体"/>
          <w:b/>
          <w:sz w:val="24"/>
        </w:rPr>
        <w:br w:type="page"/>
      </w:r>
      <w:bookmarkStart w:id="359" w:name="_Toc525124591"/>
      <w:bookmarkStart w:id="360" w:name="_Toc111468734"/>
      <w:bookmarkStart w:id="361" w:name="_Toc430164400"/>
      <w:bookmarkStart w:id="362" w:name="_Toc5800660"/>
      <w:bookmarkStart w:id="363" w:name="_Toc532989908"/>
      <w:r>
        <w:rPr>
          <w:rFonts w:hint="eastAsia" w:ascii="宋体" w:hAnsi="宋体" w:eastAsia="宋体" w:cs="宋体"/>
          <w:b/>
          <w:sz w:val="24"/>
        </w:rPr>
        <w:t>八、无重大违法记录声明</w:t>
      </w:r>
      <w:bookmarkEnd w:id="359"/>
      <w:bookmarkEnd w:id="360"/>
      <w:bookmarkEnd w:id="361"/>
      <w:bookmarkEnd w:id="362"/>
      <w:bookmarkEnd w:id="363"/>
    </w:p>
    <w:p>
      <w:pPr>
        <w:adjustRightInd w:val="0"/>
        <w:snapToGrid w:val="0"/>
        <w:spacing w:line="360" w:lineRule="auto"/>
        <w:rPr>
          <w:rFonts w:ascii="宋体" w:hAnsi="宋体"/>
          <w:kern w:val="0"/>
          <w:sz w:val="24"/>
        </w:rPr>
      </w:pPr>
    </w:p>
    <w:p>
      <w:pPr>
        <w:adjustRightInd w:val="0"/>
        <w:snapToGrid w:val="0"/>
        <w:spacing w:line="360" w:lineRule="auto"/>
        <w:rPr>
          <w:rFonts w:ascii="宋体" w:hAnsi="宋体"/>
          <w:sz w:val="24"/>
        </w:rPr>
      </w:pPr>
      <w:r>
        <w:rPr>
          <w:rFonts w:hint="eastAsia" w:ascii="宋体" w:hAnsi="宋体"/>
          <w:kern w:val="0"/>
          <w:sz w:val="24"/>
        </w:rPr>
        <w:t>采购人和采购代理机构：</w:t>
      </w:r>
    </w:p>
    <w:p>
      <w:pPr>
        <w:adjustRightInd w:val="0"/>
        <w:snapToGrid w:val="0"/>
        <w:spacing w:line="360" w:lineRule="auto"/>
        <w:ind w:firstLine="480" w:firstLineChars="200"/>
        <w:rPr>
          <w:rFonts w:ascii="宋体" w:hAnsi="宋体"/>
          <w:sz w:val="24"/>
        </w:rPr>
      </w:pPr>
      <w:r>
        <w:rPr>
          <w:rFonts w:hint="eastAsia" w:ascii="宋体" w:hAnsi="宋体"/>
          <w:kern w:val="0"/>
          <w:sz w:val="24"/>
        </w:rPr>
        <w:t>我方在此声明，我方在参加本</w:t>
      </w:r>
      <w:r>
        <w:rPr>
          <w:rFonts w:hint="eastAsia" w:ascii="宋体" w:hAnsi="宋体"/>
          <w:kern w:val="0"/>
          <w:sz w:val="24"/>
          <w:shd w:val="clear" w:color="auto" w:fill="FFFFFF"/>
        </w:rPr>
        <w:t>次采购活动前三年内，在经营活动中没有以下重大违法记录：</w:t>
      </w:r>
    </w:p>
    <w:p>
      <w:pPr>
        <w:adjustRightInd w:val="0"/>
        <w:snapToGrid w:val="0"/>
        <w:spacing w:line="360" w:lineRule="auto"/>
        <w:ind w:firstLine="480" w:firstLineChars="200"/>
        <w:rPr>
          <w:rFonts w:ascii="宋体" w:hAnsi="宋体"/>
          <w:sz w:val="24"/>
        </w:rPr>
      </w:pPr>
      <w:r>
        <w:rPr>
          <w:rFonts w:ascii="宋体" w:hAnsi="宋体"/>
          <w:kern w:val="0"/>
          <w:sz w:val="24"/>
          <w:shd w:val="clear" w:color="auto" w:fill="FFFFFF"/>
        </w:rPr>
        <w:t>1</w:t>
      </w:r>
      <w:r>
        <w:rPr>
          <w:rFonts w:hint="eastAsia" w:ascii="宋体" w:hAnsi="宋体"/>
          <w:kern w:val="0"/>
          <w:sz w:val="24"/>
          <w:shd w:val="clear" w:color="auto" w:fill="FFFFFF"/>
        </w:rPr>
        <w:t>、我方因违法经营被追究过刑事责任；</w:t>
      </w:r>
    </w:p>
    <w:p>
      <w:pPr>
        <w:adjustRightInd w:val="0"/>
        <w:snapToGrid w:val="0"/>
        <w:spacing w:line="360" w:lineRule="auto"/>
        <w:ind w:firstLine="480" w:firstLineChars="200"/>
        <w:rPr>
          <w:rFonts w:ascii="宋体" w:hAnsi="宋体"/>
          <w:sz w:val="24"/>
        </w:rPr>
      </w:pPr>
      <w:r>
        <w:rPr>
          <w:rFonts w:ascii="宋体" w:hAnsi="宋体"/>
          <w:kern w:val="0"/>
          <w:sz w:val="24"/>
          <w:shd w:val="clear" w:color="auto" w:fill="FFFFFF"/>
        </w:rPr>
        <w:t>2</w:t>
      </w:r>
      <w:r>
        <w:rPr>
          <w:rFonts w:hint="eastAsia" w:ascii="宋体" w:hAnsi="宋体"/>
          <w:kern w:val="0"/>
          <w:sz w:val="24"/>
          <w:shd w:val="clear" w:color="auto" w:fill="FFFFFF"/>
        </w:rPr>
        <w:t>、我方因违法经营被责令停产停业、吊销许可证或者执照；</w:t>
      </w:r>
    </w:p>
    <w:p>
      <w:pPr>
        <w:adjustRightInd w:val="0"/>
        <w:snapToGrid w:val="0"/>
        <w:spacing w:line="360" w:lineRule="auto"/>
        <w:ind w:firstLine="480" w:firstLineChars="200"/>
        <w:rPr>
          <w:rFonts w:ascii="宋体" w:hAnsi="宋体"/>
          <w:sz w:val="24"/>
        </w:rPr>
      </w:pPr>
      <w:r>
        <w:rPr>
          <w:rFonts w:ascii="宋体" w:hAnsi="宋体"/>
          <w:kern w:val="0"/>
          <w:sz w:val="24"/>
          <w:shd w:val="clear" w:color="auto" w:fill="FFFFFF"/>
        </w:rPr>
        <w:t>3</w:t>
      </w:r>
      <w:r>
        <w:rPr>
          <w:rFonts w:hint="eastAsia" w:ascii="宋体" w:hAnsi="宋体"/>
          <w:kern w:val="0"/>
          <w:sz w:val="24"/>
          <w:shd w:val="clear" w:color="auto" w:fill="FFFFFF"/>
        </w:rPr>
        <w:t>、我方因违法经营被处以较大数额罚款等行政处罚。</w:t>
      </w:r>
    </w:p>
    <w:p>
      <w:pPr>
        <w:adjustRightInd w:val="0"/>
        <w:snapToGrid w:val="0"/>
        <w:spacing w:line="360" w:lineRule="auto"/>
        <w:ind w:firstLine="480" w:firstLineChars="200"/>
        <w:rPr>
          <w:rFonts w:ascii="宋体" w:hAnsi="宋体"/>
          <w:sz w:val="24"/>
        </w:rPr>
      </w:pPr>
      <w:r>
        <w:rPr>
          <w:rFonts w:hint="eastAsia" w:ascii="宋体" w:hAnsi="宋体"/>
          <w:kern w:val="0"/>
          <w:sz w:val="24"/>
          <w:shd w:val="clear" w:color="auto" w:fill="FFFFFF"/>
        </w:rPr>
        <w:t>我方保证上述信息的完整、客观、真实、准确，并愿意承担我方因提供虚假材料骗取中标、成交所引起的一切法律后果。</w:t>
      </w:r>
    </w:p>
    <w:p>
      <w:pPr>
        <w:adjustRightInd w:val="0"/>
        <w:snapToGrid w:val="0"/>
        <w:spacing w:line="360" w:lineRule="auto"/>
        <w:ind w:firstLine="480" w:firstLineChars="200"/>
        <w:rPr>
          <w:rFonts w:ascii="宋体" w:hAnsi="宋体"/>
          <w:sz w:val="24"/>
        </w:rPr>
      </w:pPr>
      <w:r>
        <w:rPr>
          <w:rFonts w:hint="eastAsia" w:ascii="宋体" w:hAnsi="宋体"/>
          <w:kern w:val="0"/>
          <w:sz w:val="24"/>
          <w:shd w:val="clear" w:color="auto" w:fill="FFFFFF"/>
        </w:rPr>
        <w:t>特此声明！</w:t>
      </w:r>
    </w:p>
    <w:p>
      <w:pPr>
        <w:adjustRightInd w:val="0"/>
        <w:snapToGrid w:val="0"/>
        <w:spacing w:line="360" w:lineRule="auto"/>
        <w:ind w:firstLine="480" w:firstLineChars="200"/>
        <w:rPr>
          <w:rFonts w:ascii="宋体" w:hAnsi="宋体"/>
          <w:sz w:val="24"/>
        </w:rPr>
      </w:pPr>
      <w:r>
        <w:rPr>
          <w:rFonts w:ascii="宋体" w:hAnsi="宋体"/>
          <w:kern w:val="0"/>
          <w:sz w:val="24"/>
          <w:shd w:val="clear" w:color="auto" w:fill="FFFFFF"/>
        </w:rPr>
        <w:t> </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ascii="宋体" w:hAnsi="宋体"/>
          <w:kern w:val="0"/>
          <w:sz w:val="24"/>
          <w:shd w:val="clear" w:color="auto" w:fill="FFFFFF"/>
        </w:rPr>
        <w:t> </w:t>
      </w:r>
    </w:p>
    <w:p>
      <w:pPr>
        <w:adjustRightInd w:val="0"/>
        <w:snapToGrid w:val="0"/>
        <w:spacing w:line="360" w:lineRule="auto"/>
        <w:ind w:firstLine="480" w:firstLineChars="200"/>
        <w:jc w:val="right"/>
        <w:rPr>
          <w:rFonts w:ascii="宋体" w:hAnsi="宋体"/>
          <w:sz w:val="24"/>
        </w:rPr>
      </w:pPr>
      <w:r>
        <w:rPr>
          <w:rFonts w:hint="eastAsia" w:ascii="宋体" w:hAnsi="宋体"/>
          <w:kern w:val="0"/>
          <w:sz w:val="24"/>
          <w:shd w:val="clear" w:color="auto" w:fill="FFFFFF"/>
        </w:rPr>
        <w:t>供应商（供应商）：</w:t>
      </w:r>
      <w:r>
        <w:rPr>
          <w:rFonts w:ascii="宋体" w:hAnsi="宋体"/>
          <w:kern w:val="0"/>
          <w:sz w:val="24"/>
          <w:u w:val="single"/>
          <w:shd w:val="clear" w:color="auto" w:fill="FFFFFF"/>
        </w:rPr>
        <w:t>       </w:t>
      </w:r>
      <w:r>
        <w:rPr>
          <w:rFonts w:hint="eastAsia" w:ascii="宋体" w:hAnsi="宋体"/>
          <w:kern w:val="0"/>
          <w:sz w:val="24"/>
          <w:shd w:val="clear" w:color="auto" w:fill="FFFFFF"/>
        </w:rPr>
        <w:t>（盖单位章）</w:t>
      </w:r>
    </w:p>
    <w:p>
      <w:pPr>
        <w:adjustRightInd w:val="0"/>
        <w:snapToGrid w:val="0"/>
        <w:spacing w:line="360" w:lineRule="auto"/>
        <w:ind w:firstLine="480" w:firstLineChars="200"/>
        <w:jc w:val="right"/>
        <w:rPr>
          <w:rFonts w:ascii="宋体" w:hAnsi="宋体"/>
          <w:sz w:val="24"/>
        </w:rPr>
      </w:pPr>
      <w:r>
        <w:rPr>
          <w:rFonts w:hint="eastAsia" w:ascii="宋体" w:hAnsi="宋体"/>
          <w:kern w:val="0"/>
          <w:sz w:val="24"/>
          <w:shd w:val="clear" w:color="auto" w:fill="FFFFFF"/>
        </w:rPr>
        <w:t>法定代表人或其委托代理人：</w:t>
      </w:r>
      <w:r>
        <w:rPr>
          <w:rFonts w:ascii="宋体" w:hAnsi="宋体"/>
          <w:kern w:val="0"/>
          <w:sz w:val="24"/>
          <w:u w:val="single"/>
          <w:shd w:val="clear" w:color="auto" w:fill="FFFFFF"/>
        </w:rPr>
        <w:t>     </w:t>
      </w:r>
      <w:r>
        <w:rPr>
          <w:rFonts w:hint="eastAsia" w:ascii="宋体" w:hAnsi="宋体"/>
          <w:kern w:val="0"/>
          <w:sz w:val="24"/>
          <w:shd w:val="clear" w:color="auto" w:fill="FFFFFF"/>
        </w:rPr>
        <w:t>（签字）</w:t>
      </w:r>
    </w:p>
    <w:p>
      <w:pPr>
        <w:adjustRightInd w:val="0"/>
        <w:snapToGrid w:val="0"/>
        <w:spacing w:line="360" w:lineRule="auto"/>
        <w:ind w:firstLine="480" w:firstLineChars="200"/>
        <w:jc w:val="right"/>
        <w:rPr>
          <w:rFonts w:ascii="宋体" w:hAnsi="宋体"/>
          <w:sz w:val="24"/>
        </w:rPr>
      </w:pPr>
      <w:r>
        <w:rPr>
          <w:rFonts w:ascii="宋体" w:hAnsi="宋体"/>
          <w:kern w:val="0"/>
          <w:sz w:val="24"/>
          <w:u w:val="single"/>
          <w:shd w:val="clear" w:color="auto" w:fill="FFFFFF"/>
        </w:rPr>
        <w:t>    </w:t>
      </w:r>
      <w:r>
        <w:rPr>
          <w:rFonts w:hint="eastAsia" w:ascii="宋体" w:hAnsi="宋体"/>
          <w:kern w:val="0"/>
          <w:sz w:val="24"/>
          <w:shd w:val="clear" w:color="auto" w:fill="FFFFFF"/>
        </w:rPr>
        <w:t>年</w:t>
      </w:r>
      <w:r>
        <w:rPr>
          <w:rFonts w:ascii="宋体" w:hAnsi="宋体"/>
          <w:kern w:val="0"/>
          <w:sz w:val="24"/>
          <w:u w:val="single"/>
          <w:shd w:val="clear" w:color="auto" w:fill="FFFFFF"/>
        </w:rPr>
        <w:t>      </w:t>
      </w:r>
      <w:r>
        <w:rPr>
          <w:rFonts w:hint="eastAsia" w:ascii="宋体" w:hAnsi="宋体"/>
          <w:kern w:val="0"/>
          <w:sz w:val="24"/>
          <w:shd w:val="clear" w:color="auto" w:fill="FFFFFF"/>
        </w:rPr>
        <w:t>月</w:t>
      </w:r>
      <w:r>
        <w:rPr>
          <w:rFonts w:ascii="宋体" w:hAnsi="宋体"/>
          <w:kern w:val="0"/>
          <w:sz w:val="24"/>
          <w:u w:val="single"/>
          <w:shd w:val="clear" w:color="auto" w:fill="FFFFFF"/>
        </w:rPr>
        <w:t>    </w:t>
      </w:r>
      <w:r>
        <w:rPr>
          <w:rFonts w:hint="eastAsia" w:ascii="宋体" w:hAnsi="宋体"/>
          <w:kern w:val="0"/>
          <w:sz w:val="24"/>
          <w:shd w:val="clear" w:color="auto" w:fill="FFFFFF"/>
        </w:rPr>
        <w:t>日</w:t>
      </w:r>
      <w:bookmarkStart w:id="364" w:name="_Toc25994"/>
      <w:bookmarkEnd w:id="364"/>
      <w:bookmarkStart w:id="365" w:name="_Toc27204"/>
      <w:bookmarkEnd w:id="365"/>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pStyle w:val="3"/>
        <w:adjustRightInd w:val="0"/>
        <w:snapToGrid w:val="0"/>
        <w:spacing w:before="0" w:after="0" w:line="360" w:lineRule="auto"/>
        <w:jc w:val="center"/>
        <w:rPr>
          <w:rFonts w:ascii="宋体" w:hAnsi="宋体" w:eastAsia="宋体" w:cs="宋体"/>
          <w:b/>
          <w:sz w:val="24"/>
        </w:rPr>
      </w:pPr>
      <w:r>
        <w:rPr>
          <w:rFonts w:ascii="宋体" w:hAnsi="宋体" w:eastAsia="宋体" w:cs="宋体"/>
          <w:b/>
          <w:sz w:val="24"/>
        </w:rPr>
        <w:br w:type="page"/>
      </w:r>
      <w:bookmarkStart w:id="366" w:name="_Toc362935521"/>
      <w:bookmarkStart w:id="367" w:name="_Toc111468735"/>
      <w:bookmarkStart w:id="368" w:name="_Toc5800646"/>
      <w:bookmarkStart w:id="369" w:name="_Toc432149013"/>
      <w:bookmarkStart w:id="370" w:name="_Toc477032425"/>
      <w:bookmarkStart w:id="371" w:name="_Toc525124586"/>
      <w:bookmarkStart w:id="372" w:name="_Toc532989894"/>
      <w:bookmarkStart w:id="373" w:name="_Toc470172714"/>
      <w:r>
        <w:rPr>
          <w:rFonts w:hint="eastAsia" w:ascii="宋体" w:hAnsi="宋体" w:eastAsia="宋体" w:cs="宋体"/>
          <w:b/>
          <w:sz w:val="24"/>
        </w:rPr>
        <w:t>九、类似业绩一览表</w:t>
      </w:r>
      <w:bookmarkEnd w:id="366"/>
      <w:bookmarkEnd w:id="367"/>
      <w:bookmarkEnd w:id="368"/>
      <w:bookmarkEnd w:id="369"/>
      <w:bookmarkEnd w:id="370"/>
      <w:bookmarkEnd w:id="371"/>
      <w:bookmarkEnd w:id="372"/>
      <w:bookmarkEnd w:id="373"/>
    </w:p>
    <w:p>
      <w:pPr>
        <w:adjustRightInd w:val="0"/>
        <w:snapToGrid w:val="0"/>
        <w:spacing w:line="360" w:lineRule="auto"/>
        <w:rPr>
          <w:rFonts w:ascii="宋体" w:hAnsi="宋体"/>
          <w:bCs/>
          <w:sz w:val="24"/>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tbl>
      <w:tblPr>
        <w:tblStyle w:val="4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612"/>
        <w:gridCol w:w="1448"/>
        <w:gridCol w:w="1359"/>
        <w:gridCol w:w="1276"/>
        <w:gridCol w:w="198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7"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pacing w:val="-6"/>
                <w:sz w:val="24"/>
              </w:rPr>
              <w:t>合同签订时间</w:t>
            </w:r>
          </w:p>
        </w:tc>
        <w:tc>
          <w:tcPr>
            <w:tcW w:w="1612"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采购人单位</w:t>
            </w:r>
          </w:p>
        </w:tc>
        <w:tc>
          <w:tcPr>
            <w:tcW w:w="1448"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项目概况</w:t>
            </w:r>
          </w:p>
        </w:tc>
        <w:tc>
          <w:tcPr>
            <w:tcW w:w="1359"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合同金额</w:t>
            </w:r>
          </w:p>
        </w:tc>
        <w:tc>
          <w:tcPr>
            <w:tcW w:w="1276"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项目经理</w:t>
            </w:r>
          </w:p>
        </w:tc>
        <w:tc>
          <w:tcPr>
            <w:tcW w:w="1980"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采购人单位联系人及电话</w:t>
            </w:r>
          </w:p>
        </w:tc>
        <w:tc>
          <w:tcPr>
            <w:tcW w:w="859"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line="360" w:lineRule="auto"/>
              <w:ind w:left="21" w:leftChars="10" w:right="21" w:rightChars="10"/>
              <w:jc w:val="center"/>
              <w:rPr>
                <w:rFonts w:ascii="宋体" w:hAnsi="宋体"/>
                <w:sz w:val="24"/>
              </w:rPr>
            </w:pPr>
          </w:p>
          <w:p>
            <w:pPr>
              <w:adjustRightInd w:val="0"/>
              <w:snapToGrid w:val="0"/>
              <w:spacing w:line="360" w:lineRule="auto"/>
              <w:ind w:left="21" w:leftChars="10" w:right="21" w:rightChars="10"/>
              <w:jc w:val="center"/>
              <w:rPr>
                <w:rFonts w:ascii="宋体" w:hAnsi="宋体"/>
                <w:sz w:val="24"/>
              </w:rPr>
            </w:pPr>
          </w:p>
        </w:tc>
        <w:tc>
          <w:tcPr>
            <w:tcW w:w="1612" w:type="dxa"/>
          </w:tcPr>
          <w:p>
            <w:pPr>
              <w:adjustRightInd w:val="0"/>
              <w:snapToGrid w:val="0"/>
              <w:spacing w:line="360" w:lineRule="auto"/>
              <w:ind w:left="21" w:leftChars="10" w:right="21" w:rightChars="10"/>
              <w:jc w:val="center"/>
              <w:rPr>
                <w:rFonts w:ascii="宋体" w:hAnsi="宋体"/>
                <w:sz w:val="24"/>
              </w:rPr>
            </w:pPr>
          </w:p>
        </w:tc>
        <w:tc>
          <w:tcPr>
            <w:tcW w:w="1448" w:type="dxa"/>
          </w:tcPr>
          <w:p>
            <w:pPr>
              <w:adjustRightInd w:val="0"/>
              <w:snapToGrid w:val="0"/>
              <w:spacing w:line="360" w:lineRule="auto"/>
              <w:ind w:left="21" w:leftChars="10" w:right="21" w:rightChars="10"/>
              <w:jc w:val="center"/>
              <w:rPr>
                <w:rFonts w:ascii="宋体" w:hAnsi="宋体"/>
                <w:sz w:val="24"/>
              </w:rPr>
            </w:pPr>
          </w:p>
        </w:tc>
        <w:tc>
          <w:tcPr>
            <w:tcW w:w="1359" w:type="dxa"/>
          </w:tcPr>
          <w:p>
            <w:pPr>
              <w:adjustRightInd w:val="0"/>
              <w:snapToGrid w:val="0"/>
              <w:spacing w:line="360" w:lineRule="auto"/>
              <w:ind w:left="21" w:leftChars="10" w:right="21" w:rightChars="10"/>
              <w:jc w:val="center"/>
              <w:rPr>
                <w:rFonts w:ascii="宋体" w:hAnsi="宋体"/>
                <w:sz w:val="24"/>
              </w:rPr>
            </w:pPr>
          </w:p>
        </w:tc>
        <w:tc>
          <w:tcPr>
            <w:tcW w:w="1276" w:type="dxa"/>
          </w:tcPr>
          <w:p>
            <w:pPr>
              <w:adjustRightInd w:val="0"/>
              <w:snapToGrid w:val="0"/>
              <w:spacing w:line="360" w:lineRule="auto"/>
              <w:ind w:left="21" w:leftChars="10" w:right="21" w:rightChars="10"/>
              <w:jc w:val="center"/>
              <w:rPr>
                <w:rFonts w:ascii="宋体" w:hAnsi="宋体"/>
                <w:sz w:val="24"/>
              </w:rPr>
            </w:pPr>
          </w:p>
        </w:tc>
        <w:tc>
          <w:tcPr>
            <w:tcW w:w="1980" w:type="dxa"/>
          </w:tcPr>
          <w:p>
            <w:pPr>
              <w:adjustRightInd w:val="0"/>
              <w:snapToGrid w:val="0"/>
              <w:spacing w:line="360" w:lineRule="auto"/>
              <w:ind w:left="21" w:leftChars="10" w:right="21" w:rightChars="10"/>
              <w:jc w:val="center"/>
              <w:rPr>
                <w:rFonts w:ascii="宋体" w:hAnsi="宋体"/>
                <w:sz w:val="24"/>
              </w:rPr>
            </w:pPr>
          </w:p>
        </w:tc>
        <w:tc>
          <w:tcPr>
            <w:tcW w:w="859" w:type="dxa"/>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line="360" w:lineRule="auto"/>
              <w:ind w:left="21" w:leftChars="10" w:right="21" w:rightChars="10"/>
              <w:jc w:val="center"/>
              <w:rPr>
                <w:rFonts w:ascii="宋体" w:hAnsi="宋体"/>
                <w:sz w:val="24"/>
              </w:rPr>
            </w:pPr>
          </w:p>
          <w:p>
            <w:pPr>
              <w:adjustRightInd w:val="0"/>
              <w:snapToGrid w:val="0"/>
              <w:spacing w:line="360" w:lineRule="auto"/>
              <w:ind w:left="21" w:leftChars="10" w:right="21" w:rightChars="10"/>
              <w:jc w:val="center"/>
              <w:rPr>
                <w:rFonts w:ascii="宋体" w:hAnsi="宋体"/>
                <w:sz w:val="24"/>
              </w:rPr>
            </w:pPr>
          </w:p>
        </w:tc>
        <w:tc>
          <w:tcPr>
            <w:tcW w:w="1612" w:type="dxa"/>
          </w:tcPr>
          <w:p>
            <w:pPr>
              <w:adjustRightInd w:val="0"/>
              <w:snapToGrid w:val="0"/>
              <w:spacing w:line="360" w:lineRule="auto"/>
              <w:ind w:left="21" w:leftChars="10" w:right="21" w:rightChars="10"/>
              <w:jc w:val="center"/>
              <w:rPr>
                <w:rFonts w:ascii="宋体" w:hAnsi="宋体"/>
                <w:sz w:val="24"/>
              </w:rPr>
            </w:pPr>
          </w:p>
        </w:tc>
        <w:tc>
          <w:tcPr>
            <w:tcW w:w="1448" w:type="dxa"/>
          </w:tcPr>
          <w:p>
            <w:pPr>
              <w:adjustRightInd w:val="0"/>
              <w:snapToGrid w:val="0"/>
              <w:spacing w:line="360" w:lineRule="auto"/>
              <w:ind w:left="21" w:leftChars="10" w:right="21" w:rightChars="10"/>
              <w:jc w:val="center"/>
              <w:rPr>
                <w:rFonts w:ascii="宋体" w:hAnsi="宋体"/>
                <w:sz w:val="24"/>
              </w:rPr>
            </w:pPr>
          </w:p>
        </w:tc>
        <w:tc>
          <w:tcPr>
            <w:tcW w:w="1359" w:type="dxa"/>
          </w:tcPr>
          <w:p>
            <w:pPr>
              <w:adjustRightInd w:val="0"/>
              <w:snapToGrid w:val="0"/>
              <w:spacing w:line="360" w:lineRule="auto"/>
              <w:ind w:left="21" w:leftChars="10" w:right="21" w:rightChars="10"/>
              <w:jc w:val="center"/>
              <w:rPr>
                <w:rFonts w:ascii="宋体" w:hAnsi="宋体"/>
                <w:sz w:val="24"/>
              </w:rPr>
            </w:pPr>
          </w:p>
        </w:tc>
        <w:tc>
          <w:tcPr>
            <w:tcW w:w="1276" w:type="dxa"/>
          </w:tcPr>
          <w:p>
            <w:pPr>
              <w:adjustRightInd w:val="0"/>
              <w:snapToGrid w:val="0"/>
              <w:spacing w:line="360" w:lineRule="auto"/>
              <w:ind w:left="21" w:leftChars="10" w:right="21" w:rightChars="10"/>
              <w:jc w:val="center"/>
              <w:rPr>
                <w:rFonts w:ascii="宋体" w:hAnsi="宋体"/>
                <w:sz w:val="24"/>
              </w:rPr>
            </w:pPr>
          </w:p>
        </w:tc>
        <w:tc>
          <w:tcPr>
            <w:tcW w:w="1980" w:type="dxa"/>
          </w:tcPr>
          <w:p>
            <w:pPr>
              <w:adjustRightInd w:val="0"/>
              <w:snapToGrid w:val="0"/>
              <w:spacing w:line="360" w:lineRule="auto"/>
              <w:ind w:left="21" w:leftChars="10" w:right="21" w:rightChars="10"/>
              <w:jc w:val="center"/>
              <w:rPr>
                <w:rFonts w:ascii="宋体" w:hAnsi="宋体"/>
                <w:sz w:val="24"/>
              </w:rPr>
            </w:pPr>
          </w:p>
        </w:tc>
        <w:tc>
          <w:tcPr>
            <w:tcW w:w="859" w:type="dxa"/>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line="360" w:lineRule="auto"/>
              <w:ind w:left="21" w:leftChars="10" w:right="21" w:rightChars="10"/>
              <w:jc w:val="center"/>
              <w:rPr>
                <w:rFonts w:ascii="宋体" w:hAnsi="宋体"/>
                <w:sz w:val="24"/>
              </w:rPr>
            </w:pPr>
          </w:p>
          <w:p>
            <w:pPr>
              <w:adjustRightInd w:val="0"/>
              <w:snapToGrid w:val="0"/>
              <w:spacing w:line="360" w:lineRule="auto"/>
              <w:ind w:left="21" w:leftChars="10" w:right="21" w:rightChars="10"/>
              <w:jc w:val="center"/>
              <w:rPr>
                <w:rFonts w:ascii="宋体" w:hAnsi="宋体"/>
                <w:sz w:val="24"/>
              </w:rPr>
            </w:pPr>
          </w:p>
        </w:tc>
        <w:tc>
          <w:tcPr>
            <w:tcW w:w="1612" w:type="dxa"/>
          </w:tcPr>
          <w:p>
            <w:pPr>
              <w:adjustRightInd w:val="0"/>
              <w:snapToGrid w:val="0"/>
              <w:spacing w:line="360" w:lineRule="auto"/>
              <w:ind w:left="21" w:leftChars="10" w:right="21" w:rightChars="10"/>
              <w:jc w:val="center"/>
              <w:rPr>
                <w:rFonts w:ascii="宋体" w:hAnsi="宋体"/>
                <w:sz w:val="24"/>
              </w:rPr>
            </w:pPr>
          </w:p>
        </w:tc>
        <w:tc>
          <w:tcPr>
            <w:tcW w:w="1448" w:type="dxa"/>
          </w:tcPr>
          <w:p>
            <w:pPr>
              <w:adjustRightInd w:val="0"/>
              <w:snapToGrid w:val="0"/>
              <w:spacing w:line="360" w:lineRule="auto"/>
              <w:ind w:left="21" w:leftChars="10" w:right="21" w:rightChars="10"/>
              <w:jc w:val="center"/>
              <w:rPr>
                <w:rFonts w:ascii="宋体" w:hAnsi="宋体"/>
                <w:sz w:val="24"/>
              </w:rPr>
            </w:pPr>
          </w:p>
        </w:tc>
        <w:tc>
          <w:tcPr>
            <w:tcW w:w="1359" w:type="dxa"/>
          </w:tcPr>
          <w:p>
            <w:pPr>
              <w:adjustRightInd w:val="0"/>
              <w:snapToGrid w:val="0"/>
              <w:spacing w:line="360" w:lineRule="auto"/>
              <w:ind w:left="21" w:leftChars="10" w:right="21" w:rightChars="10"/>
              <w:jc w:val="center"/>
              <w:rPr>
                <w:rFonts w:ascii="宋体" w:hAnsi="宋体"/>
                <w:sz w:val="24"/>
              </w:rPr>
            </w:pPr>
          </w:p>
        </w:tc>
        <w:tc>
          <w:tcPr>
            <w:tcW w:w="1276" w:type="dxa"/>
          </w:tcPr>
          <w:p>
            <w:pPr>
              <w:adjustRightInd w:val="0"/>
              <w:snapToGrid w:val="0"/>
              <w:spacing w:line="360" w:lineRule="auto"/>
              <w:ind w:left="21" w:leftChars="10" w:right="21" w:rightChars="10"/>
              <w:jc w:val="center"/>
              <w:rPr>
                <w:rFonts w:ascii="宋体" w:hAnsi="宋体"/>
                <w:sz w:val="24"/>
              </w:rPr>
            </w:pPr>
          </w:p>
        </w:tc>
        <w:tc>
          <w:tcPr>
            <w:tcW w:w="1980" w:type="dxa"/>
          </w:tcPr>
          <w:p>
            <w:pPr>
              <w:adjustRightInd w:val="0"/>
              <w:snapToGrid w:val="0"/>
              <w:spacing w:line="360" w:lineRule="auto"/>
              <w:ind w:left="21" w:leftChars="10" w:right="21" w:rightChars="10"/>
              <w:jc w:val="center"/>
              <w:rPr>
                <w:rFonts w:ascii="宋体" w:hAnsi="宋体"/>
                <w:sz w:val="24"/>
              </w:rPr>
            </w:pPr>
          </w:p>
        </w:tc>
        <w:tc>
          <w:tcPr>
            <w:tcW w:w="859" w:type="dxa"/>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line="360" w:lineRule="auto"/>
              <w:ind w:left="21" w:leftChars="10" w:right="21" w:rightChars="10"/>
              <w:jc w:val="center"/>
              <w:rPr>
                <w:rFonts w:ascii="宋体" w:hAnsi="宋体"/>
                <w:sz w:val="24"/>
              </w:rPr>
            </w:pPr>
          </w:p>
          <w:p>
            <w:pPr>
              <w:adjustRightInd w:val="0"/>
              <w:snapToGrid w:val="0"/>
              <w:spacing w:line="360" w:lineRule="auto"/>
              <w:ind w:left="21" w:leftChars="10" w:right="21" w:rightChars="10"/>
              <w:jc w:val="center"/>
              <w:rPr>
                <w:rFonts w:ascii="宋体" w:hAnsi="宋体"/>
                <w:sz w:val="24"/>
              </w:rPr>
            </w:pPr>
          </w:p>
        </w:tc>
        <w:tc>
          <w:tcPr>
            <w:tcW w:w="1612" w:type="dxa"/>
          </w:tcPr>
          <w:p>
            <w:pPr>
              <w:adjustRightInd w:val="0"/>
              <w:snapToGrid w:val="0"/>
              <w:spacing w:line="360" w:lineRule="auto"/>
              <w:ind w:left="21" w:leftChars="10" w:right="21" w:rightChars="10"/>
              <w:jc w:val="center"/>
              <w:rPr>
                <w:rFonts w:ascii="宋体" w:hAnsi="宋体"/>
                <w:sz w:val="24"/>
              </w:rPr>
            </w:pPr>
          </w:p>
        </w:tc>
        <w:tc>
          <w:tcPr>
            <w:tcW w:w="1448" w:type="dxa"/>
          </w:tcPr>
          <w:p>
            <w:pPr>
              <w:adjustRightInd w:val="0"/>
              <w:snapToGrid w:val="0"/>
              <w:spacing w:line="360" w:lineRule="auto"/>
              <w:ind w:left="21" w:leftChars="10" w:right="21" w:rightChars="10"/>
              <w:jc w:val="center"/>
              <w:rPr>
                <w:rFonts w:ascii="宋体" w:hAnsi="宋体"/>
                <w:sz w:val="24"/>
              </w:rPr>
            </w:pPr>
          </w:p>
        </w:tc>
        <w:tc>
          <w:tcPr>
            <w:tcW w:w="1359" w:type="dxa"/>
          </w:tcPr>
          <w:p>
            <w:pPr>
              <w:adjustRightInd w:val="0"/>
              <w:snapToGrid w:val="0"/>
              <w:spacing w:line="360" w:lineRule="auto"/>
              <w:ind w:left="21" w:leftChars="10" w:right="21" w:rightChars="10"/>
              <w:jc w:val="center"/>
              <w:rPr>
                <w:rFonts w:ascii="宋体" w:hAnsi="宋体"/>
                <w:sz w:val="24"/>
              </w:rPr>
            </w:pPr>
          </w:p>
        </w:tc>
        <w:tc>
          <w:tcPr>
            <w:tcW w:w="1276" w:type="dxa"/>
          </w:tcPr>
          <w:p>
            <w:pPr>
              <w:adjustRightInd w:val="0"/>
              <w:snapToGrid w:val="0"/>
              <w:spacing w:line="360" w:lineRule="auto"/>
              <w:ind w:left="21" w:leftChars="10" w:right="21" w:rightChars="10"/>
              <w:jc w:val="center"/>
              <w:rPr>
                <w:rFonts w:ascii="宋体" w:hAnsi="宋体"/>
                <w:sz w:val="24"/>
              </w:rPr>
            </w:pPr>
          </w:p>
        </w:tc>
        <w:tc>
          <w:tcPr>
            <w:tcW w:w="1980" w:type="dxa"/>
          </w:tcPr>
          <w:p>
            <w:pPr>
              <w:adjustRightInd w:val="0"/>
              <w:snapToGrid w:val="0"/>
              <w:spacing w:line="360" w:lineRule="auto"/>
              <w:ind w:left="21" w:leftChars="10" w:right="21" w:rightChars="10"/>
              <w:jc w:val="center"/>
              <w:rPr>
                <w:rFonts w:ascii="宋体" w:hAnsi="宋体"/>
                <w:sz w:val="24"/>
              </w:rPr>
            </w:pPr>
          </w:p>
        </w:tc>
        <w:tc>
          <w:tcPr>
            <w:tcW w:w="859" w:type="dxa"/>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line="360" w:lineRule="auto"/>
              <w:ind w:left="21" w:leftChars="10" w:right="21" w:rightChars="10"/>
              <w:jc w:val="center"/>
              <w:rPr>
                <w:rFonts w:ascii="宋体" w:hAnsi="宋体"/>
                <w:sz w:val="24"/>
              </w:rPr>
            </w:pPr>
          </w:p>
          <w:p>
            <w:pPr>
              <w:adjustRightInd w:val="0"/>
              <w:snapToGrid w:val="0"/>
              <w:spacing w:line="360" w:lineRule="auto"/>
              <w:ind w:left="21" w:leftChars="10" w:right="21" w:rightChars="10"/>
              <w:jc w:val="center"/>
              <w:rPr>
                <w:rFonts w:ascii="宋体" w:hAnsi="宋体"/>
                <w:sz w:val="24"/>
              </w:rPr>
            </w:pPr>
          </w:p>
        </w:tc>
        <w:tc>
          <w:tcPr>
            <w:tcW w:w="1612" w:type="dxa"/>
          </w:tcPr>
          <w:p>
            <w:pPr>
              <w:adjustRightInd w:val="0"/>
              <w:snapToGrid w:val="0"/>
              <w:spacing w:line="360" w:lineRule="auto"/>
              <w:ind w:left="21" w:leftChars="10" w:right="21" w:rightChars="10"/>
              <w:jc w:val="center"/>
              <w:rPr>
                <w:rFonts w:ascii="宋体" w:hAnsi="宋体"/>
                <w:sz w:val="24"/>
              </w:rPr>
            </w:pPr>
          </w:p>
        </w:tc>
        <w:tc>
          <w:tcPr>
            <w:tcW w:w="1448" w:type="dxa"/>
          </w:tcPr>
          <w:p>
            <w:pPr>
              <w:adjustRightInd w:val="0"/>
              <w:snapToGrid w:val="0"/>
              <w:spacing w:line="360" w:lineRule="auto"/>
              <w:ind w:left="21" w:leftChars="10" w:right="21" w:rightChars="10"/>
              <w:jc w:val="center"/>
              <w:rPr>
                <w:rFonts w:ascii="宋体" w:hAnsi="宋体"/>
                <w:sz w:val="24"/>
              </w:rPr>
            </w:pPr>
          </w:p>
        </w:tc>
        <w:tc>
          <w:tcPr>
            <w:tcW w:w="1359" w:type="dxa"/>
          </w:tcPr>
          <w:p>
            <w:pPr>
              <w:adjustRightInd w:val="0"/>
              <w:snapToGrid w:val="0"/>
              <w:spacing w:line="360" w:lineRule="auto"/>
              <w:ind w:left="21" w:leftChars="10" w:right="21" w:rightChars="10"/>
              <w:jc w:val="center"/>
              <w:rPr>
                <w:rFonts w:ascii="宋体" w:hAnsi="宋体"/>
                <w:sz w:val="24"/>
              </w:rPr>
            </w:pPr>
          </w:p>
        </w:tc>
        <w:tc>
          <w:tcPr>
            <w:tcW w:w="1276" w:type="dxa"/>
          </w:tcPr>
          <w:p>
            <w:pPr>
              <w:adjustRightInd w:val="0"/>
              <w:snapToGrid w:val="0"/>
              <w:spacing w:line="360" w:lineRule="auto"/>
              <w:ind w:left="21" w:leftChars="10" w:right="21" w:rightChars="10"/>
              <w:jc w:val="center"/>
              <w:rPr>
                <w:rFonts w:ascii="宋体" w:hAnsi="宋体"/>
                <w:sz w:val="24"/>
              </w:rPr>
            </w:pPr>
          </w:p>
        </w:tc>
        <w:tc>
          <w:tcPr>
            <w:tcW w:w="1980" w:type="dxa"/>
          </w:tcPr>
          <w:p>
            <w:pPr>
              <w:adjustRightInd w:val="0"/>
              <w:snapToGrid w:val="0"/>
              <w:spacing w:line="360" w:lineRule="auto"/>
              <w:ind w:left="21" w:leftChars="10" w:right="21" w:rightChars="10"/>
              <w:jc w:val="center"/>
              <w:rPr>
                <w:rFonts w:ascii="宋体" w:hAnsi="宋体"/>
                <w:sz w:val="24"/>
              </w:rPr>
            </w:pPr>
          </w:p>
        </w:tc>
        <w:tc>
          <w:tcPr>
            <w:tcW w:w="859" w:type="dxa"/>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line="360" w:lineRule="auto"/>
              <w:ind w:left="21" w:leftChars="10" w:right="21" w:rightChars="10"/>
              <w:jc w:val="center"/>
              <w:rPr>
                <w:rFonts w:ascii="宋体" w:hAnsi="宋体"/>
                <w:sz w:val="24"/>
              </w:rPr>
            </w:pPr>
          </w:p>
          <w:p>
            <w:pPr>
              <w:adjustRightInd w:val="0"/>
              <w:snapToGrid w:val="0"/>
              <w:spacing w:line="360" w:lineRule="auto"/>
              <w:ind w:left="21" w:leftChars="10" w:right="21" w:rightChars="10"/>
              <w:jc w:val="center"/>
              <w:rPr>
                <w:rFonts w:ascii="宋体" w:hAnsi="宋体"/>
                <w:sz w:val="24"/>
              </w:rPr>
            </w:pPr>
          </w:p>
        </w:tc>
        <w:tc>
          <w:tcPr>
            <w:tcW w:w="1612" w:type="dxa"/>
          </w:tcPr>
          <w:p>
            <w:pPr>
              <w:adjustRightInd w:val="0"/>
              <w:snapToGrid w:val="0"/>
              <w:spacing w:line="360" w:lineRule="auto"/>
              <w:ind w:left="21" w:leftChars="10" w:right="21" w:rightChars="10"/>
              <w:jc w:val="center"/>
              <w:rPr>
                <w:rFonts w:ascii="宋体" w:hAnsi="宋体"/>
                <w:sz w:val="24"/>
              </w:rPr>
            </w:pPr>
          </w:p>
        </w:tc>
        <w:tc>
          <w:tcPr>
            <w:tcW w:w="1448" w:type="dxa"/>
          </w:tcPr>
          <w:p>
            <w:pPr>
              <w:adjustRightInd w:val="0"/>
              <w:snapToGrid w:val="0"/>
              <w:spacing w:line="360" w:lineRule="auto"/>
              <w:ind w:left="21" w:leftChars="10" w:right="21" w:rightChars="10"/>
              <w:jc w:val="center"/>
              <w:rPr>
                <w:rFonts w:ascii="宋体" w:hAnsi="宋体"/>
                <w:sz w:val="24"/>
              </w:rPr>
            </w:pPr>
          </w:p>
        </w:tc>
        <w:tc>
          <w:tcPr>
            <w:tcW w:w="1359" w:type="dxa"/>
          </w:tcPr>
          <w:p>
            <w:pPr>
              <w:adjustRightInd w:val="0"/>
              <w:snapToGrid w:val="0"/>
              <w:spacing w:line="360" w:lineRule="auto"/>
              <w:ind w:left="21" w:leftChars="10" w:right="21" w:rightChars="10"/>
              <w:jc w:val="center"/>
              <w:rPr>
                <w:rFonts w:ascii="宋体" w:hAnsi="宋体"/>
                <w:sz w:val="24"/>
              </w:rPr>
            </w:pPr>
          </w:p>
        </w:tc>
        <w:tc>
          <w:tcPr>
            <w:tcW w:w="1276" w:type="dxa"/>
          </w:tcPr>
          <w:p>
            <w:pPr>
              <w:adjustRightInd w:val="0"/>
              <w:snapToGrid w:val="0"/>
              <w:spacing w:line="360" w:lineRule="auto"/>
              <w:ind w:left="21" w:leftChars="10" w:right="21" w:rightChars="10"/>
              <w:jc w:val="center"/>
              <w:rPr>
                <w:rFonts w:ascii="宋体" w:hAnsi="宋体"/>
                <w:sz w:val="24"/>
              </w:rPr>
            </w:pPr>
          </w:p>
        </w:tc>
        <w:tc>
          <w:tcPr>
            <w:tcW w:w="1980" w:type="dxa"/>
          </w:tcPr>
          <w:p>
            <w:pPr>
              <w:adjustRightInd w:val="0"/>
              <w:snapToGrid w:val="0"/>
              <w:spacing w:line="360" w:lineRule="auto"/>
              <w:ind w:left="21" w:leftChars="10" w:right="21" w:rightChars="10"/>
              <w:jc w:val="center"/>
              <w:rPr>
                <w:rFonts w:ascii="宋体" w:hAnsi="宋体"/>
                <w:sz w:val="24"/>
              </w:rPr>
            </w:pPr>
          </w:p>
        </w:tc>
        <w:tc>
          <w:tcPr>
            <w:tcW w:w="859" w:type="dxa"/>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line="360" w:lineRule="auto"/>
              <w:ind w:left="21" w:leftChars="10" w:right="21" w:rightChars="10"/>
              <w:jc w:val="center"/>
              <w:rPr>
                <w:rFonts w:ascii="宋体" w:hAnsi="宋体"/>
                <w:sz w:val="24"/>
              </w:rPr>
            </w:pPr>
          </w:p>
          <w:p>
            <w:pPr>
              <w:adjustRightInd w:val="0"/>
              <w:snapToGrid w:val="0"/>
              <w:spacing w:line="360" w:lineRule="auto"/>
              <w:ind w:left="21" w:leftChars="10" w:right="21" w:rightChars="10"/>
              <w:jc w:val="center"/>
              <w:rPr>
                <w:rFonts w:ascii="宋体" w:hAnsi="宋体"/>
                <w:sz w:val="24"/>
              </w:rPr>
            </w:pPr>
          </w:p>
        </w:tc>
        <w:tc>
          <w:tcPr>
            <w:tcW w:w="1612" w:type="dxa"/>
          </w:tcPr>
          <w:p>
            <w:pPr>
              <w:adjustRightInd w:val="0"/>
              <w:snapToGrid w:val="0"/>
              <w:spacing w:line="360" w:lineRule="auto"/>
              <w:ind w:left="21" w:leftChars="10" w:right="21" w:rightChars="10"/>
              <w:jc w:val="center"/>
              <w:rPr>
                <w:rFonts w:ascii="宋体" w:hAnsi="宋体"/>
                <w:sz w:val="24"/>
              </w:rPr>
            </w:pPr>
          </w:p>
        </w:tc>
        <w:tc>
          <w:tcPr>
            <w:tcW w:w="1448" w:type="dxa"/>
          </w:tcPr>
          <w:p>
            <w:pPr>
              <w:adjustRightInd w:val="0"/>
              <w:snapToGrid w:val="0"/>
              <w:spacing w:line="360" w:lineRule="auto"/>
              <w:ind w:left="21" w:leftChars="10" w:right="21" w:rightChars="10"/>
              <w:jc w:val="center"/>
              <w:rPr>
                <w:rFonts w:ascii="宋体" w:hAnsi="宋体"/>
                <w:sz w:val="24"/>
              </w:rPr>
            </w:pPr>
          </w:p>
        </w:tc>
        <w:tc>
          <w:tcPr>
            <w:tcW w:w="1359" w:type="dxa"/>
          </w:tcPr>
          <w:p>
            <w:pPr>
              <w:adjustRightInd w:val="0"/>
              <w:snapToGrid w:val="0"/>
              <w:spacing w:line="360" w:lineRule="auto"/>
              <w:ind w:left="21" w:leftChars="10" w:right="21" w:rightChars="10"/>
              <w:jc w:val="center"/>
              <w:rPr>
                <w:rFonts w:ascii="宋体" w:hAnsi="宋体"/>
                <w:sz w:val="24"/>
              </w:rPr>
            </w:pPr>
          </w:p>
        </w:tc>
        <w:tc>
          <w:tcPr>
            <w:tcW w:w="1276" w:type="dxa"/>
          </w:tcPr>
          <w:p>
            <w:pPr>
              <w:adjustRightInd w:val="0"/>
              <w:snapToGrid w:val="0"/>
              <w:spacing w:line="360" w:lineRule="auto"/>
              <w:ind w:left="21" w:leftChars="10" w:right="21" w:rightChars="10"/>
              <w:jc w:val="center"/>
              <w:rPr>
                <w:rFonts w:ascii="宋体" w:hAnsi="宋体"/>
                <w:sz w:val="24"/>
              </w:rPr>
            </w:pPr>
          </w:p>
        </w:tc>
        <w:tc>
          <w:tcPr>
            <w:tcW w:w="1980" w:type="dxa"/>
          </w:tcPr>
          <w:p>
            <w:pPr>
              <w:adjustRightInd w:val="0"/>
              <w:snapToGrid w:val="0"/>
              <w:spacing w:line="360" w:lineRule="auto"/>
              <w:ind w:left="21" w:leftChars="10" w:right="21" w:rightChars="10"/>
              <w:jc w:val="center"/>
              <w:rPr>
                <w:rFonts w:ascii="宋体" w:hAnsi="宋体"/>
                <w:sz w:val="24"/>
              </w:rPr>
            </w:pPr>
          </w:p>
        </w:tc>
        <w:tc>
          <w:tcPr>
            <w:tcW w:w="859" w:type="dxa"/>
          </w:tcPr>
          <w:p>
            <w:pPr>
              <w:adjustRightInd w:val="0"/>
              <w:snapToGrid w:val="0"/>
              <w:spacing w:line="360" w:lineRule="auto"/>
              <w:ind w:left="21" w:leftChars="10" w:right="21" w:rightChars="10"/>
              <w:jc w:val="center"/>
              <w:rPr>
                <w:rFonts w:ascii="宋体" w:hAnsi="宋体"/>
                <w:sz w:val="24"/>
              </w:rPr>
            </w:pPr>
          </w:p>
        </w:tc>
      </w:tr>
    </w:tbl>
    <w:p>
      <w:pPr>
        <w:adjustRightInd w:val="0"/>
        <w:snapToGrid w:val="0"/>
        <w:spacing w:line="360" w:lineRule="auto"/>
        <w:rPr>
          <w:rFonts w:ascii="宋体" w:hAnsi="宋体"/>
          <w:sz w:val="24"/>
        </w:rPr>
      </w:pPr>
      <w:r>
        <w:rPr>
          <w:rFonts w:hint="eastAsia" w:ascii="宋体" w:hAnsi="宋体"/>
          <w:sz w:val="24"/>
        </w:rPr>
        <w:t>说明：</w:t>
      </w:r>
    </w:p>
    <w:p>
      <w:pPr>
        <w:adjustRightInd w:val="0"/>
        <w:snapToGrid w:val="0"/>
        <w:spacing w:line="360" w:lineRule="auto"/>
        <w:rPr>
          <w:rFonts w:ascii="宋体" w:hAnsi="宋体"/>
          <w:sz w:val="24"/>
        </w:rPr>
      </w:pPr>
      <w:r>
        <w:rPr>
          <w:rFonts w:ascii="宋体" w:hAnsi="宋体"/>
          <w:sz w:val="24"/>
        </w:rPr>
        <w:t xml:space="preserve">1. </w:t>
      </w:r>
      <w:r>
        <w:rPr>
          <w:rFonts w:hint="eastAsia" w:ascii="宋体" w:hAnsi="宋体"/>
          <w:sz w:val="24"/>
        </w:rPr>
        <w:t>响应供应商应将</w:t>
      </w:r>
      <w:r>
        <w:rPr>
          <w:rFonts w:hint="eastAsia" w:ascii="宋体" w:hAnsi="宋体"/>
          <w:spacing w:val="-6"/>
          <w:sz w:val="24"/>
        </w:rPr>
        <w:t>近三年中完成过的类似项目的</w:t>
      </w:r>
      <w:r>
        <w:rPr>
          <w:rFonts w:hint="eastAsia" w:ascii="宋体" w:hAnsi="宋体"/>
          <w:sz w:val="24"/>
        </w:rPr>
        <w:t>情况填入本表中；</w:t>
      </w:r>
    </w:p>
    <w:p>
      <w:pPr>
        <w:adjustRightInd w:val="0"/>
        <w:snapToGrid w:val="0"/>
        <w:spacing w:line="360" w:lineRule="auto"/>
        <w:rPr>
          <w:rFonts w:ascii="宋体" w:hAnsi="宋体"/>
          <w:sz w:val="24"/>
        </w:rPr>
      </w:pPr>
      <w:r>
        <w:rPr>
          <w:rFonts w:ascii="宋体" w:hAnsi="宋体"/>
          <w:sz w:val="24"/>
        </w:rPr>
        <w:t>2</w:t>
      </w:r>
      <w:r>
        <w:rPr>
          <w:rFonts w:hint="eastAsia" w:ascii="宋体" w:hAnsi="宋体"/>
          <w:sz w:val="24"/>
        </w:rPr>
        <w:t>．必须按要求附</w:t>
      </w:r>
      <w:r>
        <w:rPr>
          <w:rFonts w:hint="eastAsia" w:ascii="宋体" w:hAnsi="宋体"/>
          <w:spacing w:val="-6"/>
          <w:sz w:val="24"/>
        </w:rPr>
        <w:t>提供合同复印件等资料</w:t>
      </w:r>
      <w:r>
        <w:rPr>
          <w:rFonts w:hint="eastAsia" w:ascii="宋体" w:hAnsi="宋体"/>
          <w:sz w:val="24"/>
        </w:rPr>
        <w:t>。</w:t>
      </w:r>
    </w:p>
    <w:p>
      <w:pPr>
        <w:pStyle w:val="3"/>
        <w:adjustRightInd w:val="0"/>
        <w:snapToGrid w:val="0"/>
        <w:spacing w:before="0" w:after="0" w:line="360" w:lineRule="auto"/>
        <w:jc w:val="center"/>
        <w:rPr>
          <w:rFonts w:ascii="宋体" w:hAnsi="宋体" w:eastAsia="宋体"/>
          <w:b/>
          <w:bCs/>
          <w:sz w:val="28"/>
          <w:szCs w:val="28"/>
        </w:rPr>
      </w:pPr>
      <w:r>
        <w:rPr>
          <w:rFonts w:ascii="宋体" w:hAnsi="宋体" w:eastAsia="宋体" w:cs="宋体"/>
          <w:b/>
          <w:sz w:val="24"/>
        </w:rPr>
        <w:br w:type="page"/>
      </w:r>
      <w:bookmarkStart w:id="374" w:name="_Toc57036481"/>
      <w:bookmarkStart w:id="375" w:name="_Toc514871515"/>
      <w:bookmarkStart w:id="376" w:name="_Toc477195840"/>
      <w:bookmarkStart w:id="377" w:name="_Toc111468736"/>
      <w:r>
        <w:rPr>
          <w:rFonts w:hint="eastAsia" w:ascii="宋体" w:hAnsi="宋体" w:eastAsia="宋体"/>
          <w:b/>
          <w:bCs/>
          <w:sz w:val="28"/>
          <w:szCs w:val="28"/>
        </w:rPr>
        <w:t>十、项目</w:t>
      </w:r>
      <w:bookmarkEnd w:id="374"/>
      <w:bookmarkEnd w:id="375"/>
      <w:bookmarkEnd w:id="376"/>
      <w:r>
        <w:rPr>
          <w:rFonts w:hint="eastAsia" w:ascii="宋体" w:hAnsi="宋体" w:eastAsia="宋体"/>
          <w:b/>
          <w:bCs/>
          <w:sz w:val="28"/>
          <w:szCs w:val="28"/>
        </w:rPr>
        <w:t>组织架构</w:t>
      </w:r>
      <w:bookmarkEnd w:id="377"/>
    </w:p>
    <w:tbl>
      <w:tblPr>
        <w:tblStyle w:val="4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902"/>
        <w:gridCol w:w="912"/>
        <w:gridCol w:w="1455"/>
        <w:gridCol w:w="1456"/>
        <w:gridCol w:w="200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Merge w:val="restart"/>
            <w:vAlign w:val="center"/>
          </w:tcPr>
          <w:p>
            <w:pPr>
              <w:snapToGrid w:val="0"/>
              <w:jc w:val="center"/>
              <w:rPr>
                <w:rFonts w:ascii="宋体" w:hAnsi="宋体"/>
                <w:sz w:val="24"/>
              </w:rPr>
            </w:pPr>
            <w:r>
              <w:rPr>
                <w:rFonts w:hint="eastAsia" w:ascii="宋体" w:hAnsi="宋体"/>
                <w:sz w:val="24"/>
              </w:rPr>
              <w:t>职务</w:t>
            </w:r>
          </w:p>
        </w:tc>
        <w:tc>
          <w:tcPr>
            <w:tcW w:w="902" w:type="dxa"/>
            <w:vMerge w:val="restart"/>
            <w:vAlign w:val="center"/>
          </w:tcPr>
          <w:p>
            <w:pPr>
              <w:snapToGrid w:val="0"/>
              <w:jc w:val="center"/>
              <w:rPr>
                <w:rFonts w:ascii="宋体" w:hAnsi="宋体"/>
                <w:sz w:val="24"/>
              </w:rPr>
            </w:pPr>
            <w:r>
              <w:rPr>
                <w:rFonts w:hint="eastAsia" w:ascii="宋体" w:hAnsi="宋体"/>
                <w:sz w:val="24"/>
              </w:rPr>
              <w:t>姓名</w:t>
            </w:r>
          </w:p>
        </w:tc>
        <w:tc>
          <w:tcPr>
            <w:tcW w:w="912" w:type="dxa"/>
            <w:vMerge w:val="restart"/>
            <w:vAlign w:val="center"/>
          </w:tcPr>
          <w:p>
            <w:pPr>
              <w:snapToGrid w:val="0"/>
              <w:jc w:val="center"/>
              <w:rPr>
                <w:rFonts w:ascii="宋体" w:hAnsi="宋体"/>
                <w:sz w:val="24"/>
              </w:rPr>
            </w:pPr>
            <w:r>
              <w:rPr>
                <w:rFonts w:hint="eastAsia" w:ascii="宋体" w:hAnsi="宋体"/>
                <w:sz w:val="24"/>
              </w:rPr>
              <w:t>职称</w:t>
            </w:r>
          </w:p>
        </w:tc>
        <w:tc>
          <w:tcPr>
            <w:tcW w:w="6478" w:type="dxa"/>
            <w:gridSpan w:val="4"/>
            <w:vAlign w:val="center"/>
          </w:tcPr>
          <w:p>
            <w:pPr>
              <w:snapToGrid w:val="0"/>
              <w:jc w:val="center"/>
              <w:rPr>
                <w:rFonts w:ascii="宋体" w:hAnsi="宋体"/>
                <w:sz w:val="24"/>
              </w:rPr>
            </w:pPr>
            <w:r>
              <w:rPr>
                <w:rFonts w:hint="eastAsia" w:ascii="宋体" w:hAnsi="宋体"/>
                <w:sz w:val="24"/>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Merge w:val="continue"/>
          </w:tcPr>
          <w:p>
            <w:pPr>
              <w:snapToGrid w:val="0"/>
              <w:rPr>
                <w:rFonts w:ascii="宋体" w:hAnsi="宋体"/>
                <w:sz w:val="24"/>
              </w:rPr>
            </w:pPr>
          </w:p>
        </w:tc>
        <w:tc>
          <w:tcPr>
            <w:tcW w:w="902" w:type="dxa"/>
            <w:vMerge w:val="continue"/>
          </w:tcPr>
          <w:p>
            <w:pPr>
              <w:snapToGrid w:val="0"/>
              <w:rPr>
                <w:rFonts w:ascii="宋体" w:hAnsi="宋体"/>
                <w:sz w:val="24"/>
              </w:rPr>
            </w:pPr>
          </w:p>
        </w:tc>
        <w:tc>
          <w:tcPr>
            <w:tcW w:w="912" w:type="dxa"/>
            <w:vMerge w:val="continue"/>
          </w:tcPr>
          <w:p>
            <w:pPr>
              <w:snapToGrid w:val="0"/>
              <w:rPr>
                <w:rFonts w:ascii="宋体" w:hAnsi="宋体"/>
                <w:sz w:val="24"/>
              </w:rPr>
            </w:pPr>
          </w:p>
        </w:tc>
        <w:tc>
          <w:tcPr>
            <w:tcW w:w="1455" w:type="dxa"/>
            <w:vAlign w:val="center"/>
          </w:tcPr>
          <w:p>
            <w:pPr>
              <w:snapToGrid w:val="0"/>
              <w:jc w:val="center"/>
              <w:rPr>
                <w:rFonts w:ascii="宋体" w:hAnsi="宋体"/>
                <w:sz w:val="24"/>
              </w:rPr>
            </w:pPr>
            <w:r>
              <w:rPr>
                <w:rFonts w:hint="eastAsia" w:ascii="宋体" w:hAnsi="宋体"/>
                <w:sz w:val="24"/>
              </w:rPr>
              <w:t>证书名称</w:t>
            </w:r>
          </w:p>
        </w:tc>
        <w:tc>
          <w:tcPr>
            <w:tcW w:w="1456" w:type="dxa"/>
            <w:vAlign w:val="center"/>
          </w:tcPr>
          <w:p>
            <w:pPr>
              <w:snapToGrid w:val="0"/>
              <w:jc w:val="center"/>
              <w:rPr>
                <w:rFonts w:ascii="宋体" w:hAnsi="宋体"/>
                <w:sz w:val="24"/>
              </w:rPr>
            </w:pPr>
            <w:r>
              <w:rPr>
                <w:rFonts w:hint="eastAsia" w:ascii="宋体" w:hAnsi="宋体"/>
                <w:sz w:val="24"/>
              </w:rPr>
              <w:t>级别</w:t>
            </w:r>
          </w:p>
        </w:tc>
        <w:tc>
          <w:tcPr>
            <w:tcW w:w="2008" w:type="dxa"/>
            <w:vAlign w:val="center"/>
          </w:tcPr>
          <w:p>
            <w:pPr>
              <w:snapToGrid w:val="0"/>
              <w:jc w:val="center"/>
              <w:rPr>
                <w:rFonts w:ascii="宋体" w:hAnsi="宋体"/>
                <w:sz w:val="24"/>
              </w:rPr>
            </w:pPr>
            <w:r>
              <w:rPr>
                <w:rFonts w:hint="eastAsia" w:ascii="宋体" w:hAnsi="宋体"/>
                <w:sz w:val="24"/>
              </w:rPr>
              <w:t>证号</w:t>
            </w:r>
          </w:p>
        </w:tc>
        <w:tc>
          <w:tcPr>
            <w:tcW w:w="1559" w:type="dxa"/>
            <w:vAlign w:val="center"/>
          </w:tcPr>
          <w:p>
            <w:pPr>
              <w:snapToGrid w:val="0"/>
              <w:jc w:val="center"/>
              <w:rPr>
                <w:rFonts w:ascii="宋体" w:hAnsi="宋体"/>
                <w:sz w:val="24"/>
              </w:rPr>
            </w:pPr>
            <w:r>
              <w:rPr>
                <w:rFonts w:hint="eastAsia" w:ascii="宋体" w:hAnsi="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snapToGrid w:val="0"/>
              <w:jc w:val="center"/>
              <w:rPr>
                <w:rFonts w:ascii="宋体" w:hAnsi="宋体"/>
                <w:sz w:val="24"/>
              </w:rPr>
            </w:pPr>
          </w:p>
        </w:tc>
        <w:tc>
          <w:tcPr>
            <w:tcW w:w="902" w:type="dxa"/>
            <w:vAlign w:val="center"/>
          </w:tcPr>
          <w:p>
            <w:pPr>
              <w:snapToGrid w:val="0"/>
              <w:jc w:val="center"/>
              <w:rPr>
                <w:rFonts w:ascii="宋体" w:hAnsi="宋体"/>
                <w:sz w:val="24"/>
              </w:rPr>
            </w:pPr>
          </w:p>
        </w:tc>
        <w:tc>
          <w:tcPr>
            <w:tcW w:w="912" w:type="dxa"/>
            <w:vAlign w:val="center"/>
          </w:tcPr>
          <w:p>
            <w:pPr>
              <w:snapToGrid w:val="0"/>
              <w:jc w:val="center"/>
              <w:rPr>
                <w:rFonts w:ascii="宋体" w:hAnsi="宋体"/>
                <w:sz w:val="24"/>
              </w:rPr>
            </w:pPr>
          </w:p>
        </w:tc>
        <w:tc>
          <w:tcPr>
            <w:tcW w:w="1455" w:type="dxa"/>
            <w:vAlign w:val="center"/>
          </w:tcPr>
          <w:p>
            <w:pPr>
              <w:snapToGrid w:val="0"/>
              <w:jc w:val="center"/>
              <w:rPr>
                <w:rFonts w:ascii="宋体" w:hAnsi="宋体"/>
                <w:sz w:val="24"/>
              </w:rPr>
            </w:pPr>
          </w:p>
        </w:tc>
        <w:tc>
          <w:tcPr>
            <w:tcW w:w="1456" w:type="dxa"/>
            <w:vAlign w:val="center"/>
          </w:tcPr>
          <w:p>
            <w:pPr>
              <w:snapToGrid w:val="0"/>
              <w:jc w:val="center"/>
              <w:rPr>
                <w:rFonts w:ascii="宋体" w:hAnsi="宋体"/>
                <w:sz w:val="24"/>
              </w:rPr>
            </w:pPr>
          </w:p>
        </w:tc>
        <w:tc>
          <w:tcPr>
            <w:tcW w:w="2008" w:type="dxa"/>
            <w:vAlign w:val="center"/>
          </w:tcPr>
          <w:p>
            <w:pPr>
              <w:snapToGrid w:val="0"/>
              <w:jc w:val="center"/>
              <w:rPr>
                <w:rFonts w:ascii="宋体" w:hAnsi="宋体"/>
                <w:sz w:val="24"/>
              </w:rPr>
            </w:pPr>
          </w:p>
        </w:tc>
        <w:tc>
          <w:tcPr>
            <w:tcW w:w="1559"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180" w:type="dxa"/>
            <w:gridSpan w:val="7"/>
          </w:tcPr>
          <w:p>
            <w:pPr>
              <w:adjustRightInd w:val="0"/>
              <w:snapToGrid w:val="0"/>
              <w:spacing w:line="360" w:lineRule="auto"/>
              <w:ind w:firstLine="480" w:firstLineChars="200"/>
              <w:rPr>
                <w:rFonts w:ascii="宋体" w:hAnsi="宋体"/>
                <w:sz w:val="24"/>
              </w:rPr>
            </w:pPr>
            <w:r>
              <w:rPr>
                <w:rFonts w:hint="eastAsia" w:ascii="宋体" w:hAnsi="宋体"/>
                <w:sz w:val="24"/>
              </w:rPr>
              <w:t>若我单位为成交供应商，将实行项目经理负责制，并配备上述项目成员。我方保证上述填了内容真实，若不真实，愿按有关规定接受处理。项目管理班子机构设置、职责分工等情况另附资料说明。</w:t>
            </w:r>
          </w:p>
        </w:tc>
      </w:tr>
    </w:tbl>
    <w:p>
      <w:pPr>
        <w:rPr>
          <w:rFonts w:ascii="宋体" w:hAnsi="宋体"/>
        </w:rPr>
      </w:pPr>
    </w:p>
    <w:p>
      <w:pPr>
        <w:rPr>
          <w:rFonts w:ascii="宋体" w:hAnsi="宋体"/>
        </w:rPr>
      </w:pPr>
    </w:p>
    <w:p>
      <w:pPr>
        <w:snapToGrid w:val="0"/>
        <w:spacing w:line="360" w:lineRule="auto"/>
        <w:ind w:firstLine="470" w:firstLineChars="196"/>
        <w:jc w:val="center"/>
        <w:outlineLvl w:val="2"/>
        <w:rPr>
          <w:rFonts w:ascii="宋体" w:hAnsi="宋体"/>
          <w:b/>
          <w:bCs/>
          <w:sz w:val="24"/>
        </w:rPr>
      </w:pPr>
      <w:r>
        <w:rPr>
          <w:rFonts w:ascii="宋体" w:hAnsi="宋体"/>
          <w:bCs/>
          <w:sz w:val="24"/>
        </w:rPr>
        <w:br w:type="page"/>
      </w:r>
      <w:bookmarkStart w:id="378" w:name="_Toc514871516"/>
      <w:bookmarkStart w:id="379" w:name="_Toc114376994"/>
      <w:bookmarkStart w:id="380" w:name="_Toc114375860"/>
      <w:bookmarkStart w:id="381" w:name="_Toc112752891"/>
      <w:bookmarkStart w:id="382" w:name="_Toc114916951"/>
      <w:bookmarkStart w:id="383" w:name="_Toc111468737"/>
      <w:bookmarkStart w:id="384" w:name="_Toc78098331"/>
      <w:bookmarkStart w:id="385" w:name="_Toc114371670"/>
      <w:bookmarkStart w:id="386" w:name="_Toc114371519"/>
      <w:bookmarkStart w:id="387" w:name="_Toc114887897"/>
      <w:bookmarkStart w:id="388" w:name="_Toc114916890"/>
      <w:bookmarkStart w:id="389" w:name="_Toc57036482"/>
      <w:r>
        <w:rPr>
          <w:rFonts w:hint="eastAsia" w:ascii="宋体" w:hAnsi="宋体"/>
          <w:b/>
          <w:bCs/>
          <w:sz w:val="24"/>
        </w:rPr>
        <w:t>（一）项目负责人简历表</w:t>
      </w:r>
      <w:bookmarkEnd w:id="378"/>
      <w:bookmarkEnd w:id="379"/>
      <w:bookmarkEnd w:id="380"/>
      <w:bookmarkEnd w:id="381"/>
      <w:bookmarkEnd w:id="382"/>
      <w:bookmarkEnd w:id="383"/>
      <w:bookmarkEnd w:id="384"/>
      <w:bookmarkEnd w:id="385"/>
      <w:bookmarkEnd w:id="386"/>
      <w:bookmarkEnd w:id="387"/>
      <w:bookmarkEnd w:id="388"/>
      <w:bookmarkEnd w:id="389"/>
    </w:p>
    <w:tbl>
      <w:tblPr>
        <w:tblStyle w:val="4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8"/>
        <w:gridCol w:w="843"/>
        <w:gridCol w:w="1402"/>
        <w:gridCol w:w="42"/>
        <w:gridCol w:w="1307"/>
        <w:gridCol w:w="34"/>
        <w:gridCol w:w="1368"/>
        <w:gridCol w:w="10"/>
        <w:gridCol w:w="1244"/>
        <w:gridCol w:w="6"/>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1" w:type="dxa"/>
            <w:vAlign w:val="center"/>
          </w:tcPr>
          <w:p>
            <w:pPr>
              <w:jc w:val="center"/>
              <w:rPr>
                <w:rFonts w:ascii="宋体" w:hAnsi="宋体"/>
                <w:sz w:val="24"/>
              </w:rPr>
            </w:pPr>
            <w:r>
              <w:rPr>
                <w:rFonts w:hint="eastAsia" w:ascii="宋体" w:hAnsi="宋体"/>
                <w:sz w:val="24"/>
              </w:rPr>
              <w:t>姓名</w:t>
            </w:r>
          </w:p>
        </w:tc>
        <w:tc>
          <w:tcPr>
            <w:tcW w:w="2295" w:type="dxa"/>
            <w:gridSpan w:val="4"/>
            <w:vAlign w:val="center"/>
          </w:tcPr>
          <w:p>
            <w:pPr>
              <w:jc w:val="center"/>
              <w:rPr>
                <w:rFonts w:ascii="宋体" w:hAnsi="宋体"/>
                <w:sz w:val="24"/>
              </w:rPr>
            </w:pPr>
          </w:p>
        </w:tc>
        <w:tc>
          <w:tcPr>
            <w:tcW w:w="1341" w:type="dxa"/>
            <w:gridSpan w:val="2"/>
            <w:vAlign w:val="center"/>
          </w:tcPr>
          <w:p>
            <w:pPr>
              <w:jc w:val="center"/>
              <w:rPr>
                <w:rFonts w:ascii="宋体" w:hAnsi="宋体"/>
                <w:sz w:val="24"/>
              </w:rPr>
            </w:pPr>
            <w:r>
              <w:rPr>
                <w:rFonts w:hint="eastAsia" w:ascii="宋体" w:hAnsi="宋体"/>
                <w:sz w:val="24"/>
              </w:rPr>
              <w:t>性别</w:t>
            </w:r>
          </w:p>
        </w:tc>
        <w:tc>
          <w:tcPr>
            <w:tcW w:w="1378" w:type="dxa"/>
            <w:gridSpan w:val="2"/>
            <w:vAlign w:val="center"/>
          </w:tcPr>
          <w:p>
            <w:pPr>
              <w:jc w:val="center"/>
              <w:rPr>
                <w:rFonts w:ascii="宋体" w:hAnsi="宋体"/>
                <w:sz w:val="24"/>
              </w:rPr>
            </w:pPr>
          </w:p>
        </w:tc>
        <w:tc>
          <w:tcPr>
            <w:tcW w:w="1244" w:type="dxa"/>
            <w:vAlign w:val="center"/>
          </w:tcPr>
          <w:p>
            <w:pPr>
              <w:jc w:val="center"/>
              <w:rPr>
                <w:rFonts w:ascii="宋体" w:hAnsi="宋体"/>
                <w:sz w:val="24"/>
              </w:rPr>
            </w:pPr>
            <w:r>
              <w:rPr>
                <w:rFonts w:hint="eastAsia" w:ascii="宋体" w:hAnsi="宋体"/>
                <w:sz w:val="24"/>
              </w:rPr>
              <w:t>年龄</w:t>
            </w:r>
          </w:p>
        </w:tc>
        <w:tc>
          <w:tcPr>
            <w:tcW w:w="1437"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01" w:type="dxa"/>
            <w:vAlign w:val="center"/>
          </w:tcPr>
          <w:p>
            <w:pPr>
              <w:jc w:val="center"/>
              <w:rPr>
                <w:rFonts w:ascii="宋体" w:hAnsi="宋体"/>
                <w:sz w:val="24"/>
              </w:rPr>
            </w:pPr>
            <w:r>
              <w:rPr>
                <w:rFonts w:hint="eastAsia" w:ascii="宋体" w:hAnsi="宋体"/>
                <w:sz w:val="24"/>
              </w:rPr>
              <w:t>职务</w:t>
            </w:r>
          </w:p>
        </w:tc>
        <w:tc>
          <w:tcPr>
            <w:tcW w:w="2295" w:type="dxa"/>
            <w:gridSpan w:val="4"/>
            <w:vAlign w:val="center"/>
          </w:tcPr>
          <w:p>
            <w:pPr>
              <w:jc w:val="center"/>
              <w:rPr>
                <w:rFonts w:ascii="宋体" w:hAnsi="宋体"/>
                <w:sz w:val="24"/>
              </w:rPr>
            </w:pPr>
          </w:p>
        </w:tc>
        <w:tc>
          <w:tcPr>
            <w:tcW w:w="1341" w:type="dxa"/>
            <w:gridSpan w:val="2"/>
            <w:vAlign w:val="center"/>
          </w:tcPr>
          <w:p>
            <w:pPr>
              <w:jc w:val="center"/>
              <w:rPr>
                <w:rFonts w:ascii="宋体" w:hAnsi="宋体"/>
                <w:sz w:val="24"/>
              </w:rPr>
            </w:pPr>
            <w:r>
              <w:rPr>
                <w:rFonts w:hint="eastAsia" w:ascii="宋体" w:hAnsi="宋体"/>
                <w:sz w:val="24"/>
              </w:rPr>
              <w:t>职称</w:t>
            </w:r>
          </w:p>
        </w:tc>
        <w:tc>
          <w:tcPr>
            <w:tcW w:w="1378" w:type="dxa"/>
            <w:gridSpan w:val="2"/>
            <w:vAlign w:val="center"/>
          </w:tcPr>
          <w:p>
            <w:pPr>
              <w:jc w:val="center"/>
              <w:rPr>
                <w:rFonts w:ascii="宋体" w:hAnsi="宋体"/>
                <w:sz w:val="24"/>
              </w:rPr>
            </w:pPr>
          </w:p>
        </w:tc>
        <w:tc>
          <w:tcPr>
            <w:tcW w:w="1244" w:type="dxa"/>
            <w:vAlign w:val="center"/>
          </w:tcPr>
          <w:p>
            <w:pPr>
              <w:jc w:val="center"/>
              <w:rPr>
                <w:rFonts w:ascii="宋体" w:hAnsi="宋体"/>
                <w:sz w:val="24"/>
              </w:rPr>
            </w:pPr>
            <w:r>
              <w:rPr>
                <w:rFonts w:hint="eastAsia" w:ascii="宋体" w:hAnsi="宋体"/>
                <w:sz w:val="24"/>
              </w:rPr>
              <w:t>学历</w:t>
            </w:r>
          </w:p>
        </w:tc>
        <w:tc>
          <w:tcPr>
            <w:tcW w:w="1437"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52" w:type="dxa"/>
            <w:gridSpan w:val="3"/>
            <w:vAlign w:val="center"/>
          </w:tcPr>
          <w:p>
            <w:pPr>
              <w:jc w:val="center"/>
              <w:rPr>
                <w:rFonts w:ascii="宋体" w:hAnsi="宋体"/>
                <w:sz w:val="24"/>
              </w:rPr>
            </w:pPr>
            <w:r>
              <w:rPr>
                <w:rFonts w:hint="eastAsia" w:ascii="宋体" w:hAnsi="宋体"/>
                <w:sz w:val="24"/>
              </w:rPr>
              <w:t>参加工作时间</w:t>
            </w:r>
          </w:p>
        </w:tc>
        <w:tc>
          <w:tcPr>
            <w:tcW w:w="2785" w:type="dxa"/>
            <w:gridSpan w:val="4"/>
            <w:vAlign w:val="center"/>
          </w:tcPr>
          <w:p>
            <w:pPr>
              <w:jc w:val="center"/>
              <w:rPr>
                <w:rFonts w:ascii="宋体" w:hAnsi="宋体"/>
                <w:sz w:val="24"/>
              </w:rPr>
            </w:pPr>
          </w:p>
        </w:tc>
        <w:tc>
          <w:tcPr>
            <w:tcW w:w="2622" w:type="dxa"/>
            <w:gridSpan w:val="3"/>
            <w:vAlign w:val="center"/>
          </w:tcPr>
          <w:p>
            <w:pPr>
              <w:jc w:val="center"/>
              <w:rPr>
                <w:rFonts w:ascii="宋体" w:hAnsi="宋体"/>
                <w:sz w:val="24"/>
              </w:rPr>
            </w:pPr>
            <w:r>
              <w:rPr>
                <w:rFonts w:hint="eastAsia" w:ascii="宋体" w:hAnsi="宋体"/>
                <w:sz w:val="24"/>
              </w:rPr>
              <w:t>担任项目负责人年限</w:t>
            </w:r>
          </w:p>
        </w:tc>
        <w:tc>
          <w:tcPr>
            <w:tcW w:w="1437"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996" w:type="dxa"/>
            <w:gridSpan w:val="12"/>
            <w:vAlign w:val="center"/>
          </w:tcPr>
          <w:p>
            <w:pPr>
              <w:jc w:val="center"/>
              <w:rPr>
                <w:rFonts w:ascii="宋体" w:hAnsi="宋体"/>
                <w:sz w:val="24"/>
              </w:rPr>
            </w:pPr>
            <w:r>
              <w:rPr>
                <w:rFonts w:hint="eastAsia" w:ascii="宋体" w:hAnsi="宋体"/>
                <w:sz w:val="24"/>
              </w:rPr>
              <w:t>执行项目情况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01" w:type="dxa"/>
            <w:vAlign w:val="center"/>
          </w:tcPr>
          <w:p>
            <w:pPr>
              <w:jc w:val="center"/>
              <w:rPr>
                <w:rFonts w:ascii="宋体" w:hAnsi="宋体"/>
                <w:sz w:val="24"/>
              </w:rPr>
            </w:pPr>
            <w:r>
              <w:rPr>
                <w:rFonts w:hint="eastAsia" w:ascii="宋体" w:hAnsi="宋体"/>
                <w:sz w:val="24"/>
              </w:rPr>
              <w:t>序号</w:t>
            </w:r>
          </w:p>
        </w:tc>
        <w:tc>
          <w:tcPr>
            <w:tcW w:w="2253" w:type="dxa"/>
            <w:gridSpan w:val="3"/>
            <w:vAlign w:val="center"/>
          </w:tcPr>
          <w:p>
            <w:pPr>
              <w:jc w:val="center"/>
              <w:rPr>
                <w:rFonts w:ascii="宋体" w:hAnsi="宋体"/>
                <w:sz w:val="24"/>
              </w:rPr>
            </w:pPr>
            <w:r>
              <w:rPr>
                <w:rFonts w:hint="eastAsia" w:ascii="宋体" w:hAnsi="宋体"/>
                <w:sz w:val="24"/>
              </w:rPr>
              <w:t>单位名称</w:t>
            </w:r>
          </w:p>
        </w:tc>
        <w:tc>
          <w:tcPr>
            <w:tcW w:w="1349" w:type="dxa"/>
            <w:gridSpan w:val="2"/>
            <w:vAlign w:val="center"/>
          </w:tcPr>
          <w:p>
            <w:pPr>
              <w:jc w:val="center"/>
              <w:rPr>
                <w:rFonts w:ascii="宋体" w:hAnsi="宋体"/>
                <w:sz w:val="24"/>
              </w:rPr>
            </w:pPr>
            <w:r>
              <w:rPr>
                <w:rFonts w:hint="eastAsia" w:ascii="宋体" w:hAnsi="宋体"/>
                <w:sz w:val="24"/>
              </w:rPr>
              <w:t>服务内容</w:t>
            </w:r>
          </w:p>
        </w:tc>
        <w:tc>
          <w:tcPr>
            <w:tcW w:w="1412" w:type="dxa"/>
            <w:gridSpan w:val="3"/>
            <w:vAlign w:val="center"/>
          </w:tcPr>
          <w:p>
            <w:pPr>
              <w:jc w:val="center"/>
              <w:rPr>
                <w:rFonts w:ascii="宋体" w:hAnsi="宋体"/>
                <w:sz w:val="24"/>
              </w:rPr>
            </w:pPr>
            <w:r>
              <w:rPr>
                <w:rFonts w:hint="eastAsia" w:ascii="宋体" w:hAnsi="宋体"/>
                <w:sz w:val="24"/>
              </w:rPr>
              <w:t>合同金额</w:t>
            </w:r>
          </w:p>
        </w:tc>
        <w:tc>
          <w:tcPr>
            <w:tcW w:w="1244" w:type="dxa"/>
            <w:vAlign w:val="center"/>
          </w:tcPr>
          <w:p>
            <w:pPr>
              <w:jc w:val="center"/>
              <w:rPr>
                <w:rFonts w:ascii="宋体" w:hAnsi="宋体"/>
                <w:sz w:val="24"/>
              </w:rPr>
            </w:pPr>
            <w:r>
              <w:rPr>
                <w:rFonts w:hint="eastAsia" w:ascii="宋体" w:hAnsi="宋体"/>
                <w:sz w:val="24"/>
              </w:rPr>
              <w:t>服务时间</w:t>
            </w:r>
          </w:p>
        </w:tc>
        <w:tc>
          <w:tcPr>
            <w:tcW w:w="1437" w:type="dxa"/>
            <w:gridSpan w:val="2"/>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1" w:type="dxa"/>
            <w:vAlign w:val="center"/>
          </w:tcPr>
          <w:p>
            <w:pPr>
              <w:rPr>
                <w:rFonts w:ascii="宋体" w:hAnsi="宋体"/>
                <w:sz w:val="24"/>
              </w:rPr>
            </w:pPr>
          </w:p>
        </w:tc>
        <w:tc>
          <w:tcPr>
            <w:tcW w:w="2253" w:type="dxa"/>
            <w:gridSpan w:val="3"/>
            <w:vAlign w:val="center"/>
          </w:tcPr>
          <w:p>
            <w:pPr>
              <w:rPr>
                <w:rFonts w:ascii="宋体" w:hAnsi="宋体"/>
                <w:sz w:val="24"/>
              </w:rPr>
            </w:pPr>
          </w:p>
        </w:tc>
        <w:tc>
          <w:tcPr>
            <w:tcW w:w="1349" w:type="dxa"/>
            <w:gridSpan w:val="2"/>
            <w:vAlign w:val="center"/>
          </w:tcPr>
          <w:p>
            <w:pPr>
              <w:rPr>
                <w:rFonts w:ascii="宋体" w:hAnsi="宋体"/>
                <w:sz w:val="24"/>
              </w:rPr>
            </w:pPr>
          </w:p>
        </w:tc>
        <w:tc>
          <w:tcPr>
            <w:tcW w:w="1412" w:type="dxa"/>
            <w:gridSpan w:val="3"/>
            <w:vAlign w:val="center"/>
          </w:tcPr>
          <w:p>
            <w:pPr>
              <w:rPr>
                <w:rFonts w:ascii="宋体" w:hAnsi="宋体"/>
                <w:sz w:val="24"/>
              </w:rPr>
            </w:pPr>
          </w:p>
        </w:tc>
        <w:tc>
          <w:tcPr>
            <w:tcW w:w="1244" w:type="dxa"/>
            <w:vAlign w:val="center"/>
          </w:tcPr>
          <w:p>
            <w:pPr>
              <w:rPr>
                <w:rFonts w:ascii="宋体" w:hAnsi="宋体"/>
                <w:sz w:val="24"/>
              </w:rPr>
            </w:pPr>
          </w:p>
        </w:tc>
        <w:tc>
          <w:tcPr>
            <w:tcW w:w="143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9" w:type="dxa"/>
            <w:gridSpan w:val="2"/>
            <w:vAlign w:val="center"/>
          </w:tcPr>
          <w:p>
            <w:pPr>
              <w:rPr>
                <w:rFonts w:ascii="宋体" w:hAnsi="宋体"/>
                <w:sz w:val="24"/>
              </w:rPr>
            </w:pPr>
          </w:p>
        </w:tc>
        <w:tc>
          <w:tcPr>
            <w:tcW w:w="2245" w:type="dxa"/>
            <w:gridSpan w:val="2"/>
            <w:vAlign w:val="center"/>
          </w:tcPr>
          <w:p>
            <w:pPr>
              <w:rPr>
                <w:rFonts w:ascii="宋体" w:hAnsi="宋体"/>
                <w:sz w:val="24"/>
              </w:rPr>
            </w:pPr>
          </w:p>
        </w:tc>
        <w:tc>
          <w:tcPr>
            <w:tcW w:w="1349" w:type="dxa"/>
            <w:gridSpan w:val="2"/>
            <w:vAlign w:val="center"/>
          </w:tcPr>
          <w:p>
            <w:pPr>
              <w:rPr>
                <w:rFonts w:ascii="宋体" w:hAnsi="宋体"/>
                <w:sz w:val="24"/>
              </w:rPr>
            </w:pPr>
          </w:p>
        </w:tc>
        <w:tc>
          <w:tcPr>
            <w:tcW w:w="1402" w:type="dxa"/>
            <w:gridSpan w:val="2"/>
            <w:vAlign w:val="center"/>
          </w:tcPr>
          <w:p>
            <w:pPr>
              <w:rPr>
                <w:rFonts w:ascii="宋体" w:hAnsi="宋体"/>
                <w:sz w:val="24"/>
              </w:rPr>
            </w:pPr>
          </w:p>
        </w:tc>
        <w:tc>
          <w:tcPr>
            <w:tcW w:w="1260" w:type="dxa"/>
            <w:gridSpan w:val="3"/>
            <w:vAlign w:val="center"/>
          </w:tcPr>
          <w:p>
            <w:pPr>
              <w:rPr>
                <w:rFonts w:ascii="宋体" w:hAnsi="宋体"/>
                <w:sz w:val="24"/>
              </w:rPr>
            </w:pPr>
          </w:p>
        </w:tc>
        <w:tc>
          <w:tcPr>
            <w:tcW w:w="1431"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09" w:type="dxa"/>
            <w:gridSpan w:val="2"/>
            <w:vAlign w:val="center"/>
          </w:tcPr>
          <w:p>
            <w:pPr>
              <w:rPr>
                <w:rFonts w:ascii="宋体" w:hAnsi="宋体"/>
                <w:sz w:val="24"/>
              </w:rPr>
            </w:pPr>
          </w:p>
        </w:tc>
        <w:tc>
          <w:tcPr>
            <w:tcW w:w="2245" w:type="dxa"/>
            <w:gridSpan w:val="2"/>
            <w:vAlign w:val="center"/>
          </w:tcPr>
          <w:p>
            <w:pPr>
              <w:rPr>
                <w:rFonts w:ascii="宋体" w:hAnsi="宋体"/>
                <w:sz w:val="24"/>
              </w:rPr>
            </w:pPr>
          </w:p>
        </w:tc>
        <w:tc>
          <w:tcPr>
            <w:tcW w:w="1349" w:type="dxa"/>
            <w:gridSpan w:val="2"/>
            <w:vAlign w:val="center"/>
          </w:tcPr>
          <w:p>
            <w:pPr>
              <w:rPr>
                <w:rFonts w:ascii="宋体" w:hAnsi="宋体"/>
                <w:sz w:val="24"/>
              </w:rPr>
            </w:pPr>
          </w:p>
        </w:tc>
        <w:tc>
          <w:tcPr>
            <w:tcW w:w="1402" w:type="dxa"/>
            <w:gridSpan w:val="2"/>
            <w:vAlign w:val="center"/>
          </w:tcPr>
          <w:p>
            <w:pPr>
              <w:rPr>
                <w:rFonts w:ascii="宋体" w:hAnsi="宋体"/>
                <w:sz w:val="24"/>
              </w:rPr>
            </w:pPr>
          </w:p>
        </w:tc>
        <w:tc>
          <w:tcPr>
            <w:tcW w:w="1260" w:type="dxa"/>
            <w:gridSpan w:val="3"/>
            <w:vAlign w:val="center"/>
          </w:tcPr>
          <w:p>
            <w:pPr>
              <w:rPr>
                <w:rFonts w:ascii="宋体" w:hAnsi="宋体"/>
                <w:sz w:val="24"/>
              </w:rPr>
            </w:pPr>
          </w:p>
        </w:tc>
        <w:tc>
          <w:tcPr>
            <w:tcW w:w="1431" w:type="dxa"/>
            <w:vAlign w:val="center"/>
          </w:tcPr>
          <w:p>
            <w:pPr>
              <w:rPr>
                <w:rFonts w:ascii="宋体" w:hAnsi="宋体"/>
                <w:sz w:val="24"/>
              </w:rPr>
            </w:pPr>
          </w:p>
        </w:tc>
      </w:tr>
    </w:tbl>
    <w:p>
      <w:pPr>
        <w:adjustRightInd w:val="0"/>
        <w:snapToGrid w:val="0"/>
        <w:spacing w:line="360" w:lineRule="auto"/>
        <w:rPr>
          <w:rFonts w:ascii="宋体" w:hAnsi="宋体"/>
          <w:sz w:val="24"/>
        </w:rPr>
      </w:pPr>
      <w:r>
        <w:rPr>
          <w:rFonts w:hint="eastAsia" w:ascii="宋体" w:hAnsi="宋体"/>
          <w:sz w:val="24"/>
        </w:rPr>
        <w:t>备注：须提供拟投入人员有效的身份证明、相关证书等复印件。</w:t>
      </w:r>
    </w:p>
    <w:p>
      <w:pPr>
        <w:rPr>
          <w:rFonts w:ascii="宋体" w:hAnsi="宋体"/>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snapToGrid w:val="0"/>
        <w:spacing w:line="360" w:lineRule="auto"/>
        <w:ind w:firstLine="472" w:firstLineChars="196"/>
        <w:jc w:val="center"/>
        <w:outlineLvl w:val="2"/>
        <w:rPr>
          <w:rFonts w:ascii="宋体" w:hAnsi="宋体"/>
          <w:b/>
          <w:bCs/>
          <w:sz w:val="24"/>
        </w:rPr>
      </w:pPr>
      <w:bookmarkStart w:id="390" w:name="_Toc514871517"/>
      <w:bookmarkStart w:id="391" w:name="_Toc57036483"/>
      <w:r>
        <w:rPr>
          <w:rFonts w:ascii="宋体" w:hAnsi="宋体"/>
          <w:b/>
          <w:bCs/>
          <w:sz w:val="24"/>
        </w:rPr>
        <w:br w:type="page"/>
      </w:r>
      <w:bookmarkStart w:id="392" w:name="_Toc111468738"/>
      <w:r>
        <w:rPr>
          <w:rFonts w:hint="eastAsia" w:ascii="宋体" w:hAnsi="宋体"/>
          <w:b/>
          <w:bCs/>
          <w:sz w:val="24"/>
        </w:rPr>
        <w:t>（二）项目团队成员情况表</w:t>
      </w:r>
      <w:bookmarkEnd w:id="390"/>
      <w:bookmarkEnd w:id="391"/>
      <w:bookmarkEnd w:id="392"/>
    </w:p>
    <w:tbl>
      <w:tblPr>
        <w:tblStyle w:val="47"/>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633"/>
        <w:gridCol w:w="1141"/>
        <w:gridCol w:w="1581"/>
        <w:gridCol w:w="124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88" w:type="dxa"/>
            <w:vAlign w:val="center"/>
          </w:tcPr>
          <w:p>
            <w:pPr>
              <w:jc w:val="center"/>
              <w:rPr>
                <w:rFonts w:ascii="宋体" w:hAnsi="宋体"/>
                <w:sz w:val="24"/>
              </w:rPr>
            </w:pPr>
            <w:r>
              <w:rPr>
                <w:rFonts w:hint="eastAsia" w:ascii="宋体" w:hAnsi="宋体"/>
                <w:sz w:val="24"/>
              </w:rPr>
              <w:t>姓名</w:t>
            </w:r>
          </w:p>
        </w:tc>
        <w:tc>
          <w:tcPr>
            <w:tcW w:w="1633" w:type="dxa"/>
            <w:vAlign w:val="center"/>
          </w:tcPr>
          <w:p>
            <w:pPr>
              <w:jc w:val="center"/>
              <w:rPr>
                <w:rFonts w:ascii="宋体" w:hAnsi="宋体"/>
                <w:sz w:val="24"/>
              </w:rPr>
            </w:pPr>
          </w:p>
        </w:tc>
        <w:tc>
          <w:tcPr>
            <w:tcW w:w="1141" w:type="dxa"/>
            <w:vAlign w:val="center"/>
          </w:tcPr>
          <w:p>
            <w:pPr>
              <w:jc w:val="center"/>
              <w:rPr>
                <w:rFonts w:ascii="宋体" w:hAnsi="宋体"/>
                <w:sz w:val="24"/>
              </w:rPr>
            </w:pPr>
            <w:r>
              <w:rPr>
                <w:rFonts w:hint="eastAsia" w:ascii="宋体" w:hAnsi="宋体"/>
                <w:sz w:val="24"/>
              </w:rPr>
              <w:t>性别</w:t>
            </w:r>
          </w:p>
        </w:tc>
        <w:tc>
          <w:tcPr>
            <w:tcW w:w="1581" w:type="dxa"/>
            <w:vAlign w:val="center"/>
          </w:tcPr>
          <w:p>
            <w:pPr>
              <w:jc w:val="center"/>
              <w:rPr>
                <w:rFonts w:ascii="宋体" w:hAnsi="宋体"/>
                <w:sz w:val="24"/>
              </w:rPr>
            </w:pPr>
          </w:p>
        </w:tc>
        <w:tc>
          <w:tcPr>
            <w:tcW w:w="1242" w:type="dxa"/>
            <w:vAlign w:val="center"/>
          </w:tcPr>
          <w:p>
            <w:pPr>
              <w:jc w:val="center"/>
              <w:rPr>
                <w:rFonts w:ascii="宋体" w:hAnsi="宋体"/>
                <w:sz w:val="24"/>
              </w:rPr>
            </w:pPr>
            <w:r>
              <w:rPr>
                <w:rFonts w:hint="eastAsia" w:ascii="宋体" w:hAnsi="宋体"/>
                <w:sz w:val="24"/>
              </w:rPr>
              <w:t>年龄</w:t>
            </w:r>
          </w:p>
        </w:tc>
        <w:tc>
          <w:tcPr>
            <w:tcW w:w="19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8" w:type="dxa"/>
            <w:vAlign w:val="center"/>
          </w:tcPr>
          <w:p>
            <w:pPr>
              <w:jc w:val="center"/>
              <w:rPr>
                <w:rFonts w:ascii="宋体" w:hAnsi="宋体"/>
                <w:sz w:val="24"/>
              </w:rPr>
            </w:pPr>
            <w:r>
              <w:rPr>
                <w:rFonts w:hint="eastAsia" w:ascii="宋体" w:hAnsi="宋体"/>
                <w:sz w:val="24"/>
              </w:rPr>
              <w:t>职务</w:t>
            </w:r>
          </w:p>
        </w:tc>
        <w:tc>
          <w:tcPr>
            <w:tcW w:w="1633" w:type="dxa"/>
            <w:vAlign w:val="center"/>
          </w:tcPr>
          <w:p>
            <w:pPr>
              <w:jc w:val="center"/>
              <w:rPr>
                <w:rFonts w:ascii="宋体" w:hAnsi="宋体"/>
                <w:sz w:val="24"/>
              </w:rPr>
            </w:pPr>
          </w:p>
        </w:tc>
        <w:tc>
          <w:tcPr>
            <w:tcW w:w="1141" w:type="dxa"/>
            <w:vAlign w:val="center"/>
          </w:tcPr>
          <w:p>
            <w:pPr>
              <w:jc w:val="center"/>
              <w:rPr>
                <w:rFonts w:ascii="宋体" w:hAnsi="宋体"/>
                <w:sz w:val="24"/>
              </w:rPr>
            </w:pPr>
            <w:r>
              <w:rPr>
                <w:rFonts w:hint="eastAsia" w:ascii="宋体" w:hAnsi="宋体"/>
                <w:sz w:val="24"/>
              </w:rPr>
              <w:t>职称</w:t>
            </w:r>
          </w:p>
        </w:tc>
        <w:tc>
          <w:tcPr>
            <w:tcW w:w="1581" w:type="dxa"/>
            <w:vAlign w:val="center"/>
          </w:tcPr>
          <w:p>
            <w:pPr>
              <w:jc w:val="center"/>
              <w:rPr>
                <w:rFonts w:ascii="宋体" w:hAnsi="宋体"/>
                <w:sz w:val="24"/>
              </w:rPr>
            </w:pPr>
          </w:p>
        </w:tc>
        <w:tc>
          <w:tcPr>
            <w:tcW w:w="1242" w:type="dxa"/>
            <w:vAlign w:val="center"/>
          </w:tcPr>
          <w:p>
            <w:pPr>
              <w:jc w:val="center"/>
              <w:rPr>
                <w:rFonts w:ascii="宋体" w:hAnsi="宋体"/>
                <w:sz w:val="24"/>
              </w:rPr>
            </w:pPr>
            <w:r>
              <w:rPr>
                <w:rFonts w:hint="eastAsia" w:ascii="宋体" w:hAnsi="宋体"/>
                <w:sz w:val="24"/>
              </w:rPr>
              <w:t>学历</w:t>
            </w:r>
          </w:p>
        </w:tc>
        <w:tc>
          <w:tcPr>
            <w:tcW w:w="19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88" w:type="dxa"/>
            <w:vAlign w:val="center"/>
          </w:tcPr>
          <w:p>
            <w:pPr>
              <w:jc w:val="center"/>
              <w:rPr>
                <w:rFonts w:ascii="宋体" w:hAnsi="宋体"/>
                <w:sz w:val="24"/>
              </w:rPr>
            </w:pPr>
            <w:r>
              <w:rPr>
                <w:rFonts w:hint="eastAsia" w:ascii="宋体" w:hAnsi="宋体"/>
                <w:sz w:val="24"/>
              </w:rPr>
              <w:t>参加工作时间</w:t>
            </w:r>
          </w:p>
        </w:tc>
        <w:tc>
          <w:tcPr>
            <w:tcW w:w="2774" w:type="dxa"/>
            <w:gridSpan w:val="2"/>
            <w:vAlign w:val="center"/>
          </w:tcPr>
          <w:p>
            <w:pPr>
              <w:jc w:val="center"/>
              <w:rPr>
                <w:rFonts w:ascii="宋体" w:hAnsi="宋体"/>
                <w:sz w:val="24"/>
              </w:rPr>
            </w:pPr>
          </w:p>
        </w:tc>
        <w:tc>
          <w:tcPr>
            <w:tcW w:w="1581" w:type="dxa"/>
            <w:vAlign w:val="center"/>
          </w:tcPr>
          <w:p>
            <w:pPr>
              <w:jc w:val="center"/>
              <w:rPr>
                <w:rFonts w:ascii="宋体" w:hAnsi="宋体"/>
                <w:sz w:val="24"/>
              </w:rPr>
            </w:pPr>
            <w:r>
              <w:rPr>
                <w:rFonts w:hint="eastAsia" w:ascii="宋体" w:hAnsi="宋体"/>
                <w:sz w:val="24"/>
              </w:rPr>
              <w:t>从事类似工作年限</w:t>
            </w:r>
          </w:p>
        </w:tc>
        <w:tc>
          <w:tcPr>
            <w:tcW w:w="3165"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3" w:hRule="atLeast"/>
          <w:jc w:val="center"/>
        </w:trPr>
        <w:tc>
          <w:tcPr>
            <w:tcW w:w="9008" w:type="dxa"/>
            <w:gridSpan w:val="6"/>
            <w:vAlign w:val="center"/>
          </w:tcPr>
          <w:p>
            <w:pPr>
              <w:jc w:val="center"/>
              <w:rPr>
                <w:rFonts w:ascii="宋体" w:hAnsi="宋体"/>
                <w:sz w:val="24"/>
              </w:rPr>
            </w:pPr>
            <w:r>
              <w:rPr>
                <w:rFonts w:hint="eastAsia" w:ascii="宋体" w:hAnsi="宋体"/>
                <w:sz w:val="24"/>
              </w:rPr>
              <w:t>成员介绍</w:t>
            </w:r>
          </w:p>
        </w:tc>
      </w:tr>
    </w:tbl>
    <w:p>
      <w:pPr>
        <w:rPr>
          <w:rFonts w:ascii="宋体" w:hAnsi="宋体"/>
          <w:sz w:val="24"/>
        </w:rPr>
      </w:pPr>
    </w:p>
    <w:p>
      <w:pPr>
        <w:adjustRightInd w:val="0"/>
        <w:snapToGrid w:val="0"/>
        <w:spacing w:line="360" w:lineRule="auto"/>
        <w:rPr>
          <w:rFonts w:ascii="宋体" w:hAnsi="宋体"/>
          <w:sz w:val="24"/>
        </w:rPr>
      </w:pPr>
      <w:r>
        <w:rPr>
          <w:rFonts w:hint="eastAsia" w:ascii="宋体" w:hAnsi="宋体"/>
          <w:sz w:val="24"/>
        </w:rPr>
        <w:t>备注：须提供拟投入人员有效的身份证明、相关证书等复印件。</w:t>
      </w:r>
    </w:p>
    <w:p>
      <w:pPr>
        <w:rPr>
          <w:rFonts w:ascii="宋体" w:hAnsi="宋体"/>
        </w:rPr>
      </w:pPr>
    </w:p>
    <w:p>
      <w:pPr>
        <w:rPr>
          <w:rFonts w:ascii="宋体" w:hAnsi="宋体"/>
        </w:rPr>
      </w:pPr>
    </w:p>
    <w:p>
      <w:pPr>
        <w:rPr>
          <w:rFonts w:ascii="宋体" w:hAnsi="宋体"/>
        </w:rPr>
      </w:pPr>
    </w:p>
    <w:p>
      <w:pPr>
        <w:pStyle w:val="3"/>
        <w:adjustRightInd w:val="0"/>
        <w:snapToGrid w:val="0"/>
        <w:spacing w:before="0" w:after="0" w:line="360" w:lineRule="auto"/>
        <w:jc w:val="center"/>
        <w:rPr>
          <w:rFonts w:ascii="宋体" w:hAnsi="宋体" w:eastAsia="宋体"/>
          <w:b/>
          <w:bCs/>
          <w:sz w:val="28"/>
          <w:szCs w:val="28"/>
        </w:rPr>
      </w:pPr>
      <w:bookmarkStart w:id="393" w:name="_Toc51770061"/>
      <w:bookmarkStart w:id="394" w:name="_Toc26804762"/>
      <w:r>
        <w:rPr>
          <w:rFonts w:ascii="宋体" w:hAnsi="宋体" w:eastAsia="宋体"/>
          <w:b/>
          <w:bCs/>
          <w:sz w:val="28"/>
          <w:szCs w:val="28"/>
        </w:rPr>
        <w:br w:type="page"/>
      </w:r>
      <w:bookmarkEnd w:id="393"/>
      <w:bookmarkEnd w:id="394"/>
    </w:p>
    <w:p>
      <w:pPr>
        <w:pStyle w:val="3"/>
        <w:adjustRightInd w:val="0"/>
        <w:snapToGrid w:val="0"/>
        <w:spacing w:before="0" w:after="0" w:line="360" w:lineRule="auto"/>
        <w:jc w:val="center"/>
        <w:rPr>
          <w:rFonts w:ascii="宋体" w:hAnsi="宋体" w:eastAsia="宋体" w:cs="宋体"/>
          <w:b/>
          <w:sz w:val="24"/>
        </w:rPr>
      </w:pPr>
      <w:bookmarkStart w:id="395" w:name="_Toc111468739"/>
      <w:r>
        <w:rPr>
          <w:rFonts w:hint="eastAsia" w:ascii="宋体" w:hAnsi="宋体" w:eastAsia="宋体"/>
          <w:b/>
          <w:bCs/>
          <w:sz w:val="28"/>
          <w:szCs w:val="28"/>
        </w:rPr>
        <w:t>十一、偏离情况表</w:t>
      </w:r>
      <w:bookmarkEnd w:id="349"/>
      <w:bookmarkEnd w:id="350"/>
      <w:bookmarkEnd w:id="351"/>
      <w:bookmarkEnd w:id="352"/>
      <w:bookmarkEnd w:id="353"/>
      <w:bookmarkEnd w:id="354"/>
      <w:bookmarkEnd w:id="355"/>
      <w:bookmarkEnd w:id="395"/>
    </w:p>
    <w:p>
      <w:pPr>
        <w:adjustRightInd w:val="0"/>
        <w:snapToGrid w:val="0"/>
        <w:spacing w:line="360" w:lineRule="auto"/>
        <w:rPr>
          <w:rFonts w:ascii="宋体" w:hAnsi="宋体"/>
          <w:bCs/>
          <w:sz w:val="24"/>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874"/>
        <w:gridCol w:w="344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shd w:val="clear" w:color="auto" w:fill="C0C0C0"/>
            <w:vAlign w:val="center"/>
          </w:tcPr>
          <w:p>
            <w:pPr>
              <w:adjustRightInd w:val="0"/>
              <w:snapToGrid w:val="0"/>
              <w:spacing w:line="360" w:lineRule="auto"/>
              <w:ind w:left="21" w:leftChars="10" w:right="21" w:rightChars="10"/>
              <w:jc w:val="center"/>
              <w:rPr>
                <w:rFonts w:ascii="宋体" w:hAnsi="宋体"/>
                <w:b/>
                <w:sz w:val="24"/>
              </w:rPr>
            </w:pPr>
            <w:r>
              <w:rPr>
                <w:rFonts w:hint="eastAsia" w:ascii="宋体" w:hAnsi="宋体"/>
                <w:b/>
                <w:sz w:val="24"/>
              </w:rPr>
              <w:t>序号</w:t>
            </w:r>
          </w:p>
        </w:tc>
        <w:tc>
          <w:tcPr>
            <w:tcW w:w="2874" w:type="dxa"/>
            <w:shd w:val="clear" w:color="auto" w:fill="C0C0C0"/>
            <w:vAlign w:val="center"/>
          </w:tcPr>
          <w:p>
            <w:pPr>
              <w:adjustRightInd w:val="0"/>
              <w:snapToGrid w:val="0"/>
              <w:spacing w:line="360" w:lineRule="auto"/>
              <w:ind w:left="21" w:leftChars="10" w:right="21" w:rightChars="10"/>
              <w:jc w:val="center"/>
              <w:rPr>
                <w:rFonts w:ascii="宋体" w:hAnsi="宋体"/>
                <w:b/>
                <w:sz w:val="24"/>
              </w:rPr>
            </w:pPr>
            <w:r>
              <w:rPr>
                <w:rFonts w:hint="eastAsia" w:ascii="宋体" w:hAnsi="宋体"/>
                <w:b/>
                <w:sz w:val="24"/>
              </w:rPr>
              <w:t>采购需求</w:t>
            </w:r>
          </w:p>
        </w:tc>
        <w:tc>
          <w:tcPr>
            <w:tcW w:w="3449" w:type="dxa"/>
            <w:shd w:val="clear" w:color="auto" w:fill="C0C0C0"/>
            <w:vAlign w:val="center"/>
          </w:tcPr>
          <w:p>
            <w:pPr>
              <w:adjustRightInd w:val="0"/>
              <w:snapToGrid w:val="0"/>
              <w:spacing w:line="360" w:lineRule="auto"/>
              <w:ind w:left="21" w:leftChars="10" w:right="21" w:rightChars="10"/>
              <w:jc w:val="center"/>
              <w:rPr>
                <w:rFonts w:ascii="宋体" w:hAnsi="宋体"/>
                <w:b/>
                <w:sz w:val="24"/>
              </w:rPr>
            </w:pPr>
            <w:r>
              <w:rPr>
                <w:rFonts w:hint="eastAsia" w:ascii="宋体" w:hAnsi="宋体"/>
                <w:b/>
                <w:sz w:val="24"/>
              </w:rPr>
              <w:t>响应情况</w:t>
            </w:r>
          </w:p>
        </w:tc>
        <w:tc>
          <w:tcPr>
            <w:tcW w:w="1675" w:type="dxa"/>
            <w:shd w:val="clear" w:color="auto" w:fill="C0C0C0"/>
            <w:vAlign w:val="center"/>
          </w:tcPr>
          <w:p>
            <w:pPr>
              <w:adjustRightInd w:val="0"/>
              <w:snapToGrid w:val="0"/>
              <w:spacing w:line="360" w:lineRule="auto"/>
              <w:ind w:left="21" w:leftChars="10" w:right="21" w:rightChars="10"/>
              <w:jc w:val="center"/>
              <w:rPr>
                <w:rFonts w:ascii="宋体" w:hAnsi="宋体"/>
                <w:b/>
                <w:sz w:val="24"/>
              </w:rPr>
            </w:pPr>
            <w:r>
              <w:rPr>
                <w:rFonts w:hint="eastAsia" w:ascii="宋体" w:hAnsi="宋体"/>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line="360" w:lineRule="auto"/>
              <w:ind w:left="21" w:leftChars="10" w:right="21" w:rightChars="10"/>
              <w:jc w:val="center"/>
              <w:rPr>
                <w:rFonts w:ascii="宋体" w:hAnsi="宋体"/>
                <w:sz w:val="24"/>
              </w:rPr>
            </w:pPr>
            <w:r>
              <w:rPr>
                <w:rFonts w:ascii="宋体" w:hAnsi="宋体"/>
                <w:sz w:val="24"/>
              </w:rPr>
              <w:t>1</w:t>
            </w:r>
          </w:p>
        </w:tc>
        <w:tc>
          <w:tcPr>
            <w:tcW w:w="2874" w:type="dxa"/>
            <w:vAlign w:val="center"/>
          </w:tcPr>
          <w:p>
            <w:pPr>
              <w:adjustRightInd w:val="0"/>
              <w:snapToGrid w:val="0"/>
              <w:spacing w:line="360" w:lineRule="auto"/>
              <w:ind w:left="21" w:leftChars="10" w:right="21" w:rightChars="10"/>
              <w:jc w:val="center"/>
              <w:rPr>
                <w:rFonts w:ascii="宋体" w:hAnsi="宋体"/>
                <w:sz w:val="24"/>
              </w:rPr>
            </w:pPr>
          </w:p>
        </w:tc>
        <w:tc>
          <w:tcPr>
            <w:tcW w:w="3449" w:type="dxa"/>
            <w:vAlign w:val="center"/>
          </w:tcPr>
          <w:p>
            <w:pPr>
              <w:adjustRightInd w:val="0"/>
              <w:snapToGrid w:val="0"/>
              <w:spacing w:line="360" w:lineRule="auto"/>
              <w:ind w:left="21" w:leftChars="10" w:right="21" w:rightChars="10"/>
              <w:jc w:val="center"/>
              <w:rPr>
                <w:rFonts w:ascii="宋体" w:hAnsi="宋体"/>
                <w:sz w:val="24"/>
              </w:rPr>
            </w:pPr>
          </w:p>
        </w:tc>
        <w:tc>
          <w:tcPr>
            <w:tcW w:w="1675" w:type="dxa"/>
            <w:vAlign w:val="center"/>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line="360" w:lineRule="auto"/>
              <w:ind w:left="21" w:leftChars="10" w:right="21" w:rightChars="10"/>
              <w:jc w:val="center"/>
              <w:rPr>
                <w:rFonts w:ascii="宋体" w:hAnsi="宋体"/>
                <w:sz w:val="24"/>
              </w:rPr>
            </w:pPr>
            <w:r>
              <w:rPr>
                <w:rFonts w:ascii="宋体" w:hAnsi="宋体"/>
                <w:sz w:val="24"/>
              </w:rPr>
              <w:t>2</w:t>
            </w:r>
          </w:p>
        </w:tc>
        <w:tc>
          <w:tcPr>
            <w:tcW w:w="2874" w:type="dxa"/>
            <w:vAlign w:val="center"/>
          </w:tcPr>
          <w:p>
            <w:pPr>
              <w:adjustRightInd w:val="0"/>
              <w:snapToGrid w:val="0"/>
              <w:spacing w:line="360" w:lineRule="auto"/>
              <w:ind w:left="21" w:leftChars="10" w:right="21" w:rightChars="10"/>
              <w:jc w:val="center"/>
              <w:rPr>
                <w:rFonts w:ascii="宋体" w:hAnsi="宋体"/>
                <w:sz w:val="24"/>
              </w:rPr>
            </w:pPr>
          </w:p>
        </w:tc>
        <w:tc>
          <w:tcPr>
            <w:tcW w:w="3449" w:type="dxa"/>
            <w:vAlign w:val="center"/>
          </w:tcPr>
          <w:p>
            <w:pPr>
              <w:adjustRightInd w:val="0"/>
              <w:snapToGrid w:val="0"/>
              <w:spacing w:line="360" w:lineRule="auto"/>
              <w:ind w:left="21" w:leftChars="10" w:right="21" w:rightChars="10"/>
              <w:jc w:val="center"/>
              <w:rPr>
                <w:rFonts w:ascii="宋体" w:hAnsi="宋体"/>
                <w:sz w:val="24"/>
              </w:rPr>
            </w:pPr>
          </w:p>
        </w:tc>
        <w:tc>
          <w:tcPr>
            <w:tcW w:w="1675" w:type="dxa"/>
            <w:vAlign w:val="center"/>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line="360" w:lineRule="auto"/>
              <w:ind w:left="21" w:leftChars="10" w:right="21" w:rightChars="10"/>
              <w:jc w:val="center"/>
              <w:rPr>
                <w:rFonts w:ascii="宋体" w:hAnsi="宋体"/>
                <w:sz w:val="24"/>
              </w:rPr>
            </w:pPr>
            <w:r>
              <w:rPr>
                <w:rFonts w:ascii="宋体" w:hAnsi="宋体"/>
                <w:sz w:val="24"/>
              </w:rPr>
              <w:t>3</w:t>
            </w:r>
          </w:p>
        </w:tc>
        <w:tc>
          <w:tcPr>
            <w:tcW w:w="2874" w:type="dxa"/>
            <w:vAlign w:val="center"/>
          </w:tcPr>
          <w:p>
            <w:pPr>
              <w:adjustRightInd w:val="0"/>
              <w:snapToGrid w:val="0"/>
              <w:spacing w:line="360" w:lineRule="auto"/>
              <w:ind w:left="21" w:leftChars="10" w:right="21" w:rightChars="10"/>
              <w:jc w:val="center"/>
              <w:rPr>
                <w:rFonts w:ascii="宋体" w:hAnsi="宋体"/>
                <w:sz w:val="24"/>
              </w:rPr>
            </w:pPr>
          </w:p>
        </w:tc>
        <w:tc>
          <w:tcPr>
            <w:tcW w:w="3449" w:type="dxa"/>
            <w:vAlign w:val="center"/>
          </w:tcPr>
          <w:p>
            <w:pPr>
              <w:adjustRightInd w:val="0"/>
              <w:snapToGrid w:val="0"/>
              <w:spacing w:line="360" w:lineRule="auto"/>
              <w:ind w:left="21" w:leftChars="10" w:right="21" w:rightChars="10"/>
              <w:jc w:val="center"/>
              <w:rPr>
                <w:rFonts w:ascii="宋体" w:hAnsi="宋体"/>
                <w:sz w:val="24"/>
              </w:rPr>
            </w:pPr>
          </w:p>
        </w:tc>
        <w:tc>
          <w:tcPr>
            <w:tcW w:w="1675" w:type="dxa"/>
            <w:vAlign w:val="center"/>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4</w:t>
            </w:r>
          </w:p>
        </w:tc>
        <w:tc>
          <w:tcPr>
            <w:tcW w:w="2874" w:type="dxa"/>
            <w:vAlign w:val="center"/>
          </w:tcPr>
          <w:p>
            <w:pPr>
              <w:adjustRightInd w:val="0"/>
              <w:snapToGrid w:val="0"/>
              <w:spacing w:line="360" w:lineRule="auto"/>
              <w:ind w:left="21" w:leftChars="10" w:right="21" w:rightChars="10"/>
              <w:jc w:val="center"/>
              <w:rPr>
                <w:rFonts w:ascii="宋体" w:hAnsi="宋体"/>
                <w:sz w:val="24"/>
              </w:rPr>
            </w:pPr>
          </w:p>
        </w:tc>
        <w:tc>
          <w:tcPr>
            <w:tcW w:w="3449" w:type="dxa"/>
            <w:vAlign w:val="center"/>
          </w:tcPr>
          <w:p>
            <w:pPr>
              <w:adjustRightInd w:val="0"/>
              <w:snapToGrid w:val="0"/>
              <w:spacing w:line="360" w:lineRule="auto"/>
              <w:ind w:left="21" w:leftChars="10" w:right="21" w:rightChars="10"/>
              <w:jc w:val="center"/>
              <w:rPr>
                <w:rFonts w:ascii="宋体" w:hAnsi="宋体"/>
                <w:sz w:val="24"/>
              </w:rPr>
            </w:pPr>
          </w:p>
        </w:tc>
        <w:tc>
          <w:tcPr>
            <w:tcW w:w="1675" w:type="dxa"/>
            <w:vAlign w:val="center"/>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5</w:t>
            </w:r>
          </w:p>
        </w:tc>
        <w:tc>
          <w:tcPr>
            <w:tcW w:w="2874" w:type="dxa"/>
            <w:vAlign w:val="center"/>
          </w:tcPr>
          <w:p>
            <w:pPr>
              <w:adjustRightInd w:val="0"/>
              <w:snapToGrid w:val="0"/>
              <w:spacing w:line="360" w:lineRule="auto"/>
              <w:ind w:left="21" w:leftChars="10" w:right="21" w:rightChars="10"/>
              <w:jc w:val="center"/>
              <w:rPr>
                <w:rFonts w:ascii="宋体" w:hAnsi="宋体"/>
                <w:sz w:val="24"/>
              </w:rPr>
            </w:pPr>
          </w:p>
        </w:tc>
        <w:tc>
          <w:tcPr>
            <w:tcW w:w="3449" w:type="dxa"/>
            <w:vAlign w:val="center"/>
          </w:tcPr>
          <w:p>
            <w:pPr>
              <w:adjustRightInd w:val="0"/>
              <w:snapToGrid w:val="0"/>
              <w:spacing w:line="360" w:lineRule="auto"/>
              <w:ind w:left="21" w:leftChars="10" w:right="21" w:rightChars="10"/>
              <w:jc w:val="center"/>
              <w:rPr>
                <w:rFonts w:ascii="宋体" w:hAnsi="宋体"/>
                <w:sz w:val="24"/>
              </w:rPr>
            </w:pPr>
          </w:p>
        </w:tc>
        <w:tc>
          <w:tcPr>
            <w:tcW w:w="1675" w:type="dxa"/>
            <w:vAlign w:val="center"/>
          </w:tcPr>
          <w:p>
            <w:pPr>
              <w:adjustRightInd w:val="0"/>
              <w:snapToGrid w:val="0"/>
              <w:spacing w:line="360" w:lineRule="auto"/>
              <w:ind w:left="21" w:leftChars="10" w:right="21" w:rightChars="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line="360" w:lineRule="auto"/>
              <w:ind w:left="21" w:leftChars="10" w:right="21" w:rightChars="10"/>
              <w:jc w:val="center"/>
              <w:rPr>
                <w:rFonts w:ascii="宋体" w:hAnsi="宋体"/>
                <w:sz w:val="24"/>
              </w:rPr>
            </w:pPr>
            <w:r>
              <w:rPr>
                <w:rFonts w:hint="eastAsia" w:ascii="宋体" w:hAnsi="宋体"/>
                <w:sz w:val="24"/>
              </w:rPr>
              <w:t>……</w:t>
            </w:r>
          </w:p>
        </w:tc>
        <w:tc>
          <w:tcPr>
            <w:tcW w:w="2874" w:type="dxa"/>
            <w:vAlign w:val="center"/>
          </w:tcPr>
          <w:p>
            <w:pPr>
              <w:adjustRightInd w:val="0"/>
              <w:snapToGrid w:val="0"/>
              <w:spacing w:line="360" w:lineRule="auto"/>
              <w:ind w:left="21" w:leftChars="10" w:right="21" w:rightChars="10"/>
              <w:jc w:val="center"/>
              <w:rPr>
                <w:rFonts w:ascii="宋体" w:hAnsi="宋体"/>
                <w:sz w:val="24"/>
              </w:rPr>
            </w:pPr>
          </w:p>
        </w:tc>
        <w:tc>
          <w:tcPr>
            <w:tcW w:w="3449" w:type="dxa"/>
            <w:vAlign w:val="center"/>
          </w:tcPr>
          <w:p>
            <w:pPr>
              <w:adjustRightInd w:val="0"/>
              <w:snapToGrid w:val="0"/>
              <w:spacing w:line="360" w:lineRule="auto"/>
              <w:ind w:left="21" w:leftChars="10" w:right="21" w:rightChars="10"/>
              <w:jc w:val="center"/>
              <w:rPr>
                <w:rFonts w:ascii="宋体" w:hAnsi="宋体"/>
                <w:sz w:val="24"/>
              </w:rPr>
            </w:pPr>
          </w:p>
        </w:tc>
        <w:tc>
          <w:tcPr>
            <w:tcW w:w="1675" w:type="dxa"/>
            <w:vAlign w:val="center"/>
          </w:tcPr>
          <w:p>
            <w:pPr>
              <w:adjustRightInd w:val="0"/>
              <w:snapToGrid w:val="0"/>
              <w:spacing w:line="360" w:lineRule="auto"/>
              <w:ind w:left="21" w:leftChars="10" w:right="21" w:rightChars="10"/>
              <w:jc w:val="center"/>
              <w:rPr>
                <w:rFonts w:ascii="宋体" w:hAnsi="宋体"/>
                <w:sz w:val="24"/>
              </w:rPr>
            </w:pPr>
          </w:p>
        </w:tc>
      </w:tr>
    </w:tbl>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说明：</w:t>
      </w:r>
    </w:p>
    <w:p>
      <w:pPr>
        <w:numPr>
          <w:ilvl w:val="7"/>
          <w:numId w:val="17"/>
        </w:numPr>
        <w:tabs>
          <w:tab w:val="left" w:pos="540"/>
        </w:tabs>
        <w:adjustRightInd w:val="0"/>
        <w:snapToGrid w:val="0"/>
        <w:spacing w:line="360" w:lineRule="auto"/>
        <w:ind w:left="540" w:hanging="540"/>
        <w:rPr>
          <w:rFonts w:ascii="宋体" w:hAnsi="宋体"/>
          <w:sz w:val="24"/>
        </w:rPr>
      </w:pPr>
      <w:r>
        <w:rPr>
          <w:rFonts w:hint="eastAsia" w:ascii="宋体" w:hAnsi="宋体"/>
          <w:sz w:val="24"/>
        </w:rPr>
        <w:t>供应商应对竞争性谈判文件的各项要求，逐条说明竞争性谈判响应文件做出的实质性响应，并申明竞争性谈判响应文件的偏离和例外。优于竞争性谈判文件要求的为正偏离，不满足的为负偏离。“技术要求”、“商务要求”对应本谈判文件第三章要求；</w:t>
      </w:r>
    </w:p>
    <w:p>
      <w:pPr>
        <w:numPr>
          <w:ilvl w:val="7"/>
          <w:numId w:val="17"/>
        </w:numPr>
        <w:tabs>
          <w:tab w:val="left" w:pos="540"/>
        </w:tabs>
        <w:adjustRightInd w:val="0"/>
        <w:snapToGrid w:val="0"/>
        <w:spacing w:line="360" w:lineRule="auto"/>
        <w:ind w:left="540" w:hanging="540"/>
        <w:rPr>
          <w:rFonts w:ascii="宋体" w:hAnsi="宋体"/>
          <w:sz w:val="24"/>
        </w:rPr>
      </w:pPr>
      <w:r>
        <w:rPr>
          <w:rFonts w:hint="eastAsia" w:ascii="宋体" w:hAnsi="宋体"/>
          <w:sz w:val="24"/>
        </w:rPr>
        <w:t>对有具体参数要求的指标，谈判供应商必须提供所投产品的具体参数值。如果仅注明“符合”，“满足”或简单复制竞争性谈判文件要求，将可能导致报价被拒绝。</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bCs/>
          <w:sz w:val="24"/>
        </w:rPr>
        <w:t>谈判</w:t>
      </w:r>
      <w:r>
        <w:rPr>
          <w:rFonts w:hint="eastAsia" w:ascii="宋体" w:hAnsi="宋体"/>
          <w:sz w:val="24"/>
        </w:rPr>
        <w:t>供应商法定代表人或授权代表签字：</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p>
    <w:p>
      <w:pPr>
        <w:adjustRightInd w:val="0"/>
        <w:snapToGrid w:val="0"/>
        <w:spacing w:line="360" w:lineRule="auto"/>
        <w:rPr>
          <w:rFonts w:ascii="宋体" w:hAnsi="宋体"/>
          <w:sz w:val="24"/>
          <w:u w:val="single"/>
        </w:rPr>
      </w:pPr>
      <w:r>
        <w:rPr>
          <w:rFonts w:hint="eastAsia" w:ascii="宋体" w:hAnsi="宋体"/>
          <w:sz w:val="24"/>
        </w:rPr>
        <w:t>谈判</w:t>
      </w:r>
      <w:r>
        <w:rPr>
          <w:rFonts w:hint="eastAsia" w:ascii="宋体" w:hAnsi="宋体"/>
          <w:bCs/>
          <w:sz w:val="24"/>
        </w:rPr>
        <w:t>供应商</w:t>
      </w:r>
      <w:r>
        <w:rPr>
          <w:rFonts w:hint="eastAsia" w:ascii="宋体" w:hAnsi="宋体"/>
          <w:sz w:val="24"/>
        </w:rPr>
        <w:t>名称（签章）：</w:t>
      </w:r>
      <w:r>
        <w:rPr>
          <w:rFonts w:ascii="宋体" w:hAnsi="宋体"/>
          <w:kern w:val="10"/>
          <w:sz w:val="24"/>
          <w:u w:val="single"/>
        </w:rPr>
        <w:tab/>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r>
        <w:rPr>
          <w:rFonts w:ascii="宋体" w:hAnsi="宋体"/>
          <w:kern w:val="10"/>
          <w:sz w:val="24"/>
          <w:u w:val="single"/>
        </w:rPr>
        <w:tab/>
      </w:r>
      <w:r>
        <w:rPr>
          <w:rFonts w:ascii="宋体" w:hAnsi="宋体"/>
          <w:kern w:val="10"/>
          <w:sz w:val="24"/>
          <w:u w:val="single"/>
        </w:rPr>
        <w:tab/>
      </w:r>
      <w:r>
        <w:rPr>
          <w:rFonts w:hint="eastAsia" w:ascii="宋体" w:hAnsi="宋体"/>
          <w:kern w:val="10"/>
          <w:sz w:val="24"/>
          <w:u w:val="single"/>
        </w:rPr>
        <w:t xml:space="preserve">       </w:t>
      </w:r>
    </w:p>
    <w:p>
      <w:pPr>
        <w:adjustRightInd w:val="0"/>
        <w:snapToGrid w:val="0"/>
        <w:spacing w:line="360" w:lineRule="auto"/>
        <w:rPr>
          <w:rFonts w:ascii="宋体" w:hAnsi="宋体"/>
          <w:sz w:val="24"/>
        </w:rPr>
      </w:pPr>
      <w:r>
        <w:rPr>
          <w:rFonts w:hint="eastAsia" w:ascii="宋体" w:hAnsi="宋体"/>
          <w:bCs/>
          <w:sz w:val="24"/>
        </w:rPr>
        <w:t xml:space="preserve">时    </w:t>
      </w:r>
      <w:r>
        <w:rPr>
          <w:rFonts w:hint="eastAsia" w:ascii="宋体" w:hAnsi="宋体"/>
          <w:sz w:val="24"/>
        </w:rPr>
        <w:t>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djustRightInd w:val="0"/>
        <w:snapToGrid w:val="0"/>
        <w:spacing w:line="360" w:lineRule="auto"/>
        <w:rPr>
          <w:rFonts w:ascii="宋体" w:hAnsi="宋体"/>
          <w:b/>
          <w:kern w:val="0"/>
          <w:sz w:val="24"/>
        </w:rPr>
      </w:pPr>
    </w:p>
    <w:p>
      <w:pPr>
        <w:pStyle w:val="3"/>
        <w:adjustRightInd w:val="0"/>
        <w:snapToGrid w:val="0"/>
        <w:spacing w:before="0" w:after="0" w:line="360" w:lineRule="auto"/>
        <w:jc w:val="center"/>
        <w:rPr>
          <w:rFonts w:ascii="宋体" w:hAnsi="宋体" w:eastAsia="宋体"/>
          <w:b/>
          <w:bCs/>
          <w:sz w:val="28"/>
          <w:szCs w:val="28"/>
        </w:rPr>
      </w:pPr>
      <w:r>
        <w:rPr>
          <w:rFonts w:ascii="宋体" w:hAnsi="宋体" w:eastAsia="宋体"/>
          <w:b/>
          <w:kern w:val="0"/>
          <w:sz w:val="24"/>
        </w:rPr>
        <w:br w:type="page"/>
      </w:r>
      <w:bookmarkStart w:id="396" w:name="_Toc514871518"/>
      <w:bookmarkStart w:id="397" w:name="_Toc26804765"/>
      <w:bookmarkStart w:id="398" w:name="_Toc111468740"/>
      <w:bookmarkStart w:id="399" w:name="_Toc477195842"/>
      <w:r>
        <w:rPr>
          <w:rFonts w:hint="eastAsia" w:ascii="宋体" w:hAnsi="宋体" w:eastAsia="宋体"/>
          <w:b/>
          <w:bCs/>
          <w:sz w:val="28"/>
          <w:szCs w:val="28"/>
        </w:rPr>
        <w:t>十二、项目实施计划</w:t>
      </w:r>
      <w:bookmarkEnd w:id="396"/>
      <w:bookmarkEnd w:id="397"/>
      <w:bookmarkEnd w:id="398"/>
      <w:bookmarkEnd w:id="399"/>
    </w:p>
    <w:p>
      <w:pPr>
        <w:adjustRightInd w:val="0"/>
        <w:snapToGrid w:val="0"/>
        <w:spacing w:line="360" w:lineRule="auto"/>
        <w:ind w:firstLine="480" w:firstLineChars="200"/>
        <w:rPr>
          <w:rFonts w:ascii="宋体" w:hAnsi="宋体"/>
          <w:sz w:val="24"/>
        </w:rPr>
      </w:pPr>
      <w:r>
        <w:rPr>
          <w:rFonts w:hint="eastAsia" w:ascii="宋体" w:hAnsi="宋体"/>
          <w:sz w:val="24"/>
        </w:rPr>
        <w:t>谈判供应商应按以下要点，详细编写文字说明；但文字宜精炼、内容具体。包含但不限于以下内容：</w:t>
      </w:r>
    </w:p>
    <w:p>
      <w:pPr>
        <w:adjustRightInd w:val="0"/>
        <w:snapToGrid w:val="0"/>
        <w:spacing w:line="360" w:lineRule="auto"/>
        <w:ind w:firstLine="480" w:firstLineChars="200"/>
        <w:rPr>
          <w:rFonts w:ascii="宋体" w:hAnsi="宋体"/>
          <w:sz w:val="24"/>
        </w:rPr>
      </w:pPr>
      <w:r>
        <w:rPr>
          <w:rFonts w:hint="eastAsia" w:ascii="宋体" w:hAnsi="宋体"/>
          <w:sz w:val="24"/>
        </w:rPr>
        <w:t>1、技术路线</w:t>
      </w:r>
    </w:p>
    <w:p>
      <w:pPr>
        <w:adjustRightInd w:val="0"/>
        <w:snapToGrid w:val="0"/>
        <w:spacing w:line="360" w:lineRule="auto"/>
        <w:ind w:firstLine="480" w:firstLineChars="200"/>
        <w:rPr>
          <w:rFonts w:ascii="宋体" w:hAnsi="宋体"/>
          <w:sz w:val="24"/>
        </w:rPr>
      </w:pPr>
      <w:r>
        <w:rPr>
          <w:rFonts w:hint="eastAsia" w:ascii="宋体" w:hAnsi="宋体"/>
          <w:sz w:val="24"/>
        </w:rPr>
        <w:t>2、实施方案</w:t>
      </w:r>
    </w:p>
    <w:p>
      <w:pPr>
        <w:adjustRightInd w:val="0"/>
        <w:snapToGrid w:val="0"/>
        <w:spacing w:line="360" w:lineRule="auto"/>
        <w:ind w:firstLine="480" w:firstLineChars="200"/>
        <w:rPr>
          <w:rFonts w:ascii="宋体" w:hAnsi="宋体"/>
          <w:sz w:val="24"/>
        </w:rPr>
      </w:pPr>
      <w:r>
        <w:rPr>
          <w:rFonts w:hint="eastAsia" w:ascii="宋体" w:hAnsi="宋体"/>
          <w:sz w:val="24"/>
        </w:rPr>
        <w:t>3、已有资料证明</w:t>
      </w:r>
    </w:p>
    <w:p>
      <w:pPr>
        <w:adjustRightInd w:val="0"/>
        <w:snapToGrid w:val="0"/>
        <w:spacing w:line="360" w:lineRule="auto"/>
        <w:ind w:firstLine="480" w:firstLineChars="200"/>
        <w:rPr>
          <w:rFonts w:ascii="宋体" w:hAnsi="宋体"/>
          <w:sz w:val="24"/>
        </w:rPr>
      </w:pPr>
      <w:r>
        <w:rPr>
          <w:rFonts w:hint="eastAsia" w:ascii="宋体" w:hAnsi="宋体"/>
          <w:sz w:val="24"/>
        </w:rPr>
        <w:t>4、质量管理措施</w:t>
      </w:r>
    </w:p>
    <w:p>
      <w:pPr>
        <w:adjustRightInd w:val="0"/>
        <w:snapToGrid w:val="0"/>
        <w:spacing w:line="360" w:lineRule="auto"/>
        <w:ind w:firstLine="480" w:firstLineChars="200"/>
        <w:rPr>
          <w:rFonts w:ascii="宋体" w:hAnsi="宋体"/>
          <w:sz w:val="24"/>
        </w:rPr>
      </w:pPr>
      <w:r>
        <w:rPr>
          <w:rFonts w:hint="eastAsia" w:ascii="宋体" w:hAnsi="宋体"/>
          <w:sz w:val="24"/>
        </w:rPr>
        <w:t>5、项目实施进度安排</w:t>
      </w:r>
    </w:p>
    <w:p>
      <w:pPr>
        <w:adjustRightInd w:val="0"/>
        <w:snapToGrid w:val="0"/>
        <w:spacing w:line="360" w:lineRule="auto"/>
        <w:ind w:firstLine="480" w:firstLineChars="200"/>
        <w:rPr>
          <w:rFonts w:ascii="宋体" w:hAnsi="宋体"/>
          <w:sz w:val="24"/>
        </w:rPr>
      </w:pPr>
      <w:r>
        <w:rPr>
          <w:rFonts w:hint="eastAsia" w:ascii="宋体" w:hAnsi="宋体"/>
          <w:sz w:val="24"/>
        </w:rPr>
        <w:t>6、服务响应时间承诺</w:t>
      </w:r>
    </w:p>
    <w:p>
      <w:pPr>
        <w:adjustRightInd w:val="0"/>
        <w:snapToGrid w:val="0"/>
        <w:spacing w:line="360" w:lineRule="auto"/>
        <w:ind w:firstLine="480" w:firstLineChars="200"/>
        <w:rPr>
          <w:rFonts w:ascii="宋体" w:hAnsi="宋体"/>
          <w:sz w:val="24"/>
        </w:rPr>
      </w:pPr>
      <w:r>
        <w:rPr>
          <w:rFonts w:hint="eastAsia" w:ascii="宋体" w:hAnsi="宋体"/>
          <w:sz w:val="24"/>
        </w:rPr>
        <w:t>7、售后服务方案</w:t>
      </w:r>
    </w:p>
    <w:p>
      <w:pPr>
        <w:adjustRightInd w:val="0"/>
        <w:snapToGrid w:val="0"/>
        <w:spacing w:line="360" w:lineRule="auto"/>
        <w:ind w:firstLine="480" w:firstLineChars="200"/>
        <w:rPr>
          <w:rFonts w:ascii="宋体" w:hAnsi="宋体"/>
          <w:sz w:val="24"/>
        </w:rPr>
      </w:pPr>
      <w:r>
        <w:rPr>
          <w:rFonts w:hint="eastAsia" w:ascii="宋体" w:hAnsi="宋体"/>
          <w:sz w:val="24"/>
        </w:rPr>
        <w:t>8、其他</w:t>
      </w:r>
    </w:p>
    <w:p>
      <w:pPr>
        <w:adjustRightInd w:val="0"/>
        <w:snapToGrid w:val="0"/>
        <w:spacing w:line="360" w:lineRule="auto"/>
        <w:rPr>
          <w:rFonts w:ascii="宋体" w:hAnsi="宋体"/>
          <w:bCs/>
          <w:sz w:val="24"/>
        </w:rPr>
      </w:pPr>
    </w:p>
    <w:p>
      <w:pPr>
        <w:adjustRightInd w:val="0"/>
        <w:snapToGrid w:val="0"/>
        <w:spacing w:line="360" w:lineRule="auto"/>
        <w:rPr>
          <w:rFonts w:ascii="宋体" w:hAnsi="宋体"/>
          <w:sz w:val="24"/>
        </w:rPr>
      </w:pPr>
    </w:p>
    <w:p>
      <w:pPr>
        <w:pStyle w:val="3"/>
        <w:adjustRightInd w:val="0"/>
        <w:snapToGrid w:val="0"/>
        <w:spacing w:before="0" w:after="0" w:line="360" w:lineRule="auto"/>
        <w:jc w:val="center"/>
        <w:rPr>
          <w:rFonts w:ascii="宋体" w:hAnsi="宋体" w:eastAsia="宋体" w:cs="宋体"/>
          <w:b/>
          <w:sz w:val="24"/>
        </w:rPr>
      </w:pPr>
      <w:bookmarkStart w:id="400" w:name="_Toc460258118"/>
      <w:bookmarkStart w:id="401" w:name="_Toc454806053"/>
      <w:r>
        <w:rPr>
          <w:rFonts w:ascii="宋体" w:hAnsi="宋体" w:eastAsia="宋体"/>
          <w:b/>
          <w:sz w:val="24"/>
        </w:rPr>
        <w:br w:type="page"/>
      </w:r>
      <w:bookmarkEnd w:id="27"/>
      <w:bookmarkEnd w:id="298"/>
      <w:bookmarkEnd w:id="299"/>
      <w:bookmarkEnd w:id="300"/>
      <w:bookmarkEnd w:id="301"/>
      <w:bookmarkEnd w:id="400"/>
      <w:bookmarkEnd w:id="401"/>
      <w:bookmarkStart w:id="402" w:name="_Toc532989910"/>
      <w:bookmarkStart w:id="403" w:name="_Toc477032430"/>
      <w:bookmarkStart w:id="404" w:name="_Toc5800662"/>
      <w:bookmarkStart w:id="405" w:name="_Toc470172719"/>
      <w:bookmarkStart w:id="406" w:name="_Toc525124599"/>
      <w:bookmarkStart w:id="407" w:name="_Toc111468741"/>
      <w:bookmarkStart w:id="408" w:name="_Toc5800664"/>
      <w:bookmarkStart w:id="409" w:name="_Toc532989912"/>
      <w:bookmarkStart w:id="410" w:name="_Toc525124601"/>
      <w:r>
        <w:rPr>
          <w:rFonts w:hint="eastAsia" w:ascii="宋体" w:hAnsi="宋体" w:eastAsia="宋体" w:cs="宋体"/>
          <w:b/>
          <w:sz w:val="24"/>
        </w:rPr>
        <w:t>十三、其它资料</w:t>
      </w:r>
      <w:bookmarkEnd w:id="402"/>
      <w:bookmarkEnd w:id="403"/>
      <w:bookmarkEnd w:id="404"/>
      <w:bookmarkEnd w:id="405"/>
      <w:bookmarkEnd w:id="406"/>
      <w:bookmarkEnd w:id="407"/>
    </w:p>
    <w:p>
      <w:pPr>
        <w:rPr>
          <w:rFonts w:ascii="宋体" w:hAnsi="宋体"/>
        </w:rPr>
      </w:pPr>
    </w:p>
    <w:bookmarkEnd w:id="408"/>
    <w:bookmarkEnd w:id="409"/>
    <w:bookmarkEnd w:id="410"/>
    <w:p>
      <w:pPr>
        <w:spacing w:line="360" w:lineRule="auto"/>
        <w:ind w:firstLine="480" w:firstLineChars="200"/>
        <w:rPr>
          <w:rFonts w:ascii="宋体" w:hAnsi="宋体"/>
          <w:sz w:val="24"/>
        </w:rPr>
      </w:pPr>
      <w:r>
        <w:rPr>
          <w:rFonts w:hint="eastAsia" w:ascii="宋体" w:hAnsi="宋体"/>
          <w:sz w:val="24"/>
        </w:rPr>
        <w:t>1、供应商认为需要提供的其他相关资料。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rPr>
          <w:rFonts w:ascii="宋体" w:hAnsi="宋体"/>
        </w:rPr>
      </w:pPr>
    </w:p>
    <w:sectPr>
      <w:footerReference r:id="rId5" w:type="default"/>
      <w:pgSz w:w="11907" w:h="16840"/>
      <w:pgMar w:top="1418" w:right="1418" w:bottom="1418" w:left="1418"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Garamond">
    <w:altName w:val="Euphorigenic"/>
    <w:panose1 w:val="02020404030301010803"/>
    <w:charset w:val="00"/>
    <w:family w:val="roman"/>
    <w:pitch w:val="default"/>
    <w:sig w:usb0="00000000" w:usb1="00000000" w:usb2="00000000" w:usb3="00000000" w:csb0="0000009F" w:csb1="00000000"/>
  </w:font>
  <w:font w:name="Euphorigenic">
    <w:panose1 w:val="02000400000000000000"/>
    <w:charset w:val="00"/>
    <w:family w:val="auto"/>
    <w:pitch w:val="default"/>
    <w:sig w:usb0="80000027" w:usb1="0000000A"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Futura Bk">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标准公文_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single" w:color="auto" w:sz="4" w:space="1"/>
      </w:pBdr>
      <w:tabs>
        <w:tab w:val="left" w:pos="5895"/>
        <w:tab w:val="right" w:pos="9070"/>
      </w:tabs>
      <w:ind w:right="56"/>
      <w:rPr>
        <w:rFonts w:ascii="宋体"/>
      </w:rPr>
    </w:pPr>
    <w:r>
      <w:rPr>
        <w:rFonts w:hint="eastAsia" w:ascii="宋体" w:hAnsi="宋体"/>
      </w:rPr>
      <w:t xml:space="preserve">十堰大数据运营有限公司     </w:t>
    </w:r>
    <w:r>
      <w:rPr>
        <w:rFonts w:ascii="宋体" w:hAnsi="宋体"/>
      </w:rPr>
      <w:t xml:space="preserve">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r>
      <w:rPr>
        <w:rFonts w:hint="eastAsia" w:ascii="宋体" w:hAnsi="宋体"/>
      </w:rPr>
      <w:t xml:space="preserve">       </w:t>
    </w:r>
    <w:r>
      <w:rPr>
        <w:rFonts w:ascii="宋体" w:hAnsi="宋体"/>
      </w:rPr>
      <w:t xml:space="preserve">       </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single" w:color="auto" w:sz="4" w:space="1"/>
      </w:pBdr>
      <w:tabs>
        <w:tab w:val="left" w:pos="5895"/>
        <w:tab w:val="right" w:pos="9070"/>
      </w:tabs>
      <w:ind w:right="56"/>
      <w:rPr>
        <w:rFonts w:ascii="宋体"/>
      </w:rPr>
    </w:pPr>
    <w:r>
      <w:rPr>
        <w:rFonts w:hint="eastAsia" w:ascii="宋体" w:hAnsi="宋体"/>
      </w:rPr>
      <w:t xml:space="preserve">十堰大数据运营有限公司     </w:t>
    </w:r>
    <w:r>
      <w:rPr>
        <w:rFonts w:ascii="宋体" w:hAnsi="宋体"/>
      </w:rPr>
      <w:t xml:space="preserve">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24</w:t>
    </w:r>
    <w:r>
      <w:rPr>
        <w:rFonts w:ascii="宋体" w:hAnsi="宋体"/>
      </w:rPr>
      <w:fldChar w:fldCharType="end"/>
    </w:r>
    <w:r>
      <w:rPr>
        <w:rFonts w:hint="eastAsia" w:ascii="宋体" w:hAnsi="宋体"/>
      </w:rPr>
      <w:t xml:space="preserve">       </w:t>
    </w:r>
    <w:r>
      <w:rPr>
        <w:rFonts w:ascii="宋体" w:hAnsi="宋体"/>
      </w:rPr>
      <w:t xml:space="preserve">       </w:t>
    </w:r>
    <w:r>
      <w:rPr>
        <w:rFonts w:hint="eastAsia"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pPr>
    <w:r>
      <w:rPr>
        <w:rFonts w:hint="eastAsia"/>
      </w:rPr>
      <w:t>十堰市武当云国产商用密码改造项目监理服务竞争性谈判文件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lvlText w:val="%1、"/>
      <w:lvlJc w:val="left"/>
      <w:pPr>
        <w:tabs>
          <w:tab w:val="left" w:pos="425"/>
        </w:tabs>
        <w:ind w:left="425"/>
      </w:pPr>
      <w:rPr>
        <w:rFonts w:hint="default" w:cs="Times New Roman"/>
      </w:rPr>
    </w:lvl>
    <w:lvl w:ilvl="1" w:tentative="0">
      <w:start w:val="1"/>
      <w:numFmt w:val="japaneseCounting"/>
      <w:lvlText w:val="%2、"/>
      <w:lvlJc w:val="left"/>
      <w:pPr>
        <w:tabs>
          <w:tab w:val="left" w:pos="840"/>
        </w:tabs>
        <w:ind w:left="840" w:hanging="42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hint="default" w:cs="Times New Roman"/>
      </w:rPr>
    </w:lvl>
    <w:lvl w:ilvl="4" w:tentative="0">
      <w:start w:val="1"/>
      <w:numFmt w:val="lowerLetter"/>
      <w:lvlText w:val="%5)"/>
      <w:lvlJc w:val="left"/>
      <w:pPr>
        <w:tabs>
          <w:tab w:val="left" w:pos="2040"/>
        </w:tabs>
        <w:ind w:left="2040" w:hanging="360"/>
      </w:pPr>
      <w:rPr>
        <w:rFonts w:hint="default" w:cs="Times New Roman"/>
      </w:rPr>
    </w:lvl>
    <w:lvl w:ilvl="5" w:tentative="0">
      <w:start w:val="1"/>
      <w:numFmt w:val="lowerLetter"/>
      <w:lvlText w:val="%6）"/>
      <w:lvlJc w:val="left"/>
      <w:pPr>
        <w:tabs>
          <w:tab w:val="left" w:pos="2460"/>
        </w:tabs>
        <w:ind w:left="2460" w:hanging="360"/>
      </w:pPr>
      <w:rPr>
        <w:rFonts w:hint="default" w:ascii="宋体" w:eastAsia="宋体"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7"/>
    <w:multiLevelType w:val="singleLevel"/>
    <w:tmpl w:val="00000007"/>
    <w:lvl w:ilvl="0" w:tentative="0">
      <w:start w:val="1"/>
      <w:numFmt w:val="decimal"/>
      <w:suff w:val="nothing"/>
      <w:lvlText w:val="%1．"/>
      <w:lvlJc w:val="left"/>
      <w:pPr>
        <w:ind w:firstLine="400"/>
      </w:pPr>
      <w:rPr>
        <w:rFonts w:hint="default" w:cs="Times New Roman"/>
      </w:rPr>
    </w:lvl>
  </w:abstractNum>
  <w:abstractNum w:abstractNumId="2">
    <w:nsid w:val="00000009"/>
    <w:multiLevelType w:val="multilevel"/>
    <w:tmpl w:val="00000009"/>
    <w:lvl w:ilvl="0" w:tentative="0">
      <w:start w:val="1"/>
      <w:numFmt w:val="decimal"/>
      <w:pStyle w:val="447"/>
      <w:lvlText w:val="%1.1"/>
      <w:lvlJc w:val="left"/>
      <w:pPr>
        <w:ind w:left="525" w:hanging="420"/>
      </w:pPr>
      <w:rPr>
        <w:rFonts w:hint="eastAsia" w:ascii="仿宋_GB2312" w:hAnsi="仿宋_GB2312" w:eastAsia="仿宋_GB2312"/>
        <w:b w:val="0"/>
        <w:bCs w:val="0"/>
        <w:i w:val="0"/>
        <w:iCs w:val="0"/>
        <w:caps w:val="0"/>
        <w:smallCaps w:val="0"/>
        <w:strike w:val="0"/>
        <w:dstrike w:val="0"/>
        <w:color w:val="auto"/>
        <w:spacing w:val="0"/>
        <w:w w:val="100"/>
        <w:kern w:val="28"/>
        <w:position w:val="0"/>
        <w:sz w:val="32"/>
        <w:u w:val="none"/>
        <w:shd w:val="clear" w:color="auto"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A"/>
    <w:multiLevelType w:val="multilevel"/>
    <w:tmpl w:val="0000000A"/>
    <w:lvl w:ilvl="0" w:tentative="0">
      <w:start w:val="1"/>
      <w:numFmt w:val="bullet"/>
      <w:pStyle w:val="568"/>
      <w:lvlText w:val=""/>
      <w:lvlJc w:val="left"/>
      <w:pPr>
        <w:tabs>
          <w:tab w:val="left" w:pos="1320"/>
        </w:tabs>
        <w:ind w:left="1320" w:hanging="420"/>
      </w:pPr>
      <w:rPr>
        <w:rFonts w:hint="default" w:ascii="Wingdings" w:hAnsi="Wingdings"/>
      </w:rPr>
    </w:lvl>
    <w:lvl w:ilvl="1" w:tentative="0">
      <w:start w:val="0"/>
      <w:numFmt w:val="bullet"/>
      <w:lvlText w:val="◆"/>
      <w:lvlJc w:val="left"/>
      <w:pPr>
        <w:tabs>
          <w:tab w:val="left" w:pos="780"/>
        </w:tabs>
        <w:ind w:left="780" w:hanging="360"/>
      </w:pPr>
      <w:rPr>
        <w:rFonts w:hint="eastAsia" w:ascii="宋体" w:hAnsi="宋体" w:eastAsia="宋体"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C"/>
    <w:multiLevelType w:val="multilevel"/>
    <w:tmpl w:val="0000000C"/>
    <w:lvl w:ilvl="0" w:tentative="0">
      <w:start w:val="1"/>
      <w:numFmt w:val="decimal"/>
      <w:suff w:val="nothing"/>
      <w:lvlText w:val="%1、"/>
      <w:lvlJc w:val="left"/>
      <w:pPr>
        <w:ind w:left="540" w:hanging="360"/>
      </w:pPr>
      <w:rPr>
        <w:rFonts w:hint="default" w:cs="Times New Roman"/>
        <w:b/>
      </w:rPr>
    </w:lvl>
    <w:lvl w:ilvl="1" w:tentative="0">
      <w:start w:val="1"/>
      <w:numFmt w:val="decimal"/>
      <w:lvlText w:val="（%2）"/>
      <w:lvlJc w:val="left"/>
      <w:pPr>
        <w:tabs>
          <w:tab w:val="left" w:pos="1094"/>
        </w:tabs>
        <w:ind w:left="1094" w:hanging="674"/>
      </w:pPr>
      <w:rPr>
        <w:rFonts w:hint="default" w:cs="Times New Roman"/>
      </w:rPr>
    </w:lvl>
    <w:lvl w:ilvl="2" w:tentative="0">
      <w:start w:val="1"/>
      <w:numFmt w:val="lowerLetter"/>
      <w:lvlText w:val="%3）"/>
      <w:lvlJc w:val="left"/>
      <w:pPr>
        <w:tabs>
          <w:tab w:val="left" w:pos="1620"/>
        </w:tabs>
        <w:ind w:left="1620" w:hanging="360"/>
      </w:pPr>
      <w:rPr>
        <w:rFonts w:hint="default" w:cs="Times New Roman"/>
        <w:b w:val="0"/>
      </w:rPr>
    </w:lvl>
    <w:lvl w:ilvl="3" w:tentative="0">
      <w:start w:val="1"/>
      <w:numFmt w:val="decimal"/>
      <w:lvlText w:val="%4）"/>
      <w:lvlJc w:val="left"/>
      <w:pPr>
        <w:tabs>
          <w:tab w:val="left" w:pos="2040"/>
        </w:tabs>
        <w:ind w:left="2040" w:hanging="360"/>
      </w:pPr>
      <w:rPr>
        <w:rFonts w:hint="default" w:cs="Times New Roman"/>
      </w:rPr>
    </w:lvl>
    <w:lvl w:ilvl="4" w:tentative="0">
      <w:start w:val="1"/>
      <w:numFmt w:val="decimal"/>
      <w:lvlText w:val="%5."/>
      <w:lvlJc w:val="left"/>
      <w:pPr>
        <w:tabs>
          <w:tab w:val="left" w:pos="2460"/>
        </w:tabs>
        <w:ind w:left="2460" w:hanging="360"/>
      </w:pPr>
      <w:rPr>
        <w:rFonts w:hint="default" w:cs="Times New Roman"/>
        <w:b/>
        <w:sz w:val="24"/>
        <w:szCs w:val="24"/>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0000000D"/>
    <w:multiLevelType w:val="multilevel"/>
    <w:tmpl w:val="0000000D"/>
    <w:lvl w:ilvl="0" w:tentative="0">
      <w:start w:val="1"/>
      <w:numFmt w:val="japaneseCounting"/>
      <w:lvlText w:val="第%1章"/>
      <w:lvlJc w:val="left"/>
      <w:pPr>
        <w:tabs>
          <w:tab w:val="left" w:pos="3615"/>
        </w:tabs>
        <w:ind w:left="3615" w:hanging="1455"/>
      </w:pPr>
      <w:rPr>
        <w:rFonts w:hint="default" w:cs="Times New Roman"/>
        <w:b/>
      </w:rPr>
    </w:lvl>
    <w:lvl w:ilvl="1" w:tentative="0">
      <w:start w:val="1"/>
      <w:numFmt w:val="decimal"/>
      <w:lvlText w:val="%2、"/>
      <w:lvlJc w:val="left"/>
      <w:pPr>
        <w:tabs>
          <w:tab w:val="left" w:pos="360"/>
        </w:tabs>
        <w:ind w:left="360" w:hanging="360"/>
      </w:pPr>
      <w:rPr>
        <w:rFonts w:hint="default" w:cs="Times New Roman"/>
      </w:rPr>
    </w:lvl>
    <w:lvl w:ilvl="2" w:tentative="0">
      <w:start w:val="1"/>
      <w:numFmt w:val="lowerRoman"/>
      <w:lvlText w:val="%3."/>
      <w:lvlJc w:val="right"/>
      <w:pPr>
        <w:tabs>
          <w:tab w:val="left" w:pos="3420"/>
        </w:tabs>
        <w:ind w:left="3420" w:hanging="420"/>
      </w:pPr>
      <w:rPr>
        <w:rFonts w:cs="Times New Roman"/>
      </w:rPr>
    </w:lvl>
    <w:lvl w:ilvl="3" w:tentative="0">
      <w:start w:val="1"/>
      <w:numFmt w:val="japaneseCounting"/>
      <w:lvlText w:val="%4、"/>
      <w:lvlJc w:val="left"/>
      <w:pPr>
        <w:tabs>
          <w:tab w:val="left" w:pos="3840"/>
        </w:tabs>
        <w:ind w:left="3840" w:hanging="420"/>
      </w:pPr>
      <w:rPr>
        <w:rFonts w:hint="default" w:cs="Times New Roman"/>
      </w:rPr>
    </w:lvl>
    <w:lvl w:ilvl="4" w:tentative="0">
      <w:start w:val="1"/>
      <w:numFmt w:val="japaneseCounting"/>
      <w:lvlText w:val="（%5）"/>
      <w:lvlJc w:val="left"/>
      <w:pPr>
        <w:tabs>
          <w:tab w:val="left" w:pos="4560"/>
        </w:tabs>
        <w:ind w:left="4560" w:hanging="720"/>
      </w:pPr>
      <w:rPr>
        <w:rFonts w:hint="default" w:cs="Times New Roman"/>
      </w:rPr>
    </w:lvl>
    <w:lvl w:ilvl="5" w:tentative="0">
      <w:start w:val="1"/>
      <w:numFmt w:val="decimal"/>
      <w:lvlText w:val="%6）"/>
      <w:lvlJc w:val="left"/>
      <w:pPr>
        <w:tabs>
          <w:tab w:val="left" w:pos="4605"/>
        </w:tabs>
        <w:ind w:left="4605" w:hanging="345"/>
      </w:pPr>
      <w:rPr>
        <w:rFonts w:hint="default" w:cs="Times New Roman"/>
      </w:rPr>
    </w:lvl>
    <w:lvl w:ilvl="6" w:tentative="0">
      <w:start w:val="1"/>
      <w:numFmt w:val="decimal"/>
      <w:lvlText w:val="%7．"/>
      <w:lvlJc w:val="left"/>
      <w:pPr>
        <w:tabs>
          <w:tab w:val="left" w:pos="5040"/>
        </w:tabs>
        <w:ind w:left="5040" w:hanging="360"/>
      </w:pPr>
      <w:rPr>
        <w:rFonts w:hint="default" w:cs="Times New Roman"/>
      </w:rPr>
    </w:lvl>
    <w:lvl w:ilvl="7" w:tentative="0">
      <w:start w:val="1"/>
      <w:numFmt w:val="decimal"/>
      <w:lvlText w:val="%8."/>
      <w:lvlJc w:val="left"/>
      <w:pPr>
        <w:tabs>
          <w:tab w:val="left" w:pos="5460"/>
        </w:tabs>
        <w:ind w:left="5460" w:hanging="360"/>
      </w:pPr>
      <w:rPr>
        <w:rFonts w:hint="default" w:cs="Times New Roman"/>
      </w:rPr>
    </w:lvl>
    <w:lvl w:ilvl="8" w:tentative="0">
      <w:start w:val="1"/>
      <w:numFmt w:val="lowerRoman"/>
      <w:lvlText w:val="%9."/>
      <w:lvlJc w:val="right"/>
      <w:pPr>
        <w:tabs>
          <w:tab w:val="left" w:pos="5940"/>
        </w:tabs>
        <w:ind w:left="5940" w:hanging="420"/>
      </w:pPr>
      <w:rPr>
        <w:rFonts w:cs="Times New Roman"/>
      </w:rPr>
    </w:lvl>
  </w:abstractNum>
  <w:abstractNum w:abstractNumId="6">
    <w:nsid w:val="00000010"/>
    <w:multiLevelType w:val="multilevel"/>
    <w:tmpl w:val="00000010"/>
    <w:lvl w:ilvl="0" w:tentative="0">
      <w:start w:val="1"/>
      <w:numFmt w:val="bullet"/>
      <w:pStyle w:val="72"/>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1"/>
    <w:multiLevelType w:val="multilevel"/>
    <w:tmpl w:val="0000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2"/>
    <w:multiLevelType w:val="multilevel"/>
    <w:tmpl w:val="00000012"/>
    <w:lvl w:ilvl="0" w:tentative="0">
      <w:start w:val="1"/>
      <w:numFmt w:val="japaneseCounting"/>
      <w:lvlText w:val="第%1章"/>
      <w:lvlJc w:val="left"/>
      <w:pPr>
        <w:tabs>
          <w:tab w:val="left" w:pos="3615"/>
        </w:tabs>
        <w:ind w:left="3615" w:hanging="1455"/>
      </w:pPr>
      <w:rPr>
        <w:rFonts w:hint="default" w:cs="Times New Roman"/>
        <w:b/>
      </w:rPr>
    </w:lvl>
    <w:lvl w:ilvl="1" w:tentative="0">
      <w:start w:val="1"/>
      <w:numFmt w:val="decimal"/>
      <w:lvlText w:val="%2、"/>
      <w:lvlJc w:val="left"/>
      <w:pPr>
        <w:tabs>
          <w:tab w:val="left" w:pos="360"/>
        </w:tabs>
        <w:ind w:left="360" w:hanging="360"/>
      </w:pPr>
      <w:rPr>
        <w:rFonts w:hint="default" w:cs="Times New Roman"/>
      </w:rPr>
    </w:lvl>
    <w:lvl w:ilvl="2" w:tentative="0">
      <w:start w:val="1"/>
      <w:numFmt w:val="lowerRoman"/>
      <w:lvlText w:val="%3."/>
      <w:lvlJc w:val="right"/>
      <w:pPr>
        <w:tabs>
          <w:tab w:val="left" w:pos="3420"/>
        </w:tabs>
        <w:ind w:left="3420" w:hanging="420"/>
      </w:pPr>
      <w:rPr>
        <w:rFonts w:cs="Times New Roman"/>
      </w:rPr>
    </w:lvl>
    <w:lvl w:ilvl="3" w:tentative="0">
      <w:start w:val="1"/>
      <w:numFmt w:val="japaneseCounting"/>
      <w:lvlText w:val="%4、"/>
      <w:lvlJc w:val="left"/>
      <w:pPr>
        <w:tabs>
          <w:tab w:val="left" w:pos="3840"/>
        </w:tabs>
        <w:ind w:left="3840" w:hanging="420"/>
      </w:pPr>
      <w:rPr>
        <w:rFonts w:hint="default" w:cs="Times New Roman"/>
      </w:rPr>
    </w:lvl>
    <w:lvl w:ilvl="4" w:tentative="0">
      <w:start w:val="1"/>
      <w:numFmt w:val="japaneseCounting"/>
      <w:lvlText w:val="（%5）"/>
      <w:lvlJc w:val="left"/>
      <w:pPr>
        <w:tabs>
          <w:tab w:val="left" w:pos="4560"/>
        </w:tabs>
        <w:ind w:left="4560" w:hanging="720"/>
      </w:pPr>
      <w:rPr>
        <w:rFonts w:hint="default" w:cs="Times New Roman"/>
      </w:rPr>
    </w:lvl>
    <w:lvl w:ilvl="5" w:tentative="0">
      <w:start w:val="1"/>
      <w:numFmt w:val="decimal"/>
      <w:lvlText w:val="%6）"/>
      <w:lvlJc w:val="left"/>
      <w:pPr>
        <w:tabs>
          <w:tab w:val="left" w:pos="4605"/>
        </w:tabs>
        <w:ind w:left="4605" w:hanging="345"/>
      </w:pPr>
      <w:rPr>
        <w:rFonts w:hint="default" w:cs="Times New Roman"/>
      </w:rPr>
    </w:lvl>
    <w:lvl w:ilvl="6" w:tentative="0">
      <w:start w:val="1"/>
      <w:numFmt w:val="decimal"/>
      <w:lvlText w:val="%7．"/>
      <w:lvlJc w:val="left"/>
      <w:pPr>
        <w:tabs>
          <w:tab w:val="left" w:pos="5040"/>
        </w:tabs>
        <w:ind w:left="5040" w:hanging="360"/>
      </w:pPr>
      <w:rPr>
        <w:rFonts w:hint="default" w:cs="Times New Roman"/>
      </w:rPr>
    </w:lvl>
    <w:lvl w:ilvl="7" w:tentative="0">
      <w:start w:val="1"/>
      <w:numFmt w:val="decimal"/>
      <w:lvlText w:val="%8."/>
      <w:lvlJc w:val="left"/>
      <w:pPr>
        <w:tabs>
          <w:tab w:val="left" w:pos="5460"/>
        </w:tabs>
        <w:ind w:left="5460" w:hanging="360"/>
      </w:pPr>
      <w:rPr>
        <w:rFonts w:hint="default" w:cs="Times New Roman"/>
      </w:rPr>
    </w:lvl>
    <w:lvl w:ilvl="8" w:tentative="0">
      <w:start w:val="1"/>
      <w:numFmt w:val="lowerRoman"/>
      <w:lvlText w:val="%9."/>
      <w:lvlJc w:val="right"/>
      <w:pPr>
        <w:tabs>
          <w:tab w:val="left" w:pos="5940"/>
        </w:tabs>
        <w:ind w:left="5940" w:hanging="420"/>
      </w:pPr>
      <w:rPr>
        <w:rFonts w:cs="Times New Roman"/>
      </w:rPr>
    </w:lvl>
  </w:abstractNum>
  <w:abstractNum w:abstractNumId="9">
    <w:nsid w:val="00000013"/>
    <w:multiLevelType w:val="multilevel"/>
    <w:tmpl w:val="00000013"/>
    <w:lvl w:ilvl="0" w:tentative="0">
      <w:start w:val="1"/>
      <w:numFmt w:val="bullet"/>
      <w:pStyle w:val="9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387"/>
      <w:suff w:val="space"/>
      <w:lvlText w:val="%1.%2."/>
      <w:lvlJc w:val="left"/>
      <w:pPr>
        <w:ind w:left="927" w:hanging="567"/>
      </w:pPr>
      <w:rPr>
        <w:rFonts w:hint="eastAsia" w:cs="Times New Roman"/>
      </w:rPr>
    </w:lvl>
    <w:lvl w:ilvl="2" w:tentative="0">
      <w:start w:val="1"/>
      <w:numFmt w:val="decimal"/>
      <w:pStyle w:val="337"/>
      <w:suff w:val="space"/>
      <w:lvlText w:val="%1.%2.%3."/>
      <w:lvlJc w:val="left"/>
      <w:pPr>
        <w:ind w:left="709" w:hanging="709"/>
      </w:pPr>
      <w:rPr>
        <w:rFonts w:hint="eastAsia" w:cs="Times New Roman"/>
      </w:rPr>
    </w:lvl>
    <w:lvl w:ilvl="3" w:tentative="0">
      <w:start w:val="1"/>
      <w:numFmt w:val="decimal"/>
      <w:suff w:val="space"/>
      <w:lvlText w:val="%1.%2.%3.%4."/>
      <w:lvlJc w:val="left"/>
      <w:pPr>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1">
    <w:nsid w:val="00000015"/>
    <w:multiLevelType w:val="multilevel"/>
    <w:tmpl w:val="00000015"/>
    <w:lvl w:ilvl="0" w:tentative="0">
      <w:start w:val="1"/>
      <w:numFmt w:val="decimal"/>
      <w:pStyle w:val="96"/>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6"/>
    <w:multiLevelType w:val="multilevel"/>
    <w:tmpl w:val="00000016"/>
    <w:lvl w:ilvl="0" w:tentative="0">
      <w:start w:val="1"/>
      <w:numFmt w:val="decimal"/>
      <w:lvlText w:val="%1、"/>
      <w:lvlJc w:val="left"/>
      <w:pPr>
        <w:tabs>
          <w:tab w:val="left" w:pos="510"/>
        </w:tabs>
        <w:ind w:left="510" w:hanging="510"/>
      </w:pPr>
      <w:rPr>
        <w:rFonts w:hint="eastAsia" w:cs="Times New Roman"/>
        <w:b/>
        <w:i w:val="0"/>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00000017"/>
    <w:multiLevelType w:val="multilevel"/>
    <w:tmpl w:val="00000017"/>
    <w:lvl w:ilvl="0" w:tentative="0">
      <w:start w:val="1"/>
      <w:numFmt w:val="decimal"/>
      <w:pStyle w:val="4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0000018"/>
    <w:multiLevelType w:val="multilevel"/>
    <w:tmpl w:val="00000018"/>
    <w:lvl w:ilvl="0" w:tentative="0">
      <w:start w:val="1"/>
      <w:numFmt w:val="japaneseCounting"/>
      <w:pStyle w:val="214"/>
      <w:lvlText w:val="（%1）"/>
      <w:lvlJc w:val="left"/>
      <w:pPr>
        <w:tabs>
          <w:tab w:val="left" w:pos="1837"/>
        </w:tabs>
        <w:ind w:left="1837" w:hanging="720"/>
      </w:pPr>
    </w:lvl>
    <w:lvl w:ilvl="1" w:tentative="0">
      <w:start w:val="1"/>
      <w:numFmt w:val="lowerLetter"/>
      <w:lvlText w:val="%2)"/>
      <w:lvlJc w:val="left"/>
      <w:pPr>
        <w:tabs>
          <w:tab w:val="left" w:pos="1957"/>
        </w:tabs>
        <w:ind w:left="1957" w:hanging="420"/>
      </w:pPr>
    </w:lvl>
    <w:lvl w:ilvl="2" w:tentative="0">
      <w:start w:val="1"/>
      <w:numFmt w:val="lowerRoman"/>
      <w:lvlText w:val="%3."/>
      <w:lvlJc w:val="right"/>
      <w:pPr>
        <w:tabs>
          <w:tab w:val="left" w:pos="2377"/>
        </w:tabs>
        <w:ind w:left="2377" w:hanging="420"/>
      </w:pPr>
    </w:lvl>
    <w:lvl w:ilvl="3" w:tentative="0">
      <w:start w:val="1"/>
      <w:numFmt w:val="decimal"/>
      <w:lvlText w:val="%4."/>
      <w:lvlJc w:val="left"/>
      <w:pPr>
        <w:tabs>
          <w:tab w:val="left" w:pos="2797"/>
        </w:tabs>
        <w:ind w:left="2797" w:hanging="420"/>
      </w:pPr>
    </w:lvl>
    <w:lvl w:ilvl="4" w:tentative="0">
      <w:start w:val="1"/>
      <w:numFmt w:val="lowerLetter"/>
      <w:lvlText w:val="%5)"/>
      <w:lvlJc w:val="left"/>
      <w:pPr>
        <w:tabs>
          <w:tab w:val="left" w:pos="3217"/>
        </w:tabs>
        <w:ind w:left="3217" w:hanging="420"/>
      </w:pPr>
    </w:lvl>
    <w:lvl w:ilvl="5" w:tentative="0">
      <w:start w:val="1"/>
      <w:numFmt w:val="lowerRoman"/>
      <w:lvlText w:val="%6."/>
      <w:lvlJc w:val="right"/>
      <w:pPr>
        <w:tabs>
          <w:tab w:val="left" w:pos="3637"/>
        </w:tabs>
        <w:ind w:left="3637" w:hanging="420"/>
      </w:pPr>
    </w:lvl>
    <w:lvl w:ilvl="6" w:tentative="0">
      <w:start w:val="1"/>
      <w:numFmt w:val="decimal"/>
      <w:lvlText w:val="%7."/>
      <w:lvlJc w:val="left"/>
      <w:pPr>
        <w:tabs>
          <w:tab w:val="left" w:pos="4057"/>
        </w:tabs>
        <w:ind w:left="4057" w:hanging="420"/>
      </w:pPr>
    </w:lvl>
    <w:lvl w:ilvl="7" w:tentative="0">
      <w:start w:val="1"/>
      <w:numFmt w:val="lowerLetter"/>
      <w:lvlText w:val="%8)"/>
      <w:lvlJc w:val="left"/>
      <w:pPr>
        <w:tabs>
          <w:tab w:val="left" w:pos="4477"/>
        </w:tabs>
        <w:ind w:left="4477" w:hanging="420"/>
      </w:pPr>
    </w:lvl>
    <w:lvl w:ilvl="8" w:tentative="0">
      <w:start w:val="1"/>
      <w:numFmt w:val="lowerRoman"/>
      <w:lvlText w:val="%9."/>
      <w:lvlJc w:val="right"/>
      <w:pPr>
        <w:tabs>
          <w:tab w:val="left" w:pos="4897"/>
        </w:tabs>
        <w:ind w:left="4897" w:hanging="420"/>
      </w:pPr>
    </w:lvl>
  </w:abstractNum>
  <w:abstractNum w:abstractNumId="15">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CE1E9E"/>
    <w:multiLevelType w:val="singleLevel"/>
    <w:tmpl w:val="59CE1E9E"/>
    <w:lvl w:ilvl="0" w:tentative="0">
      <w:start w:val="1"/>
      <w:numFmt w:val="decimal"/>
      <w:lvlText w:val="%1."/>
      <w:lvlJc w:val="left"/>
      <w:pPr>
        <w:ind w:left="425" w:hanging="425"/>
      </w:pPr>
      <w:rPr>
        <w:rFonts w:hint="default"/>
      </w:rPr>
    </w:lvl>
  </w:abstractNum>
  <w:num w:numId="1">
    <w:abstractNumId w:val="6"/>
  </w:num>
  <w:num w:numId="2">
    <w:abstractNumId w:val="9"/>
  </w:num>
  <w:num w:numId="3">
    <w:abstractNumId w:val="11"/>
  </w:num>
  <w:num w:numId="4">
    <w:abstractNumId w:val="14"/>
  </w:num>
  <w:num w:numId="5">
    <w:abstractNumId w:val="10"/>
  </w:num>
  <w:num w:numId="6">
    <w:abstractNumId w:val="2"/>
  </w:num>
  <w:num w:numId="7">
    <w:abstractNumId w:val="13"/>
  </w:num>
  <w:num w:numId="8">
    <w:abstractNumId w:val="3"/>
  </w:num>
  <w:num w:numId="9">
    <w:abstractNumId w:val="0"/>
  </w:num>
  <w:num w:numId="10">
    <w:abstractNumId w:val="4"/>
  </w:num>
  <w:num w:numId="11">
    <w:abstractNumId w:val="16"/>
  </w:num>
  <w:num w:numId="12">
    <w:abstractNumId w:val="15"/>
  </w:num>
  <w:num w:numId="13">
    <w:abstractNumId w:val="7"/>
  </w:num>
  <w:num w:numId="14">
    <w:abstractNumId w:val="8"/>
  </w:num>
  <w:num w:numId="15">
    <w:abstractNumId w:val="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ZDc0NDE5NjkwYTg4OWQyYTNiYzIxNzcwNjVmZGYifQ=="/>
  </w:docVars>
  <w:rsids>
    <w:rsidRoot w:val="00172A27"/>
    <w:rsid w:val="000206CE"/>
    <w:rsid w:val="0002101F"/>
    <w:rsid w:val="00025078"/>
    <w:rsid w:val="00035C70"/>
    <w:rsid w:val="00037A91"/>
    <w:rsid w:val="000402E4"/>
    <w:rsid w:val="00040415"/>
    <w:rsid w:val="000435F4"/>
    <w:rsid w:val="00050F20"/>
    <w:rsid w:val="000529B3"/>
    <w:rsid w:val="00056061"/>
    <w:rsid w:val="00060C93"/>
    <w:rsid w:val="00070164"/>
    <w:rsid w:val="000803D0"/>
    <w:rsid w:val="0008079D"/>
    <w:rsid w:val="00080A6B"/>
    <w:rsid w:val="00081207"/>
    <w:rsid w:val="00087DD9"/>
    <w:rsid w:val="000A1898"/>
    <w:rsid w:val="000A484B"/>
    <w:rsid w:val="000A6777"/>
    <w:rsid w:val="000B00B7"/>
    <w:rsid w:val="000B012F"/>
    <w:rsid w:val="000B096B"/>
    <w:rsid w:val="000B1132"/>
    <w:rsid w:val="000B3EB8"/>
    <w:rsid w:val="000B4128"/>
    <w:rsid w:val="000B5C15"/>
    <w:rsid w:val="000C15D2"/>
    <w:rsid w:val="000C222B"/>
    <w:rsid w:val="000C3998"/>
    <w:rsid w:val="000C418B"/>
    <w:rsid w:val="000C6754"/>
    <w:rsid w:val="000D587C"/>
    <w:rsid w:val="000D68ED"/>
    <w:rsid w:val="000E359F"/>
    <w:rsid w:val="000F07C2"/>
    <w:rsid w:val="000F2F59"/>
    <w:rsid w:val="000F4080"/>
    <w:rsid w:val="000F479B"/>
    <w:rsid w:val="000F4E30"/>
    <w:rsid w:val="000F6F22"/>
    <w:rsid w:val="00102934"/>
    <w:rsid w:val="00104A32"/>
    <w:rsid w:val="0010540C"/>
    <w:rsid w:val="001108A3"/>
    <w:rsid w:val="00110F0A"/>
    <w:rsid w:val="00111B0F"/>
    <w:rsid w:val="0011747F"/>
    <w:rsid w:val="001209E4"/>
    <w:rsid w:val="00123FE1"/>
    <w:rsid w:val="0012442B"/>
    <w:rsid w:val="00126D50"/>
    <w:rsid w:val="001339AF"/>
    <w:rsid w:val="00136106"/>
    <w:rsid w:val="0013732C"/>
    <w:rsid w:val="00140B57"/>
    <w:rsid w:val="00172A27"/>
    <w:rsid w:val="00172DE8"/>
    <w:rsid w:val="00177CC9"/>
    <w:rsid w:val="00180774"/>
    <w:rsid w:val="00181138"/>
    <w:rsid w:val="0019735D"/>
    <w:rsid w:val="001A358C"/>
    <w:rsid w:val="001B0283"/>
    <w:rsid w:val="001B134D"/>
    <w:rsid w:val="001B1719"/>
    <w:rsid w:val="001B2844"/>
    <w:rsid w:val="001B65DA"/>
    <w:rsid w:val="001B666E"/>
    <w:rsid w:val="001B7282"/>
    <w:rsid w:val="001C0FC2"/>
    <w:rsid w:val="001C26A5"/>
    <w:rsid w:val="001D248B"/>
    <w:rsid w:val="001E1E40"/>
    <w:rsid w:val="001E2A75"/>
    <w:rsid w:val="001E3E9B"/>
    <w:rsid w:val="001F0EC1"/>
    <w:rsid w:val="001F3D35"/>
    <w:rsid w:val="00200E19"/>
    <w:rsid w:val="00200F62"/>
    <w:rsid w:val="002013F2"/>
    <w:rsid w:val="00201636"/>
    <w:rsid w:val="00201F91"/>
    <w:rsid w:val="00203C6E"/>
    <w:rsid w:val="00205577"/>
    <w:rsid w:val="002139E7"/>
    <w:rsid w:val="00216199"/>
    <w:rsid w:val="00216483"/>
    <w:rsid w:val="0022592A"/>
    <w:rsid w:val="00226EDE"/>
    <w:rsid w:val="0022740C"/>
    <w:rsid w:val="00234AB1"/>
    <w:rsid w:val="00245DA7"/>
    <w:rsid w:val="00251D37"/>
    <w:rsid w:val="002546DA"/>
    <w:rsid w:val="00257BD2"/>
    <w:rsid w:val="002613B4"/>
    <w:rsid w:val="00263A67"/>
    <w:rsid w:val="002731EB"/>
    <w:rsid w:val="00281552"/>
    <w:rsid w:val="00282019"/>
    <w:rsid w:val="002901B0"/>
    <w:rsid w:val="00291320"/>
    <w:rsid w:val="00291B98"/>
    <w:rsid w:val="00294735"/>
    <w:rsid w:val="00294EBA"/>
    <w:rsid w:val="00296AB7"/>
    <w:rsid w:val="002B3FDA"/>
    <w:rsid w:val="002B5BA7"/>
    <w:rsid w:val="002B5CC9"/>
    <w:rsid w:val="002B6D51"/>
    <w:rsid w:val="002C0B49"/>
    <w:rsid w:val="002C2730"/>
    <w:rsid w:val="002D1500"/>
    <w:rsid w:val="002D23C5"/>
    <w:rsid w:val="002D41A4"/>
    <w:rsid w:val="002E0F6D"/>
    <w:rsid w:val="002E44D6"/>
    <w:rsid w:val="002E578D"/>
    <w:rsid w:val="002E7C5B"/>
    <w:rsid w:val="00300EED"/>
    <w:rsid w:val="0030103B"/>
    <w:rsid w:val="003029E8"/>
    <w:rsid w:val="00311D7C"/>
    <w:rsid w:val="0031397B"/>
    <w:rsid w:val="0032028E"/>
    <w:rsid w:val="00321EB2"/>
    <w:rsid w:val="00323798"/>
    <w:rsid w:val="00323CFE"/>
    <w:rsid w:val="0033375D"/>
    <w:rsid w:val="00335075"/>
    <w:rsid w:val="00335248"/>
    <w:rsid w:val="00337695"/>
    <w:rsid w:val="003463F2"/>
    <w:rsid w:val="003516A4"/>
    <w:rsid w:val="00353013"/>
    <w:rsid w:val="00355061"/>
    <w:rsid w:val="003562A8"/>
    <w:rsid w:val="00356FD4"/>
    <w:rsid w:val="00357B64"/>
    <w:rsid w:val="00357EC4"/>
    <w:rsid w:val="0036059F"/>
    <w:rsid w:val="0036555B"/>
    <w:rsid w:val="00366335"/>
    <w:rsid w:val="00370159"/>
    <w:rsid w:val="00374B15"/>
    <w:rsid w:val="0037558E"/>
    <w:rsid w:val="0038285F"/>
    <w:rsid w:val="00385161"/>
    <w:rsid w:val="00387AEF"/>
    <w:rsid w:val="003911B3"/>
    <w:rsid w:val="003957FD"/>
    <w:rsid w:val="003A07B8"/>
    <w:rsid w:val="003A2222"/>
    <w:rsid w:val="003A7D5C"/>
    <w:rsid w:val="003C05D4"/>
    <w:rsid w:val="003C2552"/>
    <w:rsid w:val="003C282D"/>
    <w:rsid w:val="003C2D55"/>
    <w:rsid w:val="003D127C"/>
    <w:rsid w:val="003D6803"/>
    <w:rsid w:val="003D7262"/>
    <w:rsid w:val="003E02AA"/>
    <w:rsid w:val="003E533F"/>
    <w:rsid w:val="003E739C"/>
    <w:rsid w:val="003E75D9"/>
    <w:rsid w:val="003F14EB"/>
    <w:rsid w:val="003F1BD7"/>
    <w:rsid w:val="004036FA"/>
    <w:rsid w:val="00404450"/>
    <w:rsid w:val="00412FE2"/>
    <w:rsid w:val="00415CA7"/>
    <w:rsid w:val="004207CF"/>
    <w:rsid w:val="00422A5B"/>
    <w:rsid w:val="00423882"/>
    <w:rsid w:val="00425E29"/>
    <w:rsid w:val="0042664B"/>
    <w:rsid w:val="00435D3C"/>
    <w:rsid w:val="00436D56"/>
    <w:rsid w:val="00452D46"/>
    <w:rsid w:val="0045341F"/>
    <w:rsid w:val="00456EC4"/>
    <w:rsid w:val="00460779"/>
    <w:rsid w:val="00461414"/>
    <w:rsid w:val="00461920"/>
    <w:rsid w:val="004836DD"/>
    <w:rsid w:val="00483E26"/>
    <w:rsid w:val="00491D12"/>
    <w:rsid w:val="00493360"/>
    <w:rsid w:val="004A2DC7"/>
    <w:rsid w:val="004B0FA2"/>
    <w:rsid w:val="004B2946"/>
    <w:rsid w:val="004B4E29"/>
    <w:rsid w:val="004B7B4F"/>
    <w:rsid w:val="004C02DF"/>
    <w:rsid w:val="004C1E17"/>
    <w:rsid w:val="004C4D71"/>
    <w:rsid w:val="004C6BF0"/>
    <w:rsid w:val="004D72AE"/>
    <w:rsid w:val="004E044B"/>
    <w:rsid w:val="004E08DF"/>
    <w:rsid w:val="004E56B9"/>
    <w:rsid w:val="004E5B03"/>
    <w:rsid w:val="004F0991"/>
    <w:rsid w:val="004F172A"/>
    <w:rsid w:val="004F1777"/>
    <w:rsid w:val="004F3ED8"/>
    <w:rsid w:val="004F6D5C"/>
    <w:rsid w:val="0050527C"/>
    <w:rsid w:val="00513456"/>
    <w:rsid w:val="00524E2F"/>
    <w:rsid w:val="005256A1"/>
    <w:rsid w:val="00526131"/>
    <w:rsid w:val="00533218"/>
    <w:rsid w:val="00534E45"/>
    <w:rsid w:val="0053753F"/>
    <w:rsid w:val="00550DAA"/>
    <w:rsid w:val="0055177B"/>
    <w:rsid w:val="005563F8"/>
    <w:rsid w:val="00562117"/>
    <w:rsid w:val="00566981"/>
    <w:rsid w:val="00570E86"/>
    <w:rsid w:val="00571E2C"/>
    <w:rsid w:val="00576B9E"/>
    <w:rsid w:val="00581036"/>
    <w:rsid w:val="005816E0"/>
    <w:rsid w:val="005819D9"/>
    <w:rsid w:val="00583312"/>
    <w:rsid w:val="0058404D"/>
    <w:rsid w:val="00592047"/>
    <w:rsid w:val="005A3636"/>
    <w:rsid w:val="005A689F"/>
    <w:rsid w:val="005A7540"/>
    <w:rsid w:val="005B0CB9"/>
    <w:rsid w:val="005B64C5"/>
    <w:rsid w:val="005B71E0"/>
    <w:rsid w:val="005C33C4"/>
    <w:rsid w:val="005D66A7"/>
    <w:rsid w:val="005F184D"/>
    <w:rsid w:val="005F2BB2"/>
    <w:rsid w:val="005F4A0D"/>
    <w:rsid w:val="00603D49"/>
    <w:rsid w:val="00606AF7"/>
    <w:rsid w:val="00612BF7"/>
    <w:rsid w:val="00613388"/>
    <w:rsid w:val="0061466F"/>
    <w:rsid w:val="00614F1D"/>
    <w:rsid w:val="006178C3"/>
    <w:rsid w:val="00620E82"/>
    <w:rsid w:val="006310D4"/>
    <w:rsid w:val="00642C6B"/>
    <w:rsid w:val="00645D06"/>
    <w:rsid w:val="00654458"/>
    <w:rsid w:val="0066329D"/>
    <w:rsid w:val="00663B54"/>
    <w:rsid w:val="00664CBA"/>
    <w:rsid w:val="00667A6B"/>
    <w:rsid w:val="00667B4D"/>
    <w:rsid w:val="00674C8B"/>
    <w:rsid w:val="006759AC"/>
    <w:rsid w:val="00677E5C"/>
    <w:rsid w:val="00684A32"/>
    <w:rsid w:val="006859C8"/>
    <w:rsid w:val="006876D6"/>
    <w:rsid w:val="00690EBC"/>
    <w:rsid w:val="00693C6C"/>
    <w:rsid w:val="00695F37"/>
    <w:rsid w:val="00696FB9"/>
    <w:rsid w:val="00697906"/>
    <w:rsid w:val="00697E27"/>
    <w:rsid w:val="006A4FC6"/>
    <w:rsid w:val="006A7F07"/>
    <w:rsid w:val="006B3AF7"/>
    <w:rsid w:val="006B4052"/>
    <w:rsid w:val="006C1D4E"/>
    <w:rsid w:val="006C66BC"/>
    <w:rsid w:val="006D26A8"/>
    <w:rsid w:val="006E16BA"/>
    <w:rsid w:val="006E6DA0"/>
    <w:rsid w:val="006E71B8"/>
    <w:rsid w:val="006F2121"/>
    <w:rsid w:val="00703213"/>
    <w:rsid w:val="00703A37"/>
    <w:rsid w:val="007150AC"/>
    <w:rsid w:val="007177A1"/>
    <w:rsid w:val="007213DF"/>
    <w:rsid w:val="00723687"/>
    <w:rsid w:val="00725F47"/>
    <w:rsid w:val="00735E80"/>
    <w:rsid w:val="007466F2"/>
    <w:rsid w:val="007509F7"/>
    <w:rsid w:val="00751A89"/>
    <w:rsid w:val="00756E35"/>
    <w:rsid w:val="00763319"/>
    <w:rsid w:val="00772264"/>
    <w:rsid w:val="00786F4D"/>
    <w:rsid w:val="00792578"/>
    <w:rsid w:val="007966C0"/>
    <w:rsid w:val="007A5D55"/>
    <w:rsid w:val="007B1008"/>
    <w:rsid w:val="007B40B9"/>
    <w:rsid w:val="007B5662"/>
    <w:rsid w:val="007C130C"/>
    <w:rsid w:val="007C2AB7"/>
    <w:rsid w:val="007C3B96"/>
    <w:rsid w:val="007C4914"/>
    <w:rsid w:val="007E181E"/>
    <w:rsid w:val="007E1922"/>
    <w:rsid w:val="007E37BE"/>
    <w:rsid w:val="0080458C"/>
    <w:rsid w:val="00812FE6"/>
    <w:rsid w:val="0081378D"/>
    <w:rsid w:val="00824AD6"/>
    <w:rsid w:val="0082521F"/>
    <w:rsid w:val="00830C14"/>
    <w:rsid w:val="00832CB3"/>
    <w:rsid w:val="00835C1C"/>
    <w:rsid w:val="00836217"/>
    <w:rsid w:val="0083680D"/>
    <w:rsid w:val="00837A7F"/>
    <w:rsid w:val="00837C86"/>
    <w:rsid w:val="00837D95"/>
    <w:rsid w:val="00840CDA"/>
    <w:rsid w:val="008435FA"/>
    <w:rsid w:val="00844525"/>
    <w:rsid w:val="00845417"/>
    <w:rsid w:val="00857014"/>
    <w:rsid w:val="008579DD"/>
    <w:rsid w:val="00857E3A"/>
    <w:rsid w:val="00861558"/>
    <w:rsid w:val="008616BA"/>
    <w:rsid w:val="0086377C"/>
    <w:rsid w:val="00866DA8"/>
    <w:rsid w:val="00870F27"/>
    <w:rsid w:val="00871BE5"/>
    <w:rsid w:val="008807BA"/>
    <w:rsid w:val="00883DB4"/>
    <w:rsid w:val="00887DAE"/>
    <w:rsid w:val="008A31E5"/>
    <w:rsid w:val="008A3EA6"/>
    <w:rsid w:val="008A5FF5"/>
    <w:rsid w:val="008B67BA"/>
    <w:rsid w:val="008C5CC0"/>
    <w:rsid w:val="008C7DDE"/>
    <w:rsid w:val="008D0C7A"/>
    <w:rsid w:val="008D2089"/>
    <w:rsid w:val="008E31E7"/>
    <w:rsid w:val="008F5620"/>
    <w:rsid w:val="00900F4F"/>
    <w:rsid w:val="00901086"/>
    <w:rsid w:val="009142D5"/>
    <w:rsid w:val="00916297"/>
    <w:rsid w:val="00917B58"/>
    <w:rsid w:val="00930C5A"/>
    <w:rsid w:val="009322E1"/>
    <w:rsid w:val="009323E6"/>
    <w:rsid w:val="00936C85"/>
    <w:rsid w:val="00937B8F"/>
    <w:rsid w:val="00945C0F"/>
    <w:rsid w:val="009501EA"/>
    <w:rsid w:val="0095594A"/>
    <w:rsid w:val="00957103"/>
    <w:rsid w:val="00957D78"/>
    <w:rsid w:val="00966105"/>
    <w:rsid w:val="009678F3"/>
    <w:rsid w:val="0097581C"/>
    <w:rsid w:val="0097756A"/>
    <w:rsid w:val="009848B5"/>
    <w:rsid w:val="00986FE8"/>
    <w:rsid w:val="00990BE2"/>
    <w:rsid w:val="009A05C1"/>
    <w:rsid w:val="009A4146"/>
    <w:rsid w:val="009A7181"/>
    <w:rsid w:val="009B353A"/>
    <w:rsid w:val="009B5C01"/>
    <w:rsid w:val="009C7D47"/>
    <w:rsid w:val="009D4F79"/>
    <w:rsid w:val="009E3BE0"/>
    <w:rsid w:val="009E558A"/>
    <w:rsid w:val="009E7CF0"/>
    <w:rsid w:val="009F4C72"/>
    <w:rsid w:val="009F5E76"/>
    <w:rsid w:val="009F6382"/>
    <w:rsid w:val="00A01D72"/>
    <w:rsid w:val="00A02F17"/>
    <w:rsid w:val="00A3169F"/>
    <w:rsid w:val="00A3642B"/>
    <w:rsid w:val="00A42048"/>
    <w:rsid w:val="00A634A7"/>
    <w:rsid w:val="00A679FC"/>
    <w:rsid w:val="00A71619"/>
    <w:rsid w:val="00A73749"/>
    <w:rsid w:val="00A85EB7"/>
    <w:rsid w:val="00A901C3"/>
    <w:rsid w:val="00A956E1"/>
    <w:rsid w:val="00AB0433"/>
    <w:rsid w:val="00AB0E96"/>
    <w:rsid w:val="00AB134F"/>
    <w:rsid w:val="00AB4BFD"/>
    <w:rsid w:val="00AB7B1A"/>
    <w:rsid w:val="00AB7B54"/>
    <w:rsid w:val="00AC0083"/>
    <w:rsid w:val="00AC05BC"/>
    <w:rsid w:val="00AC3BFF"/>
    <w:rsid w:val="00AC67FD"/>
    <w:rsid w:val="00AE1ECC"/>
    <w:rsid w:val="00AE2CD1"/>
    <w:rsid w:val="00AF1CC8"/>
    <w:rsid w:val="00AF2852"/>
    <w:rsid w:val="00AF532C"/>
    <w:rsid w:val="00B05F72"/>
    <w:rsid w:val="00B06367"/>
    <w:rsid w:val="00B11943"/>
    <w:rsid w:val="00B125A0"/>
    <w:rsid w:val="00B137BD"/>
    <w:rsid w:val="00B1542F"/>
    <w:rsid w:val="00B17F05"/>
    <w:rsid w:val="00B20792"/>
    <w:rsid w:val="00B211E8"/>
    <w:rsid w:val="00B22A1C"/>
    <w:rsid w:val="00B37191"/>
    <w:rsid w:val="00B41231"/>
    <w:rsid w:val="00B44AC8"/>
    <w:rsid w:val="00B47989"/>
    <w:rsid w:val="00B502C2"/>
    <w:rsid w:val="00B542CA"/>
    <w:rsid w:val="00B54DC8"/>
    <w:rsid w:val="00B64641"/>
    <w:rsid w:val="00B7179D"/>
    <w:rsid w:val="00B71B7F"/>
    <w:rsid w:val="00B7297D"/>
    <w:rsid w:val="00B73402"/>
    <w:rsid w:val="00B8559D"/>
    <w:rsid w:val="00B90365"/>
    <w:rsid w:val="00B94862"/>
    <w:rsid w:val="00B95EF4"/>
    <w:rsid w:val="00BA0A58"/>
    <w:rsid w:val="00BA0A98"/>
    <w:rsid w:val="00BA1926"/>
    <w:rsid w:val="00BA289C"/>
    <w:rsid w:val="00BA3D1E"/>
    <w:rsid w:val="00BA4B5F"/>
    <w:rsid w:val="00BA5087"/>
    <w:rsid w:val="00BB2EA0"/>
    <w:rsid w:val="00BB3B5C"/>
    <w:rsid w:val="00BB4F05"/>
    <w:rsid w:val="00BE0562"/>
    <w:rsid w:val="00BE0F82"/>
    <w:rsid w:val="00BE6001"/>
    <w:rsid w:val="00BF56E3"/>
    <w:rsid w:val="00C044AB"/>
    <w:rsid w:val="00C05CD1"/>
    <w:rsid w:val="00C073CA"/>
    <w:rsid w:val="00C142BC"/>
    <w:rsid w:val="00C24394"/>
    <w:rsid w:val="00C30367"/>
    <w:rsid w:val="00C31F9B"/>
    <w:rsid w:val="00C40808"/>
    <w:rsid w:val="00C45BC7"/>
    <w:rsid w:val="00C47AD0"/>
    <w:rsid w:val="00C57CE3"/>
    <w:rsid w:val="00C6676D"/>
    <w:rsid w:val="00C76173"/>
    <w:rsid w:val="00C8373F"/>
    <w:rsid w:val="00C84027"/>
    <w:rsid w:val="00C8576B"/>
    <w:rsid w:val="00C87850"/>
    <w:rsid w:val="00CA4FA6"/>
    <w:rsid w:val="00CB119C"/>
    <w:rsid w:val="00CB14D3"/>
    <w:rsid w:val="00CB3850"/>
    <w:rsid w:val="00CC1FEF"/>
    <w:rsid w:val="00CC3F25"/>
    <w:rsid w:val="00CC478C"/>
    <w:rsid w:val="00CD03B0"/>
    <w:rsid w:val="00CD17F8"/>
    <w:rsid w:val="00CD1F15"/>
    <w:rsid w:val="00CD423B"/>
    <w:rsid w:val="00CD605E"/>
    <w:rsid w:val="00CE0934"/>
    <w:rsid w:val="00CE0B31"/>
    <w:rsid w:val="00CE6E6E"/>
    <w:rsid w:val="00CF4DBF"/>
    <w:rsid w:val="00CF700A"/>
    <w:rsid w:val="00D002BE"/>
    <w:rsid w:val="00D03813"/>
    <w:rsid w:val="00D166D1"/>
    <w:rsid w:val="00D16D5E"/>
    <w:rsid w:val="00D17BA8"/>
    <w:rsid w:val="00D2682B"/>
    <w:rsid w:val="00D35525"/>
    <w:rsid w:val="00D3591D"/>
    <w:rsid w:val="00D371F3"/>
    <w:rsid w:val="00D409C8"/>
    <w:rsid w:val="00D4142F"/>
    <w:rsid w:val="00D46707"/>
    <w:rsid w:val="00D4682E"/>
    <w:rsid w:val="00D4708E"/>
    <w:rsid w:val="00D62CDD"/>
    <w:rsid w:val="00D657A0"/>
    <w:rsid w:val="00D6662C"/>
    <w:rsid w:val="00D86B3E"/>
    <w:rsid w:val="00D918C3"/>
    <w:rsid w:val="00D95859"/>
    <w:rsid w:val="00DA2E6C"/>
    <w:rsid w:val="00DA3F79"/>
    <w:rsid w:val="00DA5950"/>
    <w:rsid w:val="00DD00DB"/>
    <w:rsid w:val="00DD3334"/>
    <w:rsid w:val="00DD3BAE"/>
    <w:rsid w:val="00DD550B"/>
    <w:rsid w:val="00DE64A4"/>
    <w:rsid w:val="00DF088B"/>
    <w:rsid w:val="00DF1D28"/>
    <w:rsid w:val="00DF69E6"/>
    <w:rsid w:val="00DF7580"/>
    <w:rsid w:val="00DF7999"/>
    <w:rsid w:val="00DF7D35"/>
    <w:rsid w:val="00E02BD1"/>
    <w:rsid w:val="00E11B79"/>
    <w:rsid w:val="00E14EB1"/>
    <w:rsid w:val="00E1743F"/>
    <w:rsid w:val="00E222AA"/>
    <w:rsid w:val="00E22556"/>
    <w:rsid w:val="00E233A2"/>
    <w:rsid w:val="00E243E3"/>
    <w:rsid w:val="00E2518B"/>
    <w:rsid w:val="00E27914"/>
    <w:rsid w:val="00E34211"/>
    <w:rsid w:val="00E4051C"/>
    <w:rsid w:val="00E40D61"/>
    <w:rsid w:val="00E47EB1"/>
    <w:rsid w:val="00E608AD"/>
    <w:rsid w:val="00E64038"/>
    <w:rsid w:val="00E71960"/>
    <w:rsid w:val="00E86733"/>
    <w:rsid w:val="00E923E7"/>
    <w:rsid w:val="00E948FC"/>
    <w:rsid w:val="00EA2C53"/>
    <w:rsid w:val="00EA32B8"/>
    <w:rsid w:val="00EA39EE"/>
    <w:rsid w:val="00EC0FB5"/>
    <w:rsid w:val="00EC353F"/>
    <w:rsid w:val="00EC3C6E"/>
    <w:rsid w:val="00EC4455"/>
    <w:rsid w:val="00EC725B"/>
    <w:rsid w:val="00ED0B16"/>
    <w:rsid w:val="00EF3739"/>
    <w:rsid w:val="00F000BC"/>
    <w:rsid w:val="00F022CB"/>
    <w:rsid w:val="00F10869"/>
    <w:rsid w:val="00F128A9"/>
    <w:rsid w:val="00F17998"/>
    <w:rsid w:val="00F250D1"/>
    <w:rsid w:val="00F27C8D"/>
    <w:rsid w:val="00F31B61"/>
    <w:rsid w:val="00F321B3"/>
    <w:rsid w:val="00F36C6F"/>
    <w:rsid w:val="00F432C5"/>
    <w:rsid w:val="00F537B8"/>
    <w:rsid w:val="00F53DF5"/>
    <w:rsid w:val="00F55102"/>
    <w:rsid w:val="00F62FC2"/>
    <w:rsid w:val="00F71FAA"/>
    <w:rsid w:val="00F7495E"/>
    <w:rsid w:val="00F75D62"/>
    <w:rsid w:val="00F82AB5"/>
    <w:rsid w:val="00F90AC3"/>
    <w:rsid w:val="00F91A85"/>
    <w:rsid w:val="00F92867"/>
    <w:rsid w:val="00F93AC2"/>
    <w:rsid w:val="00F95DF9"/>
    <w:rsid w:val="00FA3751"/>
    <w:rsid w:val="00FA6EC1"/>
    <w:rsid w:val="00FB5B2B"/>
    <w:rsid w:val="00FB68CA"/>
    <w:rsid w:val="00FB7C65"/>
    <w:rsid w:val="00FC04A2"/>
    <w:rsid w:val="00FC541D"/>
    <w:rsid w:val="00FE0D62"/>
    <w:rsid w:val="00FE2A52"/>
    <w:rsid w:val="00FE4B1B"/>
    <w:rsid w:val="00FE6DBF"/>
    <w:rsid w:val="00FF6398"/>
    <w:rsid w:val="20D61CAC"/>
    <w:rsid w:val="24492E67"/>
    <w:rsid w:val="2750491A"/>
    <w:rsid w:val="33C47F6C"/>
    <w:rsid w:val="4163533D"/>
    <w:rsid w:val="422D45C2"/>
    <w:rsid w:val="447638D2"/>
    <w:rsid w:val="53982759"/>
    <w:rsid w:val="63EE1599"/>
    <w:rsid w:val="6F4839DE"/>
    <w:rsid w:val="73F77ADC"/>
    <w:rsid w:val="74334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300" w:lineRule="auto"/>
      <w:jc w:val="center"/>
      <w:outlineLvl w:val="0"/>
    </w:pPr>
    <w:rPr>
      <w:b/>
      <w:kern w:val="44"/>
      <w:sz w:val="44"/>
      <w:szCs w:val="20"/>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sz w:val="32"/>
      <w:szCs w:val="20"/>
    </w:rPr>
  </w:style>
  <w:style w:type="paragraph" w:styleId="4">
    <w:name w:val="heading 3"/>
    <w:basedOn w:val="1"/>
    <w:next w:val="1"/>
    <w:link w:val="59"/>
    <w:qFormat/>
    <w:uiPriority w:val="0"/>
    <w:pPr>
      <w:keepNext/>
      <w:keepLines/>
      <w:spacing w:before="120" w:after="120" w:line="300" w:lineRule="auto"/>
      <w:outlineLvl w:val="2"/>
    </w:pPr>
    <w:rPr>
      <w:rFonts w:ascii="宋体"/>
      <w:b/>
      <w:sz w:val="32"/>
      <w:szCs w:val="20"/>
    </w:rPr>
  </w:style>
  <w:style w:type="paragraph" w:styleId="5">
    <w:name w:val="heading 4"/>
    <w:basedOn w:val="1"/>
    <w:next w:val="1"/>
    <w:link w:val="60"/>
    <w:qFormat/>
    <w:uiPriority w:val="0"/>
    <w:pPr>
      <w:keepNext/>
      <w:keepLines/>
      <w:spacing w:line="300" w:lineRule="auto"/>
      <w:outlineLvl w:val="3"/>
    </w:pPr>
    <w:rPr>
      <w:rFonts w:ascii="Arial" w:hAnsi="Arial"/>
      <w:sz w:val="28"/>
      <w:szCs w:val="20"/>
    </w:rPr>
  </w:style>
  <w:style w:type="paragraph" w:styleId="6">
    <w:name w:val="heading 5"/>
    <w:basedOn w:val="1"/>
    <w:next w:val="1"/>
    <w:link w:val="61"/>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62"/>
    <w:qFormat/>
    <w:uiPriority w:val="0"/>
    <w:pPr>
      <w:keepNext/>
      <w:keepLines/>
      <w:spacing w:before="240" w:after="64" w:line="320" w:lineRule="auto"/>
      <w:outlineLvl w:val="5"/>
    </w:pPr>
    <w:rPr>
      <w:rFonts w:ascii="Cambria" w:hAnsi="Cambria"/>
      <w:b/>
      <w:bCs/>
      <w:kern w:val="0"/>
      <w:sz w:val="24"/>
    </w:rPr>
  </w:style>
  <w:style w:type="paragraph" w:styleId="8">
    <w:name w:val="heading 7"/>
    <w:basedOn w:val="1"/>
    <w:next w:val="1"/>
    <w:link w:val="63"/>
    <w:qFormat/>
    <w:uiPriority w:val="0"/>
    <w:pPr>
      <w:keepNext/>
      <w:keepLines/>
      <w:spacing w:before="240" w:after="64" w:line="320" w:lineRule="auto"/>
      <w:outlineLvl w:val="6"/>
    </w:pPr>
    <w:rPr>
      <w:b/>
      <w:sz w:val="24"/>
      <w:szCs w:val="20"/>
    </w:rPr>
  </w:style>
  <w:style w:type="paragraph" w:styleId="9">
    <w:name w:val="heading 8"/>
    <w:basedOn w:val="1"/>
    <w:next w:val="1"/>
    <w:link w:val="64"/>
    <w:qFormat/>
    <w:uiPriority w:val="0"/>
    <w:pPr>
      <w:tabs>
        <w:tab w:val="left" w:pos="480"/>
        <w:tab w:val="left" w:pos="960"/>
      </w:tabs>
      <w:adjustRightInd w:val="0"/>
      <w:snapToGrid w:val="0"/>
      <w:spacing w:line="360" w:lineRule="auto"/>
      <w:textAlignment w:val="bottom"/>
      <w:outlineLvl w:val="7"/>
    </w:pPr>
    <w:rPr>
      <w:rFonts w:hAnsi="宋体"/>
      <w:kern w:val="0"/>
      <w:sz w:val="24"/>
      <w:szCs w:val="20"/>
      <w:lang w:val="zh-CN"/>
    </w:rPr>
  </w:style>
  <w:style w:type="paragraph" w:styleId="10">
    <w:name w:val="heading 9"/>
    <w:basedOn w:val="1"/>
    <w:next w:val="1"/>
    <w:link w:val="65"/>
    <w:qFormat/>
    <w:uiPriority w:val="0"/>
    <w:pPr>
      <w:adjustRightInd w:val="0"/>
      <w:snapToGrid w:val="0"/>
      <w:spacing w:before="240" w:after="60" w:line="360" w:lineRule="auto"/>
      <w:ind w:left="200"/>
      <w:textAlignment w:val="bottom"/>
      <w:outlineLvl w:val="8"/>
    </w:pPr>
    <w:rPr>
      <w:rFonts w:ascii="Arial" w:hAnsi="Arial"/>
      <w:kern w:val="0"/>
      <w:sz w:val="22"/>
      <w:szCs w:val="20"/>
      <w:lang w:val="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Cs w:val="21"/>
    </w:rPr>
  </w:style>
  <w:style w:type="paragraph" w:styleId="12">
    <w:name w:val="Normal Indent"/>
    <w:basedOn w:val="1"/>
    <w:link w:val="242"/>
    <w:qFormat/>
    <w:uiPriority w:val="0"/>
    <w:pPr>
      <w:ind w:firstLine="420" w:firstLineChars="200"/>
    </w:pPr>
    <w:rPr>
      <w:sz w:val="28"/>
    </w:rPr>
  </w:style>
  <w:style w:type="paragraph" w:styleId="13">
    <w:name w:val="caption"/>
    <w:basedOn w:val="1"/>
    <w:next w:val="1"/>
    <w:link w:val="77"/>
    <w:qFormat/>
    <w:uiPriority w:val="0"/>
    <w:rPr>
      <w:rFonts w:ascii="Arial" w:hAnsi="Arial" w:eastAsia="黑体"/>
      <w:sz w:val="20"/>
      <w:szCs w:val="20"/>
    </w:rPr>
  </w:style>
  <w:style w:type="paragraph" w:styleId="14">
    <w:name w:val="List Bullet"/>
    <w:basedOn w:val="1"/>
    <w:qFormat/>
    <w:uiPriority w:val="0"/>
    <w:pPr>
      <w:tabs>
        <w:tab w:val="left" w:pos="1418"/>
      </w:tabs>
      <w:spacing w:line="360" w:lineRule="auto"/>
      <w:ind w:left="1418" w:hanging="397"/>
    </w:pPr>
    <w:rPr>
      <w:sz w:val="24"/>
    </w:rPr>
  </w:style>
  <w:style w:type="paragraph" w:styleId="15">
    <w:name w:val="Document Map"/>
    <w:basedOn w:val="1"/>
    <w:link w:val="285"/>
    <w:qFormat/>
    <w:uiPriority w:val="0"/>
    <w:pPr>
      <w:shd w:val="clear" w:color="auto" w:fill="000080"/>
    </w:pPr>
    <w:rPr>
      <w:rFonts w:ascii="宋体"/>
      <w:sz w:val="18"/>
      <w:szCs w:val="18"/>
    </w:rPr>
  </w:style>
  <w:style w:type="paragraph" w:styleId="16">
    <w:name w:val="annotation text"/>
    <w:basedOn w:val="1"/>
    <w:link w:val="92"/>
    <w:qFormat/>
    <w:uiPriority w:val="0"/>
    <w:pPr>
      <w:jc w:val="left"/>
    </w:pPr>
    <w:rPr>
      <w:kern w:val="0"/>
      <w:sz w:val="24"/>
    </w:rPr>
  </w:style>
  <w:style w:type="paragraph" w:styleId="17">
    <w:name w:val="Body Text 3"/>
    <w:basedOn w:val="1"/>
    <w:link w:val="108"/>
    <w:qFormat/>
    <w:uiPriority w:val="0"/>
    <w:pPr>
      <w:spacing w:after="120"/>
    </w:pPr>
    <w:rPr>
      <w:kern w:val="0"/>
      <w:sz w:val="16"/>
      <w:szCs w:val="16"/>
    </w:rPr>
  </w:style>
  <w:style w:type="paragraph" w:styleId="18">
    <w:name w:val="Body Text"/>
    <w:basedOn w:val="1"/>
    <w:link w:val="110"/>
    <w:qFormat/>
    <w:uiPriority w:val="0"/>
    <w:rPr>
      <w:kern w:val="0"/>
      <w:sz w:val="24"/>
    </w:rPr>
  </w:style>
  <w:style w:type="paragraph" w:styleId="19">
    <w:name w:val="Body Text Indent"/>
    <w:basedOn w:val="1"/>
    <w:link w:val="100"/>
    <w:qFormat/>
    <w:uiPriority w:val="0"/>
    <w:pPr>
      <w:spacing w:after="120"/>
      <w:ind w:left="420" w:leftChars="200"/>
    </w:pPr>
  </w:style>
  <w:style w:type="paragraph" w:styleId="20">
    <w:name w:val="List Bullet 2"/>
    <w:basedOn w:val="1"/>
    <w:qFormat/>
    <w:uiPriority w:val="0"/>
    <w:pPr>
      <w:widowControl/>
      <w:tabs>
        <w:tab w:val="left" w:pos="1550"/>
      </w:tabs>
      <w:adjustRightInd w:val="0"/>
      <w:snapToGrid w:val="0"/>
      <w:spacing w:before="120" w:line="360" w:lineRule="auto"/>
      <w:ind w:left="1550" w:hanging="990"/>
      <w:jc w:val="left"/>
    </w:pPr>
    <w:rPr>
      <w:rFonts w:ascii="宋体" w:hAnsi="宋体"/>
      <w:spacing w:val="-5"/>
      <w:kern w:val="0"/>
      <w:szCs w:val="20"/>
    </w:rPr>
  </w:style>
  <w:style w:type="paragraph" w:styleId="21">
    <w:name w:val="toc 5"/>
    <w:basedOn w:val="1"/>
    <w:next w:val="1"/>
    <w:qFormat/>
    <w:uiPriority w:val="0"/>
    <w:pPr>
      <w:ind w:left="840"/>
      <w:jc w:val="left"/>
    </w:pPr>
    <w:rPr>
      <w:szCs w:val="21"/>
    </w:rPr>
  </w:style>
  <w:style w:type="paragraph" w:styleId="22">
    <w:name w:val="toc 3"/>
    <w:basedOn w:val="1"/>
    <w:next w:val="1"/>
    <w:qFormat/>
    <w:uiPriority w:val="39"/>
    <w:pPr>
      <w:ind w:left="420"/>
      <w:jc w:val="left"/>
    </w:pPr>
    <w:rPr>
      <w:i/>
      <w:iCs/>
    </w:rPr>
  </w:style>
  <w:style w:type="paragraph" w:styleId="23">
    <w:name w:val="Plain Text"/>
    <w:basedOn w:val="1"/>
    <w:link w:val="67"/>
    <w:qFormat/>
    <w:uiPriority w:val="0"/>
    <w:rPr>
      <w:rFonts w:ascii="宋体" w:hAnsi="Courier New"/>
      <w:kern w:val="0"/>
      <w:sz w:val="20"/>
      <w:szCs w:val="21"/>
    </w:rPr>
  </w:style>
  <w:style w:type="paragraph" w:styleId="24">
    <w:name w:val="toc 8"/>
    <w:basedOn w:val="1"/>
    <w:next w:val="1"/>
    <w:qFormat/>
    <w:uiPriority w:val="0"/>
    <w:pPr>
      <w:ind w:left="1470"/>
      <w:jc w:val="left"/>
    </w:pPr>
    <w:rPr>
      <w:szCs w:val="21"/>
    </w:rPr>
  </w:style>
  <w:style w:type="paragraph" w:styleId="25">
    <w:name w:val="Date"/>
    <w:basedOn w:val="1"/>
    <w:next w:val="1"/>
    <w:link w:val="274"/>
    <w:qFormat/>
    <w:uiPriority w:val="0"/>
    <w:pPr>
      <w:ind w:left="100" w:leftChars="2500"/>
    </w:pPr>
    <w:rPr>
      <w:rFonts w:ascii="宋体"/>
      <w:kern w:val="0"/>
      <w:sz w:val="24"/>
      <w:szCs w:val="20"/>
    </w:rPr>
  </w:style>
  <w:style w:type="paragraph" w:styleId="26">
    <w:name w:val="Body Text Indent 2"/>
    <w:basedOn w:val="1"/>
    <w:link w:val="262"/>
    <w:qFormat/>
    <w:uiPriority w:val="0"/>
    <w:pPr>
      <w:spacing w:after="120" w:line="480" w:lineRule="auto"/>
      <w:ind w:left="420" w:leftChars="200"/>
    </w:pPr>
    <w:rPr>
      <w:kern w:val="0"/>
      <w:sz w:val="28"/>
      <w:szCs w:val="20"/>
    </w:rPr>
  </w:style>
  <w:style w:type="paragraph" w:styleId="27">
    <w:name w:val="endnote text"/>
    <w:basedOn w:val="1"/>
    <w:link w:val="199"/>
    <w:qFormat/>
    <w:uiPriority w:val="0"/>
    <w:pPr>
      <w:snapToGrid w:val="0"/>
      <w:spacing w:line="360" w:lineRule="auto"/>
      <w:jc w:val="left"/>
    </w:pPr>
    <w:rPr>
      <w:sz w:val="24"/>
      <w:lang w:val="zh-CN"/>
    </w:rPr>
  </w:style>
  <w:style w:type="paragraph" w:styleId="28">
    <w:name w:val="Balloon Text"/>
    <w:basedOn w:val="1"/>
    <w:link w:val="168"/>
    <w:qFormat/>
    <w:uiPriority w:val="0"/>
    <w:rPr>
      <w:kern w:val="0"/>
      <w:sz w:val="2"/>
      <w:szCs w:val="20"/>
    </w:rPr>
  </w:style>
  <w:style w:type="paragraph" w:styleId="29">
    <w:name w:val="footer"/>
    <w:basedOn w:val="1"/>
    <w:link w:val="225"/>
    <w:qFormat/>
    <w:uiPriority w:val="0"/>
    <w:pPr>
      <w:tabs>
        <w:tab w:val="center" w:pos="4153"/>
        <w:tab w:val="right" w:pos="8306"/>
      </w:tabs>
      <w:snapToGrid w:val="0"/>
      <w:jc w:val="left"/>
    </w:pPr>
    <w:rPr>
      <w:kern w:val="0"/>
      <w:sz w:val="18"/>
      <w:szCs w:val="18"/>
    </w:rPr>
  </w:style>
  <w:style w:type="paragraph" w:styleId="30">
    <w:name w:val="header"/>
    <w:basedOn w:val="1"/>
    <w:link w:val="29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rPr>
  </w:style>
  <w:style w:type="paragraph" w:styleId="32">
    <w:name w:val="toc 4"/>
    <w:basedOn w:val="1"/>
    <w:next w:val="1"/>
    <w:qFormat/>
    <w:uiPriority w:val="0"/>
    <w:pPr>
      <w:ind w:left="630"/>
      <w:jc w:val="left"/>
    </w:pPr>
    <w:rPr>
      <w:szCs w:val="21"/>
    </w:rPr>
  </w:style>
  <w:style w:type="paragraph" w:styleId="33">
    <w:name w:val="Subtitle"/>
    <w:basedOn w:val="1"/>
    <w:next w:val="1"/>
    <w:link w:val="189"/>
    <w:qFormat/>
    <w:uiPriority w:val="0"/>
    <w:pPr>
      <w:spacing w:before="156" w:beforeLines="50" w:after="156" w:afterLines="50" w:line="360" w:lineRule="auto"/>
      <w:ind w:firstLine="200" w:firstLineChars="200"/>
      <w:jc w:val="left"/>
      <w:outlineLvl w:val="1"/>
    </w:pPr>
    <w:rPr>
      <w:rFonts w:ascii="Cambria" w:hAnsi="Cambria"/>
      <w:b/>
      <w:bCs/>
      <w:kern w:val="28"/>
      <w:sz w:val="32"/>
      <w:szCs w:val="32"/>
    </w:rPr>
  </w:style>
  <w:style w:type="paragraph" w:styleId="34">
    <w:name w:val="footnote text"/>
    <w:basedOn w:val="1"/>
    <w:link w:val="105"/>
    <w:qFormat/>
    <w:uiPriority w:val="0"/>
    <w:pPr>
      <w:snapToGrid w:val="0"/>
    </w:pPr>
    <w:rPr>
      <w:sz w:val="18"/>
      <w:szCs w:val="18"/>
      <w:lang w:val="zh-CN"/>
    </w:rPr>
  </w:style>
  <w:style w:type="paragraph" w:styleId="35">
    <w:name w:val="toc 6"/>
    <w:basedOn w:val="1"/>
    <w:next w:val="1"/>
    <w:qFormat/>
    <w:uiPriority w:val="0"/>
    <w:pPr>
      <w:ind w:left="1050"/>
      <w:jc w:val="left"/>
    </w:pPr>
    <w:rPr>
      <w:szCs w:val="21"/>
    </w:rPr>
  </w:style>
  <w:style w:type="paragraph" w:styleId="36">
    <w:name w:val="Body Text Indent 3"/>
    <w:basedOn w:val="1"/>
    <w:link w:val="204"/>
    <w:qFormat/>
    <w:uiPriority w:val="0"/>
    <w:pPr>
      <w:spacing w:after="120"/>
      <w:ind w:left="420" w:leftChars="200"/>
    </w:pPr>
    <w:rPr>
      <w:kern w:val="0"/>
      <w:sz w:val="16"/>
      <w:szCs w:val="20"/>
    </w:rPr>
  </w:style>
  <w:style w:type="paragraph" w:styleId="37">
    <w:name w:val="toc 2"/>
    <w:basedOn w:val="1"/>
    <w:next w:val="1"/>
    <w:qFormat/>
    <w:uiPriority w:val="39"/>
    <w:pPr>
      <w:ind w:left="210"/>
      <w:jc w:val="left"/>
    </w:pPr>
    <w:rPr>
      <w:smallCaps/>
    </w:rPr>
  </w:style>
  <w:style w:type="paragraph" w:styleId="38">
    <w:name w:val="toc 9"/>
    <w:basedOn w:val="1"/>
    <w:next w:val="1"/>
    <w:qFormat/>
    <w:uiPriority w:val="0"/>
    <w:pPr>
      <w:ind w:left="1680"/>
      <w:jc w:val="left"/>
    </w:pPr>
    <w:rPr>
      <w:szCs w:val="21"/>
    </w:rPr>
  </w:style>
  <w:style w:type="paragraph" w:styleId="39">
    <w:name w:val="Body Text 2"/>
    <w:basedOn w:val="1"/>
    <w:link w:val="175"/>
    <w:uiPriority w:val="0"/>
    <w:pPr>
      <w:spacing w:after="120" w:line="480" w:lineRule="auto"/>
    </w:pPr>
    <w:rPr>
      <w:kern w:val="0"/>
      <w:sz w:val="28"/>
      <w:szCs w:val="20"/>
    </w:rPr>
  </w:style>
  <w:style w:type="paragraph" w:styleId="40">
    <w:name w:val="Message Header"/>
    <w:basedOn w:val="1"/>
    <w:link w:val="22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hd w:val="pct20" w:color="auto" w:fill="auto"/>
    </w:rPr>
  </w:style>
  <w:style w:type="paragraph" w:styleId="41">
    <w:name w:val="HTML Preformatted"/>
    <w:basedOn w:val="1"/>
    <w:link w:val="122"/>
    <w:qFormat/>
    <w:uiPriority w:val="0"/>
    <w:rPr>
      <w:rFonts w:ascii="Arial" w:hAnsi="Arial"/>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Title"/>
    <w:basedOn w:val="1"/>
    <w:next w:val="1"/>
    <w:link w:val="187"/>
    <w:qFormat/>
    <w:uiPriority w:val="0"/>
    <w:pPr>
      <w:spacing w:before="240" w:after="60"/>
      <w:jc w:val="left"/>
      <w:outlineLvl w:val="0"/>
    </w:pPr>
    <w:rPr>
      <w:rFonts w:ascii="Cambria" w:hAnsi="Cambria"/>
      <w:b/>
      <w:bCs/>
      <w:kern w:val="0"/>
      <w:sz w:val="32"/>
      <w:szCs w:val="32"/>
    </w:rPr>
  </w:style>
  <w:style w:type="paragraph" w:styleId="44">
    <w:name w:val="annotation subject"/>
    <w:basedOn w:val="16"/>
    <w:next w:val="16"/>
    <w:link w:val="216"/>
    <w:qFormat/>
    <w:uiPriority w:val="0"/>
    <w:rPr>
      <w:b/>
      <w:sz w:val="28"/>
      <w:szCs w:val="20"/>
    </w:rPr>
  </w:style>
  <w:style w:type="paragraph" w:styleId="45">
    <w:name w:val="Body Text First Indent"/>
    <w:basedOn w:val="18"/>
    <w:link w:val="109"/>
    <w:uiPriority w:val="0"/>
    <w:pPr>
      <w:ind w:firstLine="420" w:firstLineChars="100"/>
    </w:pPr>
    <w:rPr>
      <w:kern w:val="2"/>
      <w:sz w:val="28"/>
    </w:rPr>
  </w:style>
  <w:style w:type="paragraph" w:styleId="46">
    <w:name w:val="Body Text First Indent 2"/>
    <w:basedOn w:val="19"/>
    <w:link w:val="99"/>
    <w:qFormat/>
    <w:uiPriority w:val="0"/>
    <w:pPr>
      <w:ind w:firstLine="420" w:firstLineChars="200"/>
    </w:pPr>
    <w:rPr>
      <w:sz w:val="28"/>
    </w:rPr>
  </w:style>
  <w:style w:type="table" w:styleId="48">
    <w:name w:val="Table Grid"/>
    <w:basedOn w:val="4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cs="Times New Roman"/>
      <w:b/>
    </w:rPr>
  </w:style>
  <w:style w:type="character" w:styleId="51">
    <w:name w:val="endnote reference"/>
    <w:qFormat/>
    <w:uiPriority w:val="0"/>
    <w:rPr>
      <w:vertAlign w:val="superscript"/>
    </w:rPr>
  </w:style>
  <w:style w:type="character" w:styleId="52">
    <w:name w:val="FollowedHyperlink"/>
    <w:qFormat/>
    <w:uiPriority w:val="99"/>
    <w:rPr>
      <w:rFonts w:cs="Times New Roman"/>
      <w:color w:val="800080"/>
      <w:u w:val="single"/>
    </w:rPr>
  </w:style>
  <w:style w:type="character" w:styleId="53">
    <w:name w:val="Emphasis"/>
    <w:qFormat/>
    <w:uiPriority w:val="0"/>
    <w:rPr>
      <w:rFonts w:cs="Times New Roman"/>
      <w:i/>
    </w:rPr>
  </w:style>
  <w:style w:type="character" w:styleId="54">
    <w:name w:val="Hyperlink"/>
    <w:qFormat/>
    <w:uiPriority w:val="99"/>
    <w:rPr>
      <w:rFonts w:cs="Times New Roman"/>
      <w:color w:val="0000FF"/>
      <w:u w:val="single"/>
    </w:rPr>
  </w:style>
  <w:style w:type="character" w:styleId="55">
    <w:name w:val="annotation reference"/>
    <w:uiPriority w:val="0"/>
    <w:rPr>
      <w:sz w:val="21"/>
      <w:szCs w:val="21"/>
    </w:rPr>
  </w:style>
  <w:style w:type="character" w:styleId="56">
    <w:name w:val="footnote reference"/>
    <w:uiPriority w:val="0"/>
    <w:rPr>
      <w:rFonts w:ascii="Tahoma" w:hAnsi="Tahoma"/>
      <w:sz w:val="24"/>
      <w:szCs w:val="20"/>
      <w:vertAlign w:val="superscript"/>
    </w:rPr>
  </w:style>
  <w:style w:type="character" w:customStyle="1" w:styleId="57">
    <w:name w:val="标题 1 字符"/>
    <w:link w:val="2"/>
    <w:qFormat/>
    <w:uiPriority w:val="0"/>
    <w:rPr>
      <w:rFonts w:cs="Times New Roman"/>
      <w:b/>
      <w:kern w:val="44"/>
      <w:sz w:val="44"/>
    </w:rPr>
  </w:style>
  <w:style w:type="character" w:customStyle="1" w:styleId="58">
    <w:name w:val="标题 2 字符"/>
    <w:link w:val="3"/>
    <w:qFormat/>
    <w:uiPriority w:val="0"/>
    <w:rPr>
      <w:rFonts w:ascii="Arial" w:hAnsi="Arial" w:eastAsia="黑体" w:cs="Times New Roman"/>
      <w:kern w:val="2"/>
      <w:sz w:val="32"/>
    </w:rPr>
  </w:style>
  <w:style w:type="character" w:customStyle="1" w:styleId="59">
    <w:name w:val="标题 3 字符"/>
    <w:link w:val="4"/>
    <w:qFormat/>
    <w:uiPriority w:val="0"/>
    <w:rPr>
      <w:rFonts w:ascii="宋体" w:cs="Times New Roman"/>
      <w:b/>
      <w:kern w:val="2"/>
      <w:sz w:val="32"/>
    </w:rPr>
  </w:style>
  <w:style w:type="character" w:customStyle="1" w:styleId="60">
    <w:name w:val="标题 4 字符"/>
    <w:link w:val="5"/>
    <w:qFormat/>
    <w:uiPriority w:val="0"/>
    <w:rPr>
      <w:rFonts w:ascii="Arial" w:hAnsi="Arial" w:cs="Times New Roman"/>
      <w:kern w:val="2"/>
      <w:sz w:val="28"/>
    </w:rPr>
  </w:style>
  <w:style w:type="character" w:customStyle="1" w:styleId="61">
    <w:name w:val="标题 5 字符"/>
    <w:link w:val="6"/>
    <w:qFormat/>
    <w:uiPriority w:val="0"/>
    <w:rPr>
      <w:rFonts w:cs="Times New Roman"/>
      <w:b/>
      <w:bCs/>
      <w:sz w:val="28"/>
      <w:szCs w:val="28"/>
    </w:rPr>
  </w:style>
  <w:style w:type="character" w:customStyle="1" w:styleId="62">
    <w:name w:val="标题 6 字符"/>
    <w:link w:val="7"/>
    <w:qFormat/>
    <w:uiPriority w:val="0"/>
    <w:rPr>
      <w:rFonts w:ascii="Cambria" w:hAnsi="Cambria" w:eastAsia="宋体" w:cs="Times New Roman"/>
      <w:b/>
      <w:bCs/>
      <w:sz w:val="24"/>
      <w:szCs w:val="24"/>
    </w:rPr>
  </w:style>
  <w:style w:type="character" w:customStyle="1" w:styleId="63">
    <w:name w:val="标题 7 字符"/>
    <w:link w:val="8"/>
    <w:qFormat/>
    <w:uiPriority w:val="0"/>
    <w:rPr>
      <w:rFonts w:cs="Times New Roman"/>
      <w:b/>
      <w:kern w:val="2"/>
      <w:sz w:val="24"/>
    </w:rPr>
  </w:style>
  <w:style w:type="character" w:customStyle="1" w:styleId="64">
    <w:name w:val="标题 8 字符1"/>
    <w:link w:val="9"/>
    <w:qFormat/>
    <w:uiPriority w:val="0"/>
    <w:rPr>
      <w:rFonts w:hAnsi="宋体"/>
      <w:sz w:val="24"/>
      <w:lang w:val="zh-CN" w:eastAsia="zh-CN"/>
    </w:rPr>
  </w:style>
  <w:style w:type="character" w:customStyle="1" w:styleId="65">
    <w:name w:val="标题 9 字符1"/>
    <w:link w:val="10"/>
    <w:qFormat/>
    <w:uiPriority w:val="0"/>
    <w:rPr>
      <w:rFonts w:ascii="Arial" w:hAnsi="Arial"/>
      <w:sz w:val="22"/>
      <w:lang w:val="zh-CN" w:eastAsia="zh-CN"/>
    </w:rPr>
  </w:style>
  <w:style w:type="character" w:customStyle="1" w:styleId="66">
    <w:name w:val="页码1"/>
    <w:qFormat/>
    <w:uiPriority w:val="0"/>
    <w:rPr>
      <w:rFonts w:cs="Times New Roman"/>
    </w:rPr>
  </w:style>
  <w:style w:type="character" w:customStyle="1" w:styleId="67">
    <w:name w:val="纯文本 字符"/>
    <w:link w:val="23"/>
    <w:qFormat/>
    <w:uiPriority w:val="0"/>
    <w:rPr>
      <w:rFonts w:ascii="宋体" w:hAnsi="Courier New" w:cs="Courier New"/>
      <w:szCs w:val="21"/>
    </w:rPr>
  </w:style>
  <w:style w:type="character" w:customStyle="1" w:styleId="68">
    <w:name w:val="title01"/>
    <w:qFormat/>
    <w:uiPriority w:val="0"/>
    <w:rPr>
      <w:rFonts w:cs="Times New Roman"/>
    </w:rPr>
  </w:style>
  <w:style w:type="character" w:customStyle="1" w:styleId="69">
    <w:name w:val="f1"/>
    <w:qFormat/>
    <w:uiPriority w:val="0"/>
  </w:style>
  <w:style w:type="character" w:customStyle="1" w:styleId="70">
    <w:name w:val="标题 Char1"/>
    <w:qFormat/>
    <w:uiPriority w:val="0"/>
    <w:rPr>
      <w:rFonts w:ascii="Cambria" w:hAnsi="Cambria"/>
      <w:b/>
      <w:kern w:val="2"/>
      <w:sz w:val="32"/>
    </w:rPr>
  </w:style>
  <w:style w:type="character" w:customStyle="1" w:styleId="71">
    <w:name w:val="Item List in Table Char Char"/>
    <w:link w:val="72"/>
    <w:qFormat/>
    <w:uiPriority w:val="0"/>
    <w:rPr>
      <w:rFonts w:ascii="Arial" w:hAnsi="Arial"/>
      <w:sz w:val="18"/>
      <w:szCs w:val="18"/>
      <w:lang w:val="en-US" w:eastAsia="zh-CN" w:bidi="ar-SA"/>
    </w:rPr>
  </w:style>
  <w:style w:type="paragraph" w:customStyle="1" w:styleId="72">
    <w:name w:val="Item List in Table"/>
    <w:link w:val="71"/>
    <w:qFormat/>
    <w:uiPriority w:val="0"/>
    <w:pPr>
      <w:numPr>
        <w:ilvl w:val="0"/>
        <w:numId w:val="1"/>
      </w:numPr>
      <w:spacing w:before="40" w:after="40"/>
      <w:jc w:val="both"/>
    </w:pPr>
    <w:rPr>
      <w:rFonts w:ascii="Arial" w:hAnsi="Arial" w:eastAsia="宋体" w:cs="Times New Roman"/>
      <w:sz w:val="18"/>
      <w:szCs w:val="18"/>
      <w:lang w:val="en-US" w:eastAsia="zh-CN" w:bidi="ar-SA"/>
    </w:rPr>
  </w:style>
  <w:style w:type="character" w:customStyle="1" w:styleId="73">
    <w:name w:val="CD正文 Char Char"/>
    <w:link w:val="74"/>
    <w:qFormat/>
    <w:uiPriority w:val="0"/>
    <w:rPr>
      <w:kern w:val="2"/>
      <w:sz w:val="30"/>
      <w:szCs w:val="28"/>
      <w:lang w:val="zh-CN" w:eastAsia="zh-CN"/>
    </w:rPr>
  </w:style>
  <w:style w:type="paragraph" w:customStyle="1" w:styleId="74">
    <w:name w:val="CD正文"/>
    <w:basedOn w:val="1"/>
    <w:link w:val="73"/>
    <w:qFormat/>
    <w:uiPriority w:val="0"/>
    <w:pPr>
      <w:spacing w:line="360" w:lineRule="auto"/>
      <w:ind w:firstLine="493"/>
    </w:pPr>
    <w:rPr>
      <w:sz w:val="30"/>
      <w:szCs w:val="28"/>
      <w:lang w:val="zh-CN"/>
    </w:rPr>
  </w:style>
  <w:style w:type="character" w:customStyle="1" w:styleId="75">
    <w:name w:val="wenben1"/>
    <w:qFormat/>
    <w:uiPriority w:val="0"/>
    <w:rPr>
      <w:u w:val="none"/>
    </w:rPr>
  </w:style>
  <w:style w:type="character" w:customStyle="1" w:styleId="76">
    <w:name w:val="Char Char2"/>
    <w:qFormat/>
    <w:uiPriority w:val="0"/>
    <w:rPr>
      <w:rFonts w:ascii="宋体" w:hAnsi="Courier New" w:eastAsia="宋体"/>
      <w:kern w:val="2"/>
      <w:sz w:val="21"/>
      <w:lang w:val="en-US" w:eastAsia="zh-CN"/>
    </w:rPr>
  </w:style>
  <w:style w:type="character" w:customStyle="1" w:styleId="77">
    <w:name w:val="题注 字符"/>
    <w:link w:val="13"/>
    <w:qFormat/>
    <w:uiPriority w:val="0"/>
    <w:rPr>
      <w:rFonts w:ascii="Arial" w:hAnsi="Arial" w:eastAsia="黑体"/>
      <w:kern w:val="2"/>
    </w:rPr>
  </w:style>
  <w:style w:type="character" w:customStyle="1" w:styleId="78">
    <w:name w:val="标题 字符1"/>
    <w:qFormat/>
    <w:uiPriority w:val="0"/>
    <w:rPr>
      <w:rFonts w:ascii="等线 Light" w:hAnsi="等线 Light" w:eastAsia="等线 Light" w:cs="Times New Roman"/>
      <w:b/>
      <w:bCs/>
      <w:kern w:val="2"/>
      <w:sz w:val="32"/>
      <w:szCs w:val="32"/>
    </w:rPr>
  </w:style>
  <w:style w:type="character" w:customStyle="1" w:styleId="79">
    <w:name w:val="标题 5 Char"/>
    <w:qFormat/>
    <w:uiPriority w:val="0"/>
    <w:rPr>
      <w:rFonts w:ascii="Times New Roman" w:hAnsi="Times New Roman"/>
      <w:b/>
      <w:kern w:val="2"/>
      <w:sz w:val="28"/>
    </w:rPr>
  </w:style>
  <w:style w:type="character" w:customStyle="1" w:styleId="80">
    <w:name w:val="文档正文 Char Char Char"/>
    <w:qFormat/>
    <w:uiPriority w:val="0"/>
    <w:rPr>
      <w:rFonts w:ascii="长城仿宋"/>
      <w:sz w:val="24"/>
    </w:rPr>
  </w:style>
  <w:style w:type="character" w:customStyle="1" w:styleId="81">
    <w:name w:val="blacktext"/>
    <w:qFormat/>
    <w:uiPriority w:val="0"/>
  </w:style>
  <w:style w:type="character" w:customStyle="1" w:styleId="82">
    <w:name w:val="small18"/>
    <w:qFormat/>
    <w:uiPriority w:val="0"/>
  </w:style>
  <w:style w:type="character" w:customStyle="1" w:styleId="83">
    <w:name w:val="highlight1"/>
    <w:qFormat/>
    <w:uiPriority w:val="0"/>
    <w:rPr>
      <w:sz w:val="21"/>
      <w:szCs w:val="21"/>
    </w:rPr>
  </w:style>
  <w:style w:type="character" w:customStyle="1" w:styleId="84">
    <w:name w:val="Body Char Char"/>
    <w:link w:val="85"/>
    <w:qFormat/>
    <w:uiPriority w:val="0"/>
    <w:rPr>
      <w:rFonts w:ascii="宋体" w:hAnsi="宋体"/>
      <w:sz w:val="24"/>
    </w:rPr>
  </w:style>
  <w:style w:type="paragraph" w:customStyle="1" w:styleId="85">
    <w:name w:val="Body"/>
    <w:basedOn w:val="1"/>
    <w:link w:val="84"/>
    <w:qFormat/>
    <w:uiPriority w:val="0"/>
    <w:pPr>
      <w:widowControl/>
      <w:tabs>
        <w:tab w:val="left" w:pos="9255"/>
      </w:tabs>
      <w:spacing w:before="156" w:beforeLines="50" w:after="156" w:afterLines="50" w:line="360" w:lineRule="auto"/>
    </w:pPr>
    <w:rPr>
      <w:rFonts w:ascii="宋体" w:hAnsi="宋体"/>
      <w:kern w:val="0"/>
      <w:sz w:val="24"/>
      <w:szCs w:val="20"/>
    </w:rPr>
  </w:style>
  <w:style w:type="character" w:customStyle="1" w:styleId="86">
    <w:name w:val="style41"/>
    <w:qFormat/>
    <w:uiPriority w:val="0"/>
    <w:rPr>
      <w:color w:val="666666"/>
      <w:sz w:val="18"/>
    </w:rPr>
  </w:style>
  <w:style w:type="character" w:customStyle="1" w:styleId="87">
    <w:name w:val="标题 7 Char"/>
    <w:qFormat/>
    <w:uiPriority w:val="0"/>
    <w:rPr>
      <w:rFonts w:ascii="Times New Roman" w:hAnsi="宋体"/>
      <w:sz w:val="24"/>
    </w:rPr>
  </w:style>
  <w:style w:type="character" w:customStyle="1" w:styleId="88">
    <w:name w:val="正文new Char Char"/>
    <w:link w:val="89"/>
    <w:qFormat/>
    <w:uiPriority w:val="0"/>
    <w:rPr>
      <w:rFonts w:ascii="宋体" w:hAnsi="宋体"/>
      <w:color w:val="000000"/>
      <w:sz w:val="24"/>
      <w:szCs w:val="24"/>
    </w:rPr>
  </w:style>
  <w:style w:type="paragraph" w:customStyle="1" w:styleId="89">
    <w:name w:val="正文new"/>
    <w:basedOn w:val="1"/>
    <w:link w:val="88"/>
    <w:qFormat/>
    <w:uiPriority w:val="0"/>
    <w:pPr>
      <w:widowControl/>
      <w:spacing w:line="360" w:lineRule="auto"/>
      <w:ind w:firstLine="480" w:firstLineChars="200"/>
      <w:jc w:val="left"/>
    </w:pPr>
    <w:rPr>
      <w:rFonts w:ascii="宋体" w:hAnsi="宋体"/>
      <w:color w:val="000000"/>
      <w:kern w:val="0"/>
      <w:sz w:val="24"/>
    </w:rPr>
  </w:style>
  <w:style w:type="character" w:customStyle="1" w:styleId="90">
    <w:name w:val="批注主题 Char2"/>
    <w:link w:val="91"/>
    <w:qFormat/>
    <w:uiPriority w:val="0"/>
    <w:rPr>
      <w:rFonts w:cs="Times New Roman"/>
      <w:b/>
      <w:bCs/>
      <w:kern w:val="2"/>
      <w:sz w:val="24"/>
      <w:szCs w:val="24"/>
    </w:rPr>
  </w:style>
  <w:style w:type="paragraph" w:customStyle="1" w:styleId="91">
    <w:name w:val="批注主题1"/>
    <w:basedOn w:val="16"/>
    <w:next w:val="16"/>
    <w:link w:val="90"/>
    <w:qFormat/>
    <w:uiPriority w:val="0"/>
    <w:rPr>
      <w:b/>
      <w:bCs/>
      <w:kern w:val="2"/>
    </w:rPr>
  </w:style>
  <w:style w:type="character" w:customStyle="1" w:styleId="92">
    <w:name w:val="批注文字 字符"/>
    <w:link w:val="16"/>
    <w:qFormat/>
    <w:uiPriority w:val="0"/>
    <w:rPr>
      <w:rFonts w:cs="Times New Roman"/>
      <w:sz w:val="24"/>
      <w:szCs w:val="24"/>
    </w:rPr>
  </w:style>
  <w:style w:type="character" w:customStyle="1" w:styleId="93">
    <w:name w:val="正文首行缩进两字 Char Char"/>
    <w:link w:val="94"/>
    <w:qFormat/>
    <w:uiPriority w:val="0"/>
    <w:rPr>
      <w:rFonts w:ascii="宋体" w:hAnsi="宋体"/>
      <w:sz w:val="28"/>
      <w:szCs w:val="28"/>
      <w:lang w:val="en-US" w:eastAsia="zh-CN" w:bidi="ar-SA"/>
    </w:rPr>
  </w:style>
  <w:style w:type="paragraph" w:customStyle="1" w:styleId="94">
    <w:name w:val="正文首行缩进两字"/>
    <w:link w:val="93"/>
    <w:qFormat/>
    <w:uiPriority w:val="0"/>
    <w:pPr>
      <w:numPr>
        <w:ilvl w:val="0"/>
        <w:numId w:val="2"/>
      </w:numPr>
      <w:spacing w:after="156" w:afterLines="50" w:line="360" w:lineRule="auto"/>
      <w:ind w:right="240" w:firstLine="0"/>
    </w:pPr>
    <w:rPr>
      <w:rFonts w:ascii="宋体" w:hAnsi="宋体" w:eastAsia="宋体" w:cs="Times New Roman"/>
      <w:sz w:val="28"/>
      <w:szCs w:val="28"/>
      <w:lang w:val="en-US" w:eastAsia="zh-CN" w:bidi="ar-SA"/>
    </w:rPr>
  </w:style>
  <w:style w:type="character" w:customStyle="1" w:styleId="95">
    <w:name w:val="09-标题五 Char Char"/>
    <w:link w:val="96"/>
    <w:qFormat/>
    <w:uiPriority w:val="0"/>
    <w:rPr>
      <w:rFonts w:ascii="黑体" w:eastAsia="黑体"/>
      <w:kern w:val="2"/>
      <w:sz w:val="24"/>
      <w:szCs w:val="24"/>
      <w:lang w:val="zh-CN" w:eastAsia="zh-CN"/>
    </w:rPr>
  </w:style>
  <w:style w:type="paragraph" w:customStyle="1" w:styleId="96">
    <w:name w:val="09-标题五"/>
    <w:basedOn w:val="97"/>
    <w:link w:val="95"/>
    <w:qFormat/>
    <w:uiPriority w:val="0"/>
    <w:pPr>
      <w:numPr>
        <w:ilvl w:val="0"/>
        <w:numId w:val="3"/>
      </w:numPr>
    </w:pPr>
    <w:rPr>
      <w:rFonts w:ascii="黑体" w:eastAsia="黑体"/>
    </w:rPr>
  </w:style>
  <w:style w:type="paragraph" w:customStyle="1" w:styleId="97">
    <w:name w:val="12-E3-正文"/>
    <w:basedOn w:val="1"/>
    <w:link w:val="98"/>
    <w:qFormat/>
    <w:uiPriority w:val="0"/>
    <w:pPr>
      <w:widowControl/>
      <w:spacing w:line="360" w:lineRule="auto"/>
      <w:ind w:firstLine="420"/>
      <w:jc w:val="left"/>
    </w:pPr>
    <w:rPr>
      <w:sz w:val="24"/>
      <w:lang w:val="zh-CN"/>
    </w:rPr>
  </w:style>
  <w:style w:type="character" w:customStyle="1" w:styleId="98">
    <w:name w:val="12-E3-正文 Char Char"/>
    <w:link w:val="97"/>
    <w:qFormat/>
    <w:uiPriority w:val="0"/>
    <w:rPr>
      <w:kern w:val="2"/>
      <w:sz w:val="24"/>
      <w:szCs w:val="24"/>
      <w:lang w:val="zh-CN" w:eastAsia="zh-CN"/>
    </w:rPr>
  </w:style>
  <w:style w:type="character" w:customStyle="1" w:styleId="99">
    <w:name w:val="正文文本首行缩进 2 字符"/>
    <w:link w:val="46"/>
    <w:qFormat/>
    <w:uiPriority w:val="0"/>
    <w:rPr>
      <w:rFonts w:ascii="Times New Roman" w:hAnsi="Times New Roman"/>
      <w:kern w:val="2"/>
      <w:sz w:val="28"/>
      <w:szCs w:val="24"/>
    </w:rPr>
  </w:style>
  <w:style w:type="character" w:customStyle="1" w:styleId="100">
    <w:name w:val="正文文本缩进 字符"/>
    <w:link w:val="19"/>
    <w:qFormat/>
    <w:uiPriority w:val="0"/>
    <w:rPr>
      <w:rFonts w:ascii="Times New Roman" w:hAnsi="Times New Roman"/>
      <w:kern w:val="2"/>
      <w:sz w:val="21"/>
      <w:szCs w:val="24"/>
    </w:rPr>
  </w:style>
  <w:style w:type="character" w:customStyle="1" w:styleId="101">
    <w:name w:val="批注文字 字符1"/>
    <w:qFormat/>
    <w:uiPriority w:val="0"/>
    <w:rPr>
      <w:rFonts w:ascii="Times New Roman" w:hAnsi="Times New Roman"/>
      <w:kern w:val="2"/>
      <w:sz w:val="28"/>
      <w:szCs w:val="24"/>
    </w:rPr>
  </w:style>
  <w:style w:type="character" w:customStyle="1" w:styleId="102">
    <w:name w:val="Char Char10"/>
    <w:link w:val="103"/>
    <w:qFormat/>
    <w:uiPriority w:val="0"/>
    <w:rPr>
      <w:kern w:val="2"/>
      <w:sz w:val="21"/>
      <w:szCs w:val="24"/>
    </w:rPr>
  </w:style>
  <w:style w:type="paragraph" w:customStyle="1" w:styleId="103">
    <w:name w:val="Char2"/>
    <w:basedOn w:val="1"/>
    <w:link w:val="102"/>
    <w:qFormat/>
    <w:uiPriority w:val="0"/>
  </w:style>
  <w:style w:type="character" w:customStyle="1" w:styleId="104">
    <w:name w:val="apple-converted-space"/>
    <w:qFormat/>
    <w:uiPriority w:val="0"/>
    <w:rPr>
      <w:rFonts w:cs="Times New Roman"/>
    </w:rPr>
  </w:style>
  <w:style w:type="character" w:customStyle="1" w:styleId="105">
    <w:name w:val="脚注文本 字符2"/>
    <w:link w:val="34"/>
    <w:qFormat/>
    <w:uiPriority w:val="0"/>
    <w:rPr>
      <w:kern w:val="2"/>
      <w:sz w:val="18"/>
      <w:szCs w:val="18"/>
      <w:lang w:val="zh-CN" w:eastAsia="zh-CN"/>
    </w:rPr>
  </w:style>
  <w:style w:type="character" w:customStyle="1" w:styleId="106">
    <w:name w:val="表格 Char Char"/>
    <w:link w:val="107"/>
    <w:qFormat/>
    <w:uiPriority w:val="0"/>
    <w:rPr>
      <w:rFonts w:ascii="宋体" w:hAnsi="宋体" w:eastAsia="宋体" w:cs="Times New Roman"/>
      <w:kern w:val="0"/>
      <w:sz w:val="20"/>
      <w:szCs w:val="20"/>
    </w:rPr>
  </w:style>
  <w:style w:type="paragraph" w:customStyle="1" w:styleId="107">
    <w:name w:val="表格"/>
    <w:basedOn w:val="1"/>
    <w:link w:val="106"/>
    <w:qFormat/>
    <w:uiPriority w:val="0"/>
    <w:pPr>
      <w:jc w:val="center"/>
    </w:pPr>
    <w:rPr>
      <w:rFonts w:ascii="宋体" w:hAnsi="宋体"/>
      <w:kern w:val="0"/>
      <w:sz w:val="20"/>
      <w:szCs w:val="20"/>
    </w:rPr>
  </w:style>
  <w:style w:type="character" w:customStyle="1" w:styleId="108">
    <w:name w:val="正文文本 3 字符"/>
    <w:link w:val="17"/>
    <w:qFormat/>
    <w:uiPriority w:val="0"/>
    <w:rPr>
      <w:sz w:val="16"/>
      <w:szCs w:val="16"/>
    </w:rPr>
  </w:style>
  <w:style w:type="character" w:customStyle="1" w:styleId="109">
    <w:name w:val="正文文本首行缩进 字符"/>
    <w:link w:val="45"/>
    <w:qFormat/>
    <w:uiPriority w:val="0"/>
    <w:rPr>
      <w:rFonts w:ascii="Times New Roman" w:hAnsi="Times New Roman"/>
      <w:kern w:val="2"/>
      <w:sz w:val="28"/>
      <w:szCs w:val="24"/>
    </w:rPr>
  </w:style>
  <w:style w:type="character" w:customStyle="1" w:styleId="110">
    <w:name w:val="正文文本 字符"/>
    <w:link w:val="18"/>
    <w:qFormat/>
    <w:uiPriority w:val="0"/>
    <w:rPr>
      <w:rFonts w:cs="Times New Roman"/>
      <w:sz w:val="24"/>
      <w:szCs w:val="24"/>
    </w:rPr>
  </w:style>
  <w:style w:type="character" w:customStyle="1" w:styleId="111">
    <w:name w:val="正文文本缩进 2 字符1"/>
    <w:qFormat/>
    <w:uiPriority w:val="0"/>
    <w:rPr>
      <w:rFonts w:ascii="Times New Roman" w:hAnsi="Times New Roman"/>
      <w:kern w:val="2"/>
      <w:sz w:val="28"/>
      <w:szCs w:val="24"/>
    </w:rPr>
  </w:style>
  <w:style w:type="character" w:customStyle="1" w:styleId="112">
    <w:name w:val="a9"/>
    <w:qFormat/>
    <w:uiPriority w:val="0"/>
  </w:style>
  <w:style w:type="character" w:customStyle="1" w:styleId="113">
    <w:name w:val="标题 2 Char Char"/>
    <w:qFormat/>
    <w:uiPriority w:val="0"/>
    <w:rPr>
      <w:rFonts w:ascii="Arial" w:hAnsi="Arial" w:eastAsia="黑体"/>
      <w:b/>
      <w:bCs/>
      <w:kern w:val="2"/>
      <w:sz w:val="32"/>
      <w:szCs w:val="32"/>
      <w:lang w:val="en-US" w:eastAsia="zh-CN"/>
    </w:rPr>
  </w:style>
  <w:style w:type="character" w:customStyle="1" w:styleId="114">
    <w:name w:val="未处理的提及2"/>
    <w:qFormat/>
    <w:uiPriority w:val="0"/>
    <w:rPr>
      <w:color w:val="605E5C"/>
      <w:shd w:val="clear" w:color="auto" w:fill="E1DFDD"/>
    </w:rPr>
  </w:style>
  <w:style w:type="character" w:customStyle="1" w:styleId="115">
    <w:name w:val="日期 Char2"/>
    <w:link w:val="116"/>
    <w:qFormat/>
    <w:uiPriority w:val="0"/>
    <w:rPr>
      <w:rFonts w:cs="Times New Roman"/>
      <w:sz w:val="24"/>
      <w:szCs w:val="24"/>
    </w:rPr>
  </w:style>
  <w:style w:type="paragraph" w:customStyle="1" w:styleId="116">
    <w:name w:val="日期1"/>
    <w:basedOn w:val="1"/>
    <w:next w:val="1"/>
    <w:link w:val="115"/>
    <w:qFormat/>
    <w:uiPriority w:val="0"/>
    <w:pPr>
      <w:ind w:left="100" w:leftChars="2500"/>
    </w:pPr>
    <w:rPr>
      <w:kern w:val="0"/>
      <w:sz w:val="24"/>
    </w:rPr>
  </w:style>
  <w:style w:type="character" w:customStyle="1" w:styleId="117">
    <w:name w:val="正文缩进2字符 Char Char"/>
    <w:link w:val="118"/>
    <w:qFormat/>
    <w:uiPriority w:val="0"/>
    <w:rPr>
      <w:kern w:val="2"/>
      <w:sz w:val="24"/>
      <w:lang w:val="zh-CN" w:eastAsia="zh-CN"/>
    </w:rPr>
  </w:style>
  <w:style w:type="paragraph" w:customStyle="1" w:styleId="118">
    <w:name w:val="正文缩进2字符"/>
    <w:basedOn w:val="1"/>
    <w:link w:val="117"/>
    <w:qFormat/>
    <w:uiPriority w:val="0"/>
    <w:pPr>
      <w:widowControl/>
      <w:spacing w:line="360" w:lineRule="auto"/>
      <w:ind w:firstLine="480" w:firstLineChars="200"/>
      <w:jc w:val="left"/>
    </w:pPr>
    <w:rPr>
      <w:sz w:val="24"/>
      <w:szCs w:val="20"/>
      <w:lang w:val="zh-CN"/>
    </w:rPr>
  </w:style>
  <w:style w:type="character" w:customStyle="1" w:styleId="119">
    <w:name w:val="未处理的提及1"/>
    <w:qFormat/>
    <w:uiPriority w:val="0"/>
    <w:rPr>
      <w:color w:val="605E5C"/>
      <w:shd w:val="clear" w:color="auto" w:fill="E1DFDD"/>
    </w:rPr>
  </w:style>
  <w:style w:type="character" w:customStyle="1" w:styleId="120">
    <w:name w:val="正文首行缩进 2 字符"/>
    <w:qFormat/>
    <w:uiPriority w:val="0"/>
    <w:rPr>
      <w:rFonts w:ascii="Times New Roman" w:hAnsi="Times New Roman"/>
      <w:kern w:val="2"/>
      <w:sz w:val="28"/>
      <w:szCs w:val="24"/>
    </w:rPr>
  </w:style>
  <w:style w:type="character" w:customStyle="1" w:styleId="121">
    <w:name w:val="尾注文本 字符"/>
    <w:qFormat/>
    <w:uiPriority w:val="0"/>
    <w:rPr>
      <w:kern w:val="2"/>
      <w:sz w:val="21"/>
      <w:szCs w:val="24"/>
    </w:rPr>
  </w:style>
  <w:style w:type="character" w:customStyle="1" w:styleId="122">
    <w:name w:val="HTML 预设格式 字符"/>
    <w:link w:val="41"/>
    <w:qFormat/>
    <w:uiPriority w:val="0"/>
    <w:rPr>
      <w:rFonts w:ascii="Arial" w:hAnsi="Arial"/>
      <w:sz w:val="24"/>
      <w:szCs w:val="24"/>
    </w:rPr>
  </w:style>
  <w:style w:type="character" w:customStyle="1" w:styleId="123">
    <w:name w:val="标题 8 字符"/>
    <w:qFormat/>
    <w:uiPriority w:val="0"/>
    <w:rPr>
      <w:rFonts w:ascii="Cambria" w:hAnsi="Cambria" w:eastAsia="宋体" w:cs="黑体"/>
      <w:kern w:val="2"/>
      <w:sz w:val="24"/>
      <w:szCs w:val="24"/>
    </w:rPr>
  </w:style>
  <w:style w:type="character" w:customStyle="1" w:styleId="124">
    <w:name w:val="正文文本 字符1"/>
    <w:qFormat/>
    <w:uiPriority w:val="0"/>
    <w:rPr>
      <w:rFonts w:ascii="Times New Roman" w:hAnsi="Times New Roman"/>
      <w:kern w:val="2"/>
      <w:sz w:val="28"/>
      <w:szCs w:val="24"/>
    </w:rPr>
  </w:style>
  <w:style w:type="character" w:customStyle="1" w:styleId="125">
    <w:name w:val="页眉 字符1"/>
    <w:qFormat/>
    <w:uiPriority w:val="0"/>
    <w:rPr>
      <w:rFonts w:ascii="Times New Roman" w:hAnsi="Times New Roman"/>
      <w:kern w:val="2"/>
      <w:sz w:val="18"/>
      <w:szCs w:val="18"/>
    </w:rPr>
  </w:style>
  <w:style w:type="character" w:customStyle="1" w:styleId="126">
    <w:name w:val="副标题 字符1"/>
    <w:qFormat/>
    <w:uiPriority w:val="0"/>
    <w:rPr>
      <w:rFonts w:ascii="等线" w:hAnsi="等线" w:eastAsia="等线" w:cs="Times New Roman"/>
      <w:b/>
      <w:bCs/>
      <w:kern w:val="28"/>
      <w:sz w:val="32"/>
      <w:szCs w:val="32"/>
    </w:rPr>
  </w:style>
  <w:style w:type="character" w:customStyle="1" w:styleId="127">
    <w:name w:val="正文首行缩进 Char2"/>
    <w:link w:val="128"/>
    <w:qFormat/>
    <w:uiPriority w:val="0"/>
    <w:rPr>
      <w:rFonts w:cs="Times New Roman"/>
      <w:kern w:val="2"/>
      <w:sz w:val="21"/>
      <w:szCs w:val="24"/>
    </w:rPr>
  </w:style>
  <w:style w:type="paragraph" w:customStyle="1" w:styleId="128">
    <w:name w:val="正文文本首行缩进1"/>
    <w:basedOn w:val="18"/>
    <w:link w:val="127"/>
    <w:qFormat/>
    <w:uiPriority w:val="0"/>
    <w:pPr>
      <w:spacing w:after="120"/>
      <w:ind w:firstLine="420" w:firstLineChars="100"/>
    </w:pPr>
    <w:rPr>
      <w:kern w:val="2"/>
      <w:sz w:val="21"/>
    </w:rPr>
  </w:style>
  <w:style w:type="character" w:customStyle="1" w:styleId="129">
    <w:name w:val="正文文本 3 Char1"/>
    <w:qFormat/>
    <w:uiPriority w:val="0"/>
    <w:rPr>
      <w:rFonts w:ascii="Times New Roman" w:hAnsi="Times New Roman"/>
      <w:kern w:val="2"/>
      <w:sz w:val="16"/>
      <w:szCs w:val="16"/>
    </w:rPr>
  </w:style>
  <w:style w:type="character" w:customStyle="1" w:styleId="130">
    <w:name w:val="信息标题 字符1"/>
    <w:qFormat/>
    <w:uiPriority w:val="0"/>
    <w:rPr>
      <w:rFonts w:ascii="等线 Light" w:hAnsi="等线 Light" w:eastAsia="等线 Light" w:cs="Times New Roman"/>
      <w:kern w:val="2"/>
      <w:sz w:val="24"/>
      <w:szCs w:val="24"/>
      <w:shd w:val="pct20" w:color="auto" w:fill="auto"/>
    </w:rPr>
  </w:style>
  <w:style w:type="character" w:customStyle="1" w:styleId="131">
    <w:name w:val="正文缩进 Char2"/>
    <w:link w:val="132"/>
    <w:qFormat/>
    <w:uiPriority w:val="0"/>
    <w:rPr>
      <w:rFonts w:eastAsia="宋体"/>
      <w:kern w:val="2"/>
      <w:sz w:val="21"/>
      <w:lang w:val="en-US" w:eastAsia="zh-CN"/>
    </w:rPr>
  </w:style>
  <w:style w:type="paragraph" w:customStyle="1" w:styleId="132">
    <w:name w:val="正文缩进1"/>
    <w:basedOn w:val="1"/>
    <w:link w:val="131"/>
    <w:qFormat/>
    <w:uiPriority w:val="0"/>
    <w:pPr>
      <w:ind w:firstLine="420"/>
    </w:pPr>
    <w:rPr>
      <w:szCs w:val="20"/>
    </w:rPr>
  </w:style>
  <w:style w:type="character" w:customStyle="1" w:styleId="133">
    <w:name w:val="纯文本 Char1"/>
    <w:link w:val="134"/>
    <w:qFormat/>
    <w:uiPriority w:val="0"/>
    <w:rPr>
      <w:rFonts w:ascii="宋体" w:hAnsi="Courier New" w:cs="Courier New"/>
      <w:sz w:val="21"/>
      <w:szCs w:val="21"/>
    </w:rPr>
  </w:style>
  <w:style w:type="paragraph" w:customStyle="1" w:styleId="134">
    <w:name w:val="纯文本1"/>
    <w:basedOn w:val="1"/>
    <w:link w:val="133"/>
    <w:qFormat/>
    <w:uiPriority w:val="0"/>
    <w:rPr>
      <w:rFonts w:ascii="宋体" w:hAnsi="Courier New"/>
      <w:kern w:val="0"/>
      <w:szCs w:val="21"/>
    </w:rPr>
  </w:style>
  <w:style w:type="character" w:customStyle="1" w:styleId="135">
    <w:name w:val="HTML 预设格式 Char2"/>
    <w:link w:val="136"/>
    <w:qFormat/>
    <w:uiPriority w:val="0"/>
    <w:rPr>
      <w:rFonts w:ascii="Courier New" w:hAnsi="Courier New" w:cs="Courier New"/>
      <w:sz w:val="20"/>
      <w:szCs w:val="20"/>
    </w:rPr>
  </w:style>
  <w:style w:type="paragraph" w:customStyle="1" w:styleId="136">
    <w:name w:val="HTML 预设格式1"/>
    <w:basedOn w:val="1"/>
    <w:link w:val="135"/>
    <w:qFormat/>
    <w:uiPriority w:val="0"/>
    <w:rPr>
      <w:rFonts w:ascii="Courier New" w:hAnsi="Courier New"/>
      <w:kern w:val="0"/>
      <w:sz w:val="20"/>
      <w:szCs w:val="20"/>
    </w:rPr>
  </w:style>
  <w:style w:type="character" w:customStyle="1" w:styleId="137">
    <w:name w:val="列出段落 Char"/>
    <w:link w:val="138"/>
    <w:qFormat/>
    <w:uiPriority w:val="0"/>
    <w:rPr>
      <w:kern w:val="2"/>
      <w:sz w:val="24"/>
    </w:rPr>
  </w:style>
  <w:style w:type="paragraph" w:customStyle="1" w:styleId="138">
    <w:name w:val="列出段落1"/>
    <w:basedOn w:val="1"/>
    <w:link w:val="137"/>
    <w:qFormat/>
    <w:uiPriority w:val="0"/>
    <w:pPr>
      <w:ind w:firstLine="420" w:firstLineChars="200"/>
    </w:pPr>
    <w:rPr>
      <w:sz w:val="24"/>
      <w:szCs w:val="20"/>
    </w:rPr>
  </w:style>
  <w:style w:type="character" w:customStyle="1" w:styleId="139">
    <w:name w:val="批注文字 Char1"/>
    <w:qFormat/>
    <w:uiPriority w:val="0"/>
    <w:rPr>
      <w:rFonts w:ascii="Times New Roman" w:hAnsi="Times New Roman"/>
      <w:kern w:val="2"/>
      <w:sz w:val="28"/>
      <w:szCs w:val="24"/>
    </w:rPr>
  </w:style>
  <w:style w:type="character" w:customStyle="1" w:styleId="140">
    <w:name w:val="标题 3 Char"/>
    <w:qFormat/>
    <w:uiPriority w:val="0"/>
    <w:rPr>
      <w:rFonts w:ascii="Times New Roman" w:hAnsi="Times New Roman"/>
      <w:b/>
      <w:bCs/>
      <w:kern w:val="2"/>
      <w:sz w:val="32"/>
      <w:szCs w:val="32"/>
    </w:rPr>
  </w:style>
  <w:style w:type="character" w:customStyle="1" w:styleId="141">
    <w:name w:val="Header Char"/>
    <w:qFormat/>
    <w:uiPriority w:val="0"/>
    <w:rPr>
      <w:kern w:val="2"/>
      <w:sz w:val="18"/>
    </w:rPr>
  </w:style>
  <w:style w:type="character" w:customStyle="1" w:styleId="142">
    <w:name w:val="unnamed11"/>
    <w:qFormat/>
    <w:uiPriority w:val="0"/>
    <w:rPr>
      <w:color w:val="000000"/>
      <w:sz w:val="18"/>
      <w:szCs w:val="18"/>
      <w:u w:val="none"/>
    </w:rPr>
  </w:style>
  <w:style w:type="character" w:customStyle="1" w:styleId="143">
    <w:name w:val="z-窗体顶端 字符"/>
    <w:qFormat/>
    <w:uiPriority w:val="0"/>
    <w:rPr>
      <w:rFonts w:ascii="Arial" w:hAnsi="Arial" w:cs="Arial"/>
      <w:vanish/>
      <w:kern w:val="2"/>
      <w:sz w:val="16"/>
      <w:szCs w:val="16"/>
    </w:rPr>
  </w:style>
  <w:style w:type="character" w:customStyle="1" w:styleId="144">
    <w:name w:val="批注框文本 Char"/>
    <w:qFormat/>
    <w:uiPriority w:val="0"/>
    <w:rPr>
      <w:rFonts w:ascii="Times New Roman" w:hAnsi="Times New Roman"/>
      <w:kern w:val="2"/>
      <w:sz w:val="18"/>
      <w:szCs w:val="18"/>
    </w:rPr>
  </w:style>
  <w:style w:type="character" w:customStyle="1" w:styleId="145">
    <w:name w:val="正文2 Char Char"/>
    <w:qFormat/>
    <w:uiPriority w:val="0"/>
    <w:rPr>
      <w:rFonts w:eastAsia="仿宋_GB2312"/>
      <w:sz w:val="28"/>
    </w:rPr>
  </w:style>
  <w:style w:type="character" w:customStyle="1" w:styleId="146">
    <w:name w:val="verdana14ptboldblack1"/>
    <w:qFormat/>
    <w:uiPriority w:val="0"/>
    <w:rPr>
      <w:rFonts w:hint="default" w:ascii="Verdana" w:hAnsi="Verdana"/>
      <w:b/>
      <w:bCs/>
      <w:color w:val="000000"/>
      <w:sz w:val="22"/>
      <w:szCs w:val="22"/>
    </w:rPr>
  </w:style>
  <w:style w:type="character" w:customStyle="1" w:styleId="147">
    <w:name w:val="Default Char Char"/>
    <w:link w:val="148"/>
    <w:qFormat/>
    <w:uiPriority w:val="0"/>
    <w:rPr>
      <w:color w:val="000000"/>
      <w:sz w:val="24"/>
      <w:szCs w:val="24"/>
      <w:lang w:val="en-US" w:eastAsia="zh-CN" w:bidi="ar-SA"/>
    </w:rPr>
  </w:style>
  <w:style w:type="paragraph" w:customStyle="1" w:styleId="148">
    <w:name w:val="Default"/>
    <w:link w:val="1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9">
    <w:name w:val="文字 Char Char"/>
    <w:link w:val="150"/>
    <w:qFormat/>
    <w:uiPriority w:val="0"/>
    <w:rPr>
      <w:rFonts w:ascii="宋体"/>
      <w:sz w:val="28"/>
    </w:rPr>
  </w:style>
  <w:style w:type="paragraph" w:customStyle="1" w:styleId="150">
    <w:name w:val="文字"/>
    <w:basedOn w:val="1"/>
    <w:link w:val="149"/>
    <w:qFormat/>
    <w:uiPriority w:val="0"/>
    <w:pPr>
      <w:tabs>
        <w:tab w:val="left" w:pos="8520"/>
      </w:tabs>
      <w:spacing w:line="312" w:lineRule="auto"/>
      <w:ind w:right="-210" w:firstLine="556"/>
    </w:pPr>
    <w:rPr>
      <w:rFonts w:ascii="宋体"/>
      <w:kern w:val="0"/>
      <w:sz w:val="28"/>
      <w:szCs w:val="20"/>
    </w:rPr>
  </w:style>
  <w:style w:type="character" w:customStyle="1" w:styleId="151">
    <w:name w:val="正文文本 Char"/>
    <w:qFormat/>
    <w:uiPriority w:val="0"/>
    <w:rPr>
      <w:rFonts w:ascii="Times New Roman" w:hAnsi="Times New Roman"/>
      <w:kern w:val="2"/>
      <w:sz w:val="21"/>
      <w:szCs w:val="24"/>
    </w:rPr>
  </w:style>
  <w:style w:type="character" w:customStyle="1" w:styleId="152">
    <w:name w:val="mytext Char Char"/>
    <w:link w:val="153"/>
    <w:qFormat/>
    <w:uiPriority w:val="0"/>
    <w:rPr>
      <w:kern w:val="2"/>
      <w:sz w:val="24"/>
      <w:lang w:val="zh-CN" w:eastAsia="zh-CN"/>
    </w:rPr>
  </w:style>
  <w:style w:type="paragraph" w:customStyle="1" w:styleId="153">
    <w:name w:val="mytext"/>
    <w:basedOn w:val="1"/>
    <w:link w:val="152"/>
    <w:qFormat/>
    <w:uiPriority w:val="0"/>
    <w:pPr>
      <w:spacing w:line="300" w:lineRule="auto"/>
      <w:ind w:firstLine="480" w:firstLineChars="200"/>
    </w:pPr>
    <w:rPr>
      <w:sz w:val="24"/>
      <w:szCs w:val="20"/>
      <w:lang w:val="zh-CN"/>
    </w:rPr>
  </w:style>
  <w:style w:type="character" w:customStyle="1" w:styleId="154">
    <w:name w:val="Subtitle Char Char"/>
    <w:qFormat/>
    <w:uiPriority w:val="0"/>
    <w:rPr>
      <w:rFonts w:ascii="Cambria" w:hAnsi="Cambria" w:eastAsia="黑体"/>
      <w:kern w:val="28"/>
      <w:sz w:val="32"/>
    </w:rPr>
  </w:style>
  <w:style w:type="character" w:customStyle="1" w:styleId="155">
    <w:name w:val="页脚 Char"/>
    <w:qFormat/>
    <w:uiPriority w:val="0"/>
    <w:rPr>
      <w:sz w:val="18"/>
      <w:szCs w:val="18"/>
    </w:rPr>
  </w:style>
  <w:style w:type="character" w:customStyle="1" w:styleId="156">
    <w:name w:val="副标题 Char"/>
    <w:qFormat/>
    <w:uiPriority w:val="0"/>
    <w:rPr>
      <w:rFonts w:ascii="Cambria" w:hAnsi="Cambria"/>
      <w:kern w:val="28"/>
      <w:sz w:val="32"/>
      <w:szCs w:val="32"/>
    </w:rPr>
  </w:style>
  <w:style w:type="character" w:customStyle="1" w:styleId="157">
    <w:name w:val="样式 正文缩进 + 首行缩进:  2 字符 Char Char"/>
    <w:link w:val="158"/>
    <w:qFormat/>
    <w:uiPriority w:val="0"/>
    <w:rPr>
      <w:rFonts w:cs="宋体"/>
      <w:sz w:val="24"/>
    </w:rPr>
  </w:style>
  <w:style w:type="paragraph" w:customStyle="1" w:styleId="158">
    <w:name w:val="样式 正文缩进 + 首行缩进:  2 字符"/>
    <w:basedOn w:val="132"/>
    <w:link w:val="157"/>
    <w:qFormat/>
    <w:uiPriority w:val="0"/>
    <w:pPr>
      <w:spacing w:line="360" w:lineRule="auto"/>
      <w:ind w:firstLine="200" w:firstLineChars="200"/>
    </w:pPr>
    <w:rPr>
      <w:kern w:val="0"/>
      <w:sz w:val="24"/>
    </w:rPr>
  </w:style>
  <w:style w:type="character" w:customStyle="1" w:styleId="159">
    <w:name w:val="font41"/>
    <w:qFormat/>
    <w:uiPriority w:val="0"/>
    <w:rPr>
      <w:rFonts w:hint="default" w:ascii="Calibri" w:hAnsi="Calibri" w:cs="Calibri"/>
      <w:color w:val="000000"/>
      <w:sz w:val="21"/>
      <w:szCs w:val="21"/>
      <w:u w:val="none"/>
    </w:rPr>
  </w:style>
  <w:style w:type="character" w:customStyle="1" w:styleId="160">
    <w:name w:val="HTML 预设格式 字符1"/>
    <w:qFormat/>
    <w:uiPriority w:val="0"/>
    <w:rPr>
      <w:rFonts w:ascii="Courier New" w:hAnsi="Courier New" w:cs="Courier New"/>
      <w:kern w:val="2"/>
    </w:rPr>
  </w:style>
  <w:style w:type="character" w:customStyle="1" w:styleId="161">
    <w:name w:val="正文文本 3 字符1"/>
    <w:qFormat/>
    <w:uiPriority w:val="0"/>
    <w:rPr>
      <w:rFonts w:ascii="Times New Roman" w:hAnsi="Times New Roman"/>
      <w:kern w:val="2"/>
      <w:sz w:val="16"/>
      <w:szCs w:val="16"/>
    </w:rPr>
  </w:style>
  <w:style w:type="character" w:customStyle="1" w:styleId="162">
    <w:name w:val="纯文本 字符1"/>
    <w:qFormat/>
    <w:uiPriority w:val="0"/>
    <w:rPr>
      <w:rFonts w:ascii="等线" w:hAnsi="Courier New" w:eastAsia="等线" w:cs="Courier New"/>
      <w:kern w:val="2"/>
      <w:sz w:val="28"/>
      <w:szCs w:val="24"/>
    </w:rPr>
  </w:style>
  <w:style w:type="character" w:customStyle="1" w:styleId="163">
    <w:name w:val="文档结构图 Char1"/>
    <w:qFormat/>
    <w:uiPriority w:val="0"/>
    <w:rPr>
      <w:rFonts w:ascii="宋体" w:hAnsi="Times New Roman" w:eastAsia="宋体" w:cs="Times New Roman"/>
      <w:sz w:val="18"/>
      <w:szCs w:val="18"/>
    </w:rPr>
  </w:style>
  <w:style w:type="character" w:customStyle="1" w:styleId="164">
    <w:name w:val="4级目录 Char Char"/>
    <w:link w:val="165"/>
    <w:qFormat/>
    <w:uiPriority w:val="0"/>
    <w:rPr>
      <w:rFonts w:ascii="宋体" w:hAnsi="宋体"/>
      <w:b/>
      <w:bCs/>
      <w:sz w:val="24"/>
      <w:szCs w:val="28"/>
    </w:rPr>
  </w:style>
  <w:style w:type="paragraph" w:customStyle="1" w:styleId="165">
    <w:name w:val="4级目录"/>
    <w:basedOn w:val="5"/>
    <w:link w:val="164"/>
    <w:qFormat/>
    <w:uiPriority w:val="0"/>
    <w:pPr>
      <w:widowControl/>
      <w:adjustRightInd w:val="0"/>
      <w:snapToGrid w:val="0"/>
      <w:spacing w:before="100" w:beforeAutospacing="1" w:after="100" w:afterAutospacing="1" w:line="360" w:lineRule="auto"/>
      <w:jc w:val="left"/>
    </w:pPr>
    <w:rPr>
      <w:rFonts w:ascii="宋体" w:hAnsi="宋体"/>
      <w:b/>
      <w:bCs/>
      <w:kern w:val="0"/>
      <w:sz w:val="24"/>
      <w:szCs w:val="28"/>
    </w:rPr>
  </w:style>
  <w:style w:type="character" w:customStyle="1" w:styleId="166">
    <w:name w:val="标题 4 Char"/>
    <w:qFormat/>
    <w:uiPriority w:val="0"/>
    <w:rPr>
      <w:rFonts w:ascii="Cambria" w:hAnsi="Cambria" w:eastAsia="宋体" w:cs="Times New Roman"/>
      <w:b/>
      <w:bCs/>
      <w:kern w:val="2"/>
      <w:sz w:val="28"/>
      <w:szCs w:val="28"/>
    </w:rPr>
  </w:style>
  <w:style w:type="character" w:customStyle="1" w:styleId="167">
    <w:name w:val="Body Text Indent 3 Char Char"/>
    <w:qFormat/>
    <w:uiPriority w:val="0"/>
    <w:rPr>
      <w:kern w:val="2"/>
      <w:sz w:val="24"/>
    </w:rPr>
  </w:style>
  <w:style w:type="character" w:customStyle="1" w:styleId="168">
    <w:name w:val="批注框文本 字符"/>
    <w:link w:val="28"/>
    <w:qFormat/>
    <w:uiPriority w:val="0"/>
    <w:rPr>
      <w:rFonts w:cs="Times New Roman"/>
      <w:sz w:val="2"/>
    </w:rPr>
  </w:style>
  <w:style w:type="character" w:customStyle="1" w:styleId="169">
    <w:name w:val="常用正文 Char Char"/>
    <w:link w:val="170"/>
    <w:qFormat/>
    <w:uiPriority w:val="0"/>
    <w:rPr>
      <w:rFonts w:ascii="Arial" w:hAnsi="Arial" w:eastAsia="楷体_GB2312"/>
      <w:sz w:val="24"/>
      <w:lang w:val="en-US" w:eastAsia="zh-CN" w:bidi="ar-SA"/>
    </w:rPr>
  </w:style>
  <w:style w:type="paragraph" w:customStyle="1" w:styleId="170">
    <w:name w:val="常用正文"/>
    <w:link w:val="169"/>
    <w:qFormat/>
    <w:uiPriority w:val="0"/>
    <w:pPr>
      <w:widowControl w:val="0"/>
      <w:spacing w:line="360" w:lineRule="auto"/>
      <w:ind w:firstLine="200" w:firstLineChars="200"/>
      <w:textAlignment w:val="bottom"/>
    </w:pPr>
    <w:rPr>
      <w:rFonts w:ascii="Arial" w:hAnsi="Arial" w:eastAsia="楷体_GB2312" w:cs="Times New Roman"/>
      <w:sz w:val="24"/>
      <w:lang w:val="en-US" w:eastAsia="zh-CN" w:bidi="ar-SA"/>
    </w:rPr>
  </w:style>
  <w:style w:type="character" w:customStyle="1" w:styleId="171">
    <w:name w:val="正文文本 2 Char2"/>
    <w:link w:val="172"/>
    <w:qFormat/>
    <w:uiPriority w:val="0"/>
    <w:rPr>
      <w:rFonts w:cs="Times New Roman"/>
      <w:sz w:val="24"/>
      <w:szCs w:val="24"/>
    </w:rPr>
  </w:style>
  <w:style w:type="paragraph" w:customStyle="1" w:styleId="172">
    <w:name w:val="正文文本 21"/>
    <w:basedOn w:val="1"/>
    <w:link w:val="171"/>
    <w:qFormat/>
    <w:uiPriority w:val="0"/>
    <w:rPr>
      <w:kern w:val="0"/>
      <w:sz w:val="24"/>
    </w:rPr>
  </w:style>
  <w:style w:type="character" w:customStyle="1" w:styleId="173">
    <w:name w:val="style741"/>
    <w:qFormat/>
    <w:uiPriority w:val="0"/>
    <w:rPr>
      <w:color w:val="666666"/>
    </w:rPr>
  </w:style>
  <w:style w:type="character" w:customStyle="1" w:styleId="174">
    <w:name w:val="biaoti_b1"/>
    <w:qFormat/>
    <w:uiPriority w:val="0"/>
    <w:rPr>
      <w:b/>
      <w:bCs/>
      <w:color w:val="272727"/>
      <w:sz w:val="30"/>
      <w:szCs w:val="30"/>
    </w:rPr>
  </w:style>
  <w:style w:type="character" w:customStyle="1" w:styleId="175">
    <w:name w:val="正文文本 2 字符"/>
    <w:link w:val="39"/>
    <w:qFormat/>
    <w:uiPriority w:val="0"/>
    <w:rPr>
      <w:sz w:val="28"/>
    </w:rPr>
  </w:style>
  <w:style w:type="character" w:customStyle="1" w:styleId="176">
    <w:name w:val="批注框文本 字符1"/>
    <w:qFormat/>
    <w:uiPriority w:val="0"/>
    <w:rPr>
      <w:rFonts w:ascii="Times New Roman" w:hAnsi="Times New Roman"/>
      <w:kern w:val="2"/>
      <w:sz w:val="18"/>
      <w:szCs w:val="18"/>
    </w:rPr>
  </w:style>
  <w:style w:type="character" w:customStyle="1" w:styleId="177">
    <w:name w:val="批注引用1"/>
    <w:qFormat/>
    <w:uiPriority w:val="0"/>
    <w:rPr>
      <w:rFonts w:cs="Times New Roman"/>
      <w:sz w:val="21"/>
    </w:rPr>
  </w:style>
  <w:style w:type="character" w:customStyle="1" w:styleId="178">
    <w:name w:val="批注主题 Char1"/>
    <w:qFormat/>
    <w:uiPriority w:val="0"/>
    <w:rPr>
      <w:rFonts w:ascii="Times New Roman" w:hAnsi="Times New Roman"/>
      <w:b/>
      <w:bCs/>
      <w:kern w:val="2"/>
      <w:sz w:val="28"/>
      <w:szCs w:val="24"/>
    </w:rPr>
  </w:style>
  <w:style w:type="character" w:customStyle="1" w:styleId="179">
    <w:name w:val="Title Char Char"/>
    <w:qFormat/>
    <w:uiPriority w:val="0"/>
    <w:rPr>
      <w:rFonts w:ascii="Cambria" w:hAnsi="Cambria" w:eastAsia="宋体"/>
      <w:b/>
      <w:kern w:val="2"/>
      <w:sz w:val="32"/>
    </w:rPr>
  </w:style>
  <w:style w:type="character" w:customStyle="1" w:styleId="180">
    <w:name w:val="无间隔 Char"/>
    <w:qFormat/>
    <w:uiPriority w:val="0"/>
    <w:rPr>
      <w:sz w:val="22"/>
      <w:szCs w:val="22"/>
    </w:rPr>
  </w:style>
  <w:style w:type="character" w:customStyle="1" w:styleId="181">
    <w:name w:val="Comment Text Char"/>
    <w:qFormat/>
    <w:uiPriority w:val="0"/>
    <w:rPr>
      <w:kern w:val="2"/>
      <w:sz w:val="24"/>
    </w:rPr>
  </w:style>
  <w:style w:type="character" w:customStyle="1" w:styleId="182">
    <w:name w:val="标题 2 Char"/>
    <w:qFormat/>
    <w:uiPriority w:val="0"/>
    <w:rPr>
      <w:rFonts w:ascii="Arial" w:hAnsi="Arial" w:eastAsia="仿宋_GB2312" w:cs="Times New Roman"/>
      <w:b/>
      <w:bCs/>
      <w:sz w:val="28"/>
      <w:szCs w:val="32"/>
    </w:rPr>
  </w:style>
  <w:style w:type="character" w:customStyle="1" w:styleId="183">
    <w:name w:val="标准文本 Char Char"/>
    <w:link w:val="184"/>
    <w:qFormat/>
    <w:uiPriority w:val="0"/>
    <w:rPr>
      <w:kern w:val="2"/>
    </w:rPr>
  </w:style>
  <w:style w:type="paragraph" w:customStyle="1" w:styleId="184">
    <w:name w:val="标准文本"/>
    <w:basedOn w:val="1"/>
    <w:link w:val="183"/>
    <w:qFormat/>
    <w:uiPriority w:val="0"/>
    <w:pPr>
      <w:spacing w:line="360" w:lineRule="auto"/>
      <w:ind w:firstLine="480" w:firstLineChars="200"/>
    </w:pPr>
    <w:rPr>
      <w:sz w:val="20"/>
      <w:szCs w:val="20"/>
    </w:rPr>
  </w:style>
  <w:style w:type="character" w:customStyle="1" w:styleId="185">
    <w:name w:val="文档正文 Char Char"/>
    <w:link w:val="186"/>
    <w:qFormat/>
    <w:uiPriority w:val="0"/>
    <w:rPr>
      <w:rFonts w:ascii="仿宋_GB2312" w:eastAsia="仿宋_GB2312"/>
      <w:sz w:val="32"/>
      <w:lang w:val="en-US" w:eastAsia="zh-CN"/>
    </w:rPr>
  </w:style>
  <w:style w:type="paragraph" w:customStyle="1" w:styleId="186">
    <w:name w:val="文档正文"/>
    <w:basedOn w:val="1"/>
    <w:link w:val="185"/>
    <w:qFormat/>
    <w:uiPriority w:val="0"/>
    <w:pPr>
      <w:adjustRightInd w:val="0"/>
      <w:spacing w:line="560" w:lineRule="exact"/>
      <w:ind w:firstLine="640" w:firstLineChars="200"/>
      <w:jc w:val="left"/>
      <w:textAlignment w:val="baseline"/>
    </w:pPr>
    <w:rPr>
      <w:rFonts w:ascii="仿宋_GB2312" w:eastAsia="仿宋_GB2312"/>
      <w:kern w:val="0"/>
      <w:sz w:val="32"/>
      <w:szCs w:val="20"/>
    </w:rPr>
  </w:style>
  <w:style w:type="character" w:customStyle="1" w:styleId="187">
    <w:name w:val="标题 字符"/>
    <w:link w:val="43"/>
    <w:qFormat/>
    <w:uiPriority w:val="0"/>
    <w:rPr>
      <w:rFonts w:ascii="Cambria" w:hAnsi="Cambria" w:cs="Times New Roman"/>
      <w:b/>
      <w:bCs/>
      <w:sz w:val="32"/>
      <w:szCs w:val="32"/>
    </w:rPr>
  </w:style>
  <w:style w:type="character" w:customStyle="1" w:styleId="188">
    <w:name w:val="未处理的提及3"/>
    <w:qFormat/>
    <w:uiPriority w:val="0"/>
    <w:rPr>
      <w:color w:val="605E5C"/>
      <w:shd w:val="clear" w:color="auto" w:fill="E1DFDD"/>
    </w:rPr>
  </w:style>
  <w:style w:type="character" w:customStyle="1" w:styleId="189">
    <w:name w:val="副标题 字符"/>
    <w:link w:val="33"/>
    <w:qFormat/>
    <w:uiPriority w:val="0"/>
    <w:rPr>
      <w:rFonts w:ascii="Cambria" w:hAnsi="Cambria" w:cs="Times New Roman"/>
      <w:b/>
      <w:bCs/>
      <w:kern w:val="28"/>
      <w:sz w:val="32"/>
      <w:szCs w:val="32"/>
    </w:rPr>
  </w:style>
  <w:style w:type="character" w:customStyle="1" w:styleId="190">
    <w:name w:val="正文首行缩进 2 字符1"/>
    <w:qFormat/>
    <w:uiPriority w:val="0"/>
  </w:style>
  <w:style w:type="character" w:customStyle="1" w:styleId="191">
    <w:name w:val="正文文本 2 字符1"/>
    <w:qFormat/>
    <w:uiPriority w:val="0"/>
    <w:rPr>
      <w:rFonts w:ascii="Times New Roman" w:hAnsi="Times New Roman"/>
      <w:kern w:val="2"/>
      <w:sz w:val="28"/>
      <w:szCs w:val="24"/>
    </w:rPr>
  </w:style>
  <w:style w:type="character" w:customStyle="1" w:styleId="192">
    <w:name w:val="Plain Text Char Char"/>
    <w:qFormat/>
    <w:uiPriority w:val="0"/>
    <w:rPr>
      <w:rFonts w:ascii="宋体" w:hAnsi="Courier New"/>
      <w:kern w:val="10"/>
      <w:sz w:val="21"/>
    </w:rPr>
  </w:style>
  <w:style w:type="character" w:customStyle="1" w:styleId="193">
    <w:name w:val="正文 含缩进 Char Char"/>
    <w:link w:val="194"/>
    <w:qFormat/>
    <w:uiPriority w:val="0"/>
    <w:rPr>
      <w:kern w:val="2"/>
      <w:sz w:val="24"/>
      <w:szCs w:val="22"/>
      <w:lang w:val="zh-CN" w:eastAsia="zh-CN"/>
    </w:rPr>
  </w:style>
  <w:style w:type="paragraph" w:customStyle="1" w:styleId="194">
    <w:name w:val="正文 含缩进"/>
    <w:basedOn w:val="1"/>
    <w:link w:val="193"/>
    <w:qFormat/>
    <w:uiPriority w:val="0"/>
    <w:pPr>
      <w:spacing w:line="360" w:lineRule="auto"/>
      <w:ind w:firstLine="424" w:firstLineChars="202"/>
      <w:jc w:val="left"/>
    </w:pPr>
    <w:rPr>
      <w:sz w:val="24"/>
      <w:szCs w:val="22"/>
      <w:lang w:val="zh-CN"/>
    </w:rPr>
  </w:style>
  <w:style w:type="character" w:customStyle="1" w:styleId="195">
    <w:name w:val="141"/>
    <w:qFormat/>
    <w:uiPriority w:val="0"/>
    <w:rPr>
      <w:sz w:val="28"/>
    </w:rPr>
  </w:style>
  <w:style w:type="character" w:customStyle="1" w:styleId="196">
    <w:name w:val="标题 9 字符"/>
    <w:qFormat/>
    <w:uiPriority w:val="0"/>
    <w:rPr>
      <w:rFonts w:ascii="Cambria" w:hAnsi="Cambria" w:eastAsia="宋体" w:cs="黑体"/>
      <w:kern w:val="2"/>
      <w:sz w:val="21"/>
      <w:szCs w:val="21"/>
    </w:rPr>
  </w:style>
  <w:style w:type="character" w:customStyle="1" w:styleId="197">
    <w:name w:val="投标 Char Char"/>
    <w:link w:val="198"/>
    <w:qFormat/>
    <w:uiPriority w:val="0"/>
    <w:rPr>
      <w:kern w:val="2"/>
      <w:sz w:val="24"/>
      <w:szCs w:val="32"/>
    </w:rPr>
  </w:style>
  <w:style w:type="paragraph" w:customStyle="1" w:styleId="198">
    <w:name w:val="投标"/>
    <w:basedOn w:val="1"/>
    <w:link w:val="197"/>
    <w:qFormat/>
    <w:uiPriority w:val="0"/>
    <w:pPr>
      <w:ind w:firstLine="200" w:firstLineChars="200"/>
    </w:pPr>
    <w:rPr>
      <w:sz w:val="24"/>
      <w:szCs w:val="32"/>
    </w:rPr>
  </w:style>
  <w:style w:type="character" w:customStyle="1" w:styleId="199">
    <w:name w:val="尾注文本 字符2"/>
    <w:link w:val="27"/>
    <w:qFormat/>
    <w:uiPriority w:val="0"/>
    <w:rPr>
      <w:kern w:val="2"/>
      <w:sz w:val="24"/>
      <w:szCs w:val="24"/>
      <w:lang w:val="zh-CN" w:eastAsia="zh-CN"/>
    </w:rPr>
  </w:style>
  <w:style w:type="character" w:customStyle="1" w:styleId="200">
    <w:name w:val="z-窗体顶端 Char"/>
    <w:link w:val="201"/>
    <w:qFormat/>
    <w:uiPriority w:val="0"/>
    <w:rPr>
      <w:rFonts w:ascii="Arial" w:hAnsi="Arial"/>
      <w:vanish/>
      <w:sz w:val="16"/>
      <w:szCs w:val="16"/>
      <w:lang w:val="zh-CN" w:eastAsia="zh-CN"/>
    </w:rPr>
  </w:style>
  <w:style w:type="paragraph" w:customStyle="1" w:styleId="201">
    <w:name w:val="z-窗体顶端1"/>
    <w:basedOn w:val="1"/>
    <w:next w:val="1"/>
    <w:link w:val="200"/>
    <w:qFormat/>
    <w:uiPriority w:val="0"/>
    <w:pPr>
      <w:widowControl/>
      <w:pBdr>
        <w:bottom w:val="single" w:color="auto" w:sz="6" w:space="1"/>
      </w:pBdr>
      <w:jc w:val="center"/>
    </w:pPr>
    <w:rPr>
      <w:rFonts w:ascii="Arial" w:hAnsi="Arial"/>
      <w:vanish/>
      <w:kern w:val="0"/>
      <w:sz w:val="16"/>
      <w:szCs w:val="16"/>
      <w:lang w:val="zh-CN"/>
    </w:rPr>
  </w:style>
  <w:style w:type="character" w:customStyle="1" w:styleId="202">
    <w:name w:val="文档结构图 字符1"/>
    <w:qFormat/>
    <w:uiPriority w:val="0"/>
    <w:rPr>
      <w:rFonts w:ascii="Microsoft YaHei UI" w:hAnsi="Times New Roman" w:eastAsia="Microsoft YaHei UI"/>
      <w:kern w:val="2"/>
      <w:sz w:val="18"/>
      <w:szCs w:val="18"/>
    </w:rPr>
  </w:style>
  <w:style w:type="character" w:customStyle="1" w:styleId="203">
    <w:name w:val="d1"/>
    <w:qFormat/>
    <w:uiPriority w:val="0"/>
    <w:rPr>
      <w:color w:val="000000"/>
      <w:sz w:val="21"/>
      <w:u w:val="none"/>
    </w:rPr>
  </w:style>
  <w:style w:type="character" w:customStyle="1" w:styleId="204">
    <w:name w:val="正文文本缩进 3 字符"/>
    <w:link w:val="36"/>
    <w:qFormat/>
    <w:uiPriority w:val="0"/>
    <w:rPr>
      <w:sz w:val="16"/>
    </w:rPr>
  </w:style>
  <w:style w:type="character" w:customStyle="1" w:styleId="205">
    <w:name w:val="标题 4 Char Char"/>
    <w:qFormat/>
    <w:uiPriority w:val="0"/>
    <w:rPr>
      <w:rFonts w:ascii="Arial" w:hAnsi="Arial" w:eastAsia="黑体"/>
      <w:b/>
      <w:bCs/>
      <w:kern w:val="2"/>
      <w:sz w:val="28"/>
      <w:szCs w:val="28"/>
      <w:lang w:val="en-US" w:eastAsia="zh-CN"/>
    </w:rPr>
  </w:style>
  <w:style w:type="character" w:customStyle="1" w:styleId="206">
    <w:name w:val="正文文本缩进 3 Char1"/>
    <w:qFormat/>
    <w:uiPriority w:val="0"/>
    <w:rPr>
      <w:rFonts w:ascii="Times New Roman" w:hAnsi="Times New Roman"/>
      <w:kern w:val="2"/>
      <w:sz w:val="16"/>
      <w:szCs w:val="16"/>
    </w:rPr>
  </w:style>
  <w:style w:type="character" w:customStyle="1" w:styleId="207">
    <w:name w:val="正文缩进 Char Char1"/>
    <w:qFormat/>
    <w:uiPriority w:val="0"/>
    <w:rPr>
      <w:rFonts w:eastAsia="宋体"/>
      <w:kern w:val="2"/>
      <w:sz w:val="24"/>
      <w:szCs w:val="24"/>
      <w:lang w:val="en-US" w:eastAsia="zh-CN"/>
    </w:rPr>
  </w:style>
  <w:style w:type="character" w:customStyle="1" w:styleId="208">
    <w:name w:val="批注框文本 Char1"/>
    <w:qFormat/>
    <w:uiPriority w:val="0"/>
    <w:rPr>
      <w:sz w:val="18"/>
      <w:szCs w:val="18"/>
    </w:rPr>
  </w:style>
  <w:style w:type="character" w:customStyle="1" w:styleId="209">
    <w:name w:val="Table Heading Char Char"/>
    <w:link w:val="210"/>
    <w:qFormat/>
    <w:uiPriority w:val="0"/>
    <w:rPr>
      <w:rFonts w:ascii="Arial" w:hAnsi="Arial"/>
      <w:b/>
      <w:sz w:val="21"/>
      <w:szCs w:val="21"/>
      <w:lang w:val="en-US" w:eastAsia="zh-CN" w:bidi="ar-SA"/>
    </w:rPr>
  </w:style>
  <w:style w:type="paragraph" w:customStyle="1" w:styleId="210">
    <w:name w:val="Table Heading"/>
    <w:link w:val="209"/>
    <w:qFormat/>
    <w:uiPriority w:val="0"/>
    <w:pPr>
      <w:widowControl w:val="0"/>
      <w:autoSpaceDE w:val="0"/>
      <w:autoSpaceDN w:val="0"/>
      <w:adjustRightInd w:val="0"/>
      <w:spacing w:line="360" w:lineRule="auto"/>
    </w:pPr>
    <w:rPr>
      <w:rFonts w:ascii="Arial" w:hAnsi="Arial" w:eastAsia="宋体" w:cs="Times New Roman"/>
      <w:b/>
      <w:sz w:val="21"/>
      <w:szCs w:val="21"/>
      <w:lang w:val="en-US" w:eastAsia="zh-CN" w:bidi="ar-SA"/>
    </w:rPr>
  </w:style>
  <w:style w:type="character" w:customStyle="1" w:styleId="211">
    <w:name w:val="正文缩进[1] Char Char Char"/>
    <w:link w:val="212"/>
    <w:qFormat/>
    <w:uiPriority w:val="0"/>
    <w:rPr>
      <w:rFonts w:cs="宋体"/>
    </w:rPr>
  </w:style>
  <w:style w:type="paragraph" w:customStyle="1" w:styleId="212">
    <w:name w:val="正文缩进[1] Char"/>
    <w:basedOn w:val="1"/>
    <w:link w:val="211"/>
    <w:qFormat/>
    <w:uiPriority w:val="0"/>
    <w:pPr>
      <w:spacing w:before="62" w:beforeLines="20" w:after="62" w:afterLines="20" w:line="300" w:lineRule="auto"/>
      <w:ind w:firstLine="420"/>
    </w:pPr>
    <w:rPr>
      <w:kern w:val="0"/>
      <w:sz w:val="20"/>
      <w:szCs w:val="20"/>
    </w:rPr>
  </w:style>
  <w:style w:type="character" w:customStyle="1" w:styleId="213">
    <w:name w:val="样式3 Char1"/>
    <w:link w:val="214"/>
    <w:qFormat/>
    <w:uiPriority w:val="0"/>
    <w:rPr>
      <w:sz w:val="28"/>
    </w:rPr>
  </w:style>
  <w:style w:type="paragraph" w:customStyle="1" w:styleId="214">
    <w:name w:val="样式3"/>
    <w:basedOn w:val="1"/>
    <w:link w:val="213"/>
    <w:qFormat/>
    <w:uiPriority w:val="0"/>
    <w:pPr>
      <w:widowControl/>
      <w:numPr>
        <w:ilvl w:val="0"/>
        <w:numId w:val="4"/>
      </w:numPr>
      <w:tabs>
        <w:tab w:val="left" w:pos="840"/>
      </w:tabs>
      <w:spacing w:line="288" w:lineRule="auto"/>
      <w:jc w:val="left"/>
      <w:outlineLvl w:val="1"/>
    </w:pPr>
    <w:rPr>
      <w:kern w:val="0"/>
      <w:sz w:val="28"/>
      <w:szCs w:val="20"/>
    </w:rPr>
  </w:style>
  <w:style w:type="character" w:customStyle="1" w:styleId="215">
    <w:name w:val="副标题 Char1"/>
    <w:qFormat/>
    <w:uiPriority w:val="0"/>
    <w:rPr>
      <w:rFonts w:ascii="Calibri Light" w:hAnsi="Calibri Light" w:cs="Times New Roman"/>
      <w:b/>
      <w:bCs/>
      <w:kern w:val="28"/>
      <w:sz w:val="32"/>
      <w:szCs w:val="32"/>
    </w:rPr>
  </w:style>
  <w:style w:type="character" w:customStyle="1" w:styleId="216">
    <w:name w:val="批注主题 字符"/>
    <w:link w:val="44"/>
    <w:qFormat/>
    <w:uiPriority w:val="0"/>
    <w:rPr>
      <w:b/>
      <w:sz w:val="28"/>
    </w:rPr>
  </w:style>
  <w:style w:type="character" w:customStyle="1" w:styleId="217">
    <w:name w:val="编写建议 Char Char Char"/>
    <w:link w:val="218"/>
    <w:qFormat/>
    <w:uiPriority w:val="0"/>
    <w:rPr>
      <w:rFonts w:ascii="Arial" w:hAnsi="Arial"/>
      <w:i/>
      <w:color w:val="0000FF"/>
      <w:sz w:val="21"/>
    </w:rPr>
  </w:style>
  <w:style w:type="paragraph" w:customStyle="1" w:styleId="218">
    <w:name w:val="编写建议 Char"/>
    <w:basedOn w:val="1"/>
    <w:link w:val="217"/>
    <w:qFormat/>
    <w:uiPriority w:val="0"/>
    <w:pPr>
      <w:autoSpaceDE w:val="0"/>
      <w:autoSpaceDN w:val="0"/>
      <w:adjustRightInd w:val="0"/>
      <w:spacing w:line="360" w:lineRule="auto"/>
      <w:ind w:firstLine="420" w:firstLineChars="200"/>
      <w:jc w:val="left"/>
    </w:pPr>
    <w:rPr>
      <w:rFonts w:ascii="Arial" w:hAnsi="Arial"/>
      <w:i/>
      <w:color w:val="0000FF"/>
      <w:kern w:val="0"/>
      <w:szCs w:val="20"/>
    </w:rPr>
  </w:style>
  <w:style w:type="character" w:customStyle="1" w:styleId="219">
    <w:name w:val="正文首行缩进 2 Char2"/>
    <w:link w:val="220"/>
    <w:qFormat/>
    <w:uiPriority w:val="0"/>
    <w:rPr>
      <w:rFonts w:cs="Times New Roman"/>
      <w:kern w:val="2"/>
      <w:sz w:val="21"/>
      <w:szCs w:val="24"/>
    </w:rPr>
  </w:style>
  <w:style w:type="paragraph" w:customStyle="1" w:styleId="220">
    <w:name w:val="正文文本首行缩进 21"/>
    <w:basedOn w:val="221"/>
    <w:link w:val="219"/>
    <w:qFormat/>
    <w:uiPriority w:val="0"/>
    <w:pPr>
      <w:spacing w:after="120"/>
      <w:ind w:left="420" w:leftChars="200" w:firstLine="420" w:firstLineChars="200"/>
    </w:pPr>
    <w:rPr>
      <w:kern w:val="2"/>
      <w:sz w:val="21"/>
    </w:rPr>
  </w:style>
  <w:style w:type="paragraph" w:customStyle="1" w:styleId="221">
    <w:name w:val="正文文本缩进1"/>
    <w:basedOn w:val="1"/>
    <w:link w:val="222"/>
    <w:qFormat/>
    <w:uiPriority w:val="0"/>
    <w:pPr>
      <w:ind w:left="853" w:leftChars="406" w:firstLine="490" w:firstLineChars="204"/>
    </w:pPr>
    <w:rPr>
      <w:kern w:val="0"/>
      <w:sz w:val="24"/>
    </w:rPr>
  </w:style>
  <w:style w:type="character" w:customStyle="1" w:styleId="222">
    <w:name w:val="正文文本缩进 Char2"/>
    <w:link w:val="221"/>
    <w:qFormat/>
    <w:uiPriority w:val="0"/>
    <w:rPr>
      <w:rFonts w:cs="Times New Roman"/>
      <w:sz w:val="24"/>
      <w:szCs w:val="24"/>
    </w:rPr>
  </w:style>
  <w:style w:type="character" w:customStyle="1" w:styleId="223">
    <w:name w:val="正文文本缩进 2 Char2"/>
    <w:link w:val="224"/>
    <w:qFormat/>
    <w:uiPriority w:val="0"/>
    <w:rPr>
      <w:rFonts w:cs="Times New Roman"/>
      <w:sz w:val="24"/>
      <w:szCs w:val="24"/>
    </w:rPr>
  </w:style>
  <w:style w:type="paragraph" w:customStyle="1" w:styleId="224">
    <w:name w:val="正文文本缩进 21"/>
    <w:basedOn w:val="1"/>
    <w:link w:val="223"/>
    <w:qFormat/>
    <w:uiPriority w:val="0"/>
    <w:pPr>
      <w:ind w:left="899" w:leftChars="428" w:firstLine="456" w:firstLineChars="217"/>
    </w:pPr>
    <w:rPr>
      <w:kern w:val="0"/>
      <w:sz w:val="24"/>
    </w:rPr>
  </w:style>
  <w:style w:type="character" w:customStyle="1" w:styleId="225">
    <w:name w:val="页脚 字符"/>
    <w:link w:val="29"/>
    <w:qFormat/>
    <w:uiPriority w:val="0"/>
    <w:rPr>
      <w:rFonts w:cs="Times New Roman"/>
      <w:sz w:val="18"/>
      <w:szCs w:val="18"/>
    </w:rPr>
  </w:style>
  <w:style w:type="character" w:customStyle="1" w:styleId="226">
    <w:name w:val="Body Text Char Char"/>
    <w:qFormat/>
    <w:uiPriority w:val="0"/>
    <w:rPr>
      <w:kern w:val="2"/>
      <w:sz w:val="24"/>
    </w:rPr>
  </w:style>
  <w:style w:type="character" w:customStyle="1" w:styleId="227">
    <w:name w:val="信息标题 字符"/>
    <w:link w:val="40"/>
    <w:qFormat/>
    <w:uiPriority w:val="0"/>
    <w:rPr>
      <w:rFonts w:ascii="Arial" w:hAnsi="Arial" w:cs="Arial"/>
      <w:kern w:val="2"/>
      <w:sz w:val="24"/>
      <w:szCs w:val="24"/>
      <w:shd w:val="pct20" w:color="auto" w:fill="auto"/>
    </w:rPr>
  </w:style>
  <w:style w:type="character" w:customStyle="1" w:styleId="228">
    <w:name w:val="无间隔 字符"/>
    <w:link w:val="229"/>
    <w:qFormat/>
    <w:uiPriority w:val="0"/>
    <w:rPr>
      <w:rFonts w:ascii="微软雅黑" w:hAnsi="微软雅黑" w:eastAsia="微软雅黑" w:cs="宋体"/>
      <w:sz w:val="24"/>
      <w:szCs w:val="24"/>
      <w:lang w:val="en-US" w:eastAsia="zh-CN" w:bidi="ar-SA"/>
    </w:rPr>
  </w:style>
  <w:style w:type="paragraph" w:customStyle="1" w:styleId="229">
    <w:name w:val="无间隔2"/>
    <w:link w:val="228"/>
    <w:qFormat/>
    <w:uiPriority w:val="0"/>
    <w:pPr>
      <w:widowControl w:val="0"/>
      <w:snapToGrid w:val="0"/>
      <w:jc w:val="both"/>
    </w:pPr>
    <w:rPr>
      <w:rFonts w:ascii="微软雅黑" w:hAnsi="微软雅黑" w:eastAsia="微软雅黑" w:cs="宋体"/>
      <w:sz w:val="24"/>
      <w:szCs w:val="24"/>
      <w:lang w:val="en-US" w:eastAsia="zh-CN" w:bidi="ar-SA"/>
    </w:rPr>
  </w:style>
  <w:style w:type="character" w:customStyle="1" w:styleId="230">
    <w:name w:val="标题 3 Char1"/>
    <w:qFormat/>
    <w:uiPriority w:val="0"/>
    <w:rPr>
      <w:rFonts w:ascii="宋体"/>
      <w:b/>
      <w:bCs/>
      <w:kern w:val="2"/>
      <w:sz w:val="24"/>
      <w:szCs w:val="32"/>
    </w:rPr>
  </w:style>
  <w:style w:type="character" w:customStyle="1" w:styleId="231">
    <w:name w:val="正文文本缩进 3 Char2"/>
    <w:link w:val="232"/>
    <w:qFormat/>
    <w:uiPriority w:val="0"/>
    <w:rPr>
      <w:rFonts w:cs="Times New Roman"/>
      <w:sz w:val="16"/>
      <w:szCs w:val="16"/>
    </w:rPr>
  </w:style>
  <w:style w:type="paragraph" w:customStyle="1" w:styleId="232">
    <w:name w:val="正文文本缩进 31"/>
    <w:basedOn w:val="1"/>
    <w:link w:val="231"/>
    <w:qFormat/>
    <w:uiPriority w:val="0"/>
    <w:pPr>
      <w:ind w:left="899" w:leftChars="428" w:firstLine="458" w:firstLineChars="218"/>
    </w:pPr>
    <w:rPr>
      <w:kern w:val="0"/>
      <w:sz w:val="16"/>
      <w:szCs w:val="16"/>
    </w:rPr>
  </w:style>
  <w:style w:type="character" w:customStyle="1" w:styleId="233">
    <w:name w:val="标题 6 Char"/>
    <w:qFormat/>
    <w:uiPriority w:val="0"/>
    <w:rPr>
      <w:rFonts w:ascii="Arial" w:hAnsi="Arial" w:eastAsia="黑体"/>
      <w:b/>
      <w:kern w:val="2"/>
      <w:sz w:val="24"/>
    </w:rPr>
  </w:style>
  <w:style w:type="character" w:customStyle="1" w:styleId="234">
    <w:name w:val="页眉 Char"/>
    <w:qFormat/>
    <w:uiPriority w:val="0"/>
    <w:rPr>
      <w:sz w:val="18"/>
      <w:szCs w:val="18"/>
    </w:rPr>
  </w:style>
  <w:style w:type="character" w:customStyle="1" w:styleId="235">
    <w:name w:val="普通文字 Char Char1"/>
    <w:qFormat/>
    <w:uiPriority w:val="0"/>
    <w:rPr>
      <w:rFonts w:ascii="宋体" w:hAnsi="Courier New" w:eastAsia="宋体"/>
      <w:kern w:val="10"/>
      <w:sz w:val="21"/>
      <w:lang w:val="en-US" w:eastAsia="zh-CN"/>
    </w:rPr>
  </w:style>
  <w:style w:type="character" w:customStyle="1" w:styleId="236">
    <w:name w:val="标题 3 Char Char"/>
    <w:qFormat/>
    <w:uiPriority w:val="0"/>
    <w:rPr>
      <w:rFonts w:eastAsia="宋体"/>
      <w:b/>
      <w:bCs/>
      <w:kern w:val="2"/>
      <w:sz w:val="32"/>
      <w:szCs w:val="32"/>
      <w:lang w:val="en-US" w:eastAsia="zh-CN"/>
    </w:rPr>
  </w:style>
  <w:style w:type="character" w:customStyle="1" w:styleId="237">
    <w:name w:val="标题 Char"/>
    <w:qFormat/>
    <w:uiPriority w:val="0"/>
    <w:rPr>
      <w:rFonts w:ascii="宋体" w:hAnsi="Arial"/>
      <w:b/>
      <w:kern w:val="28"/>
      <w:sz w:val="32"/>
    </w:rPr>
  </w:style>
  <w:style w:type="character" w:customStyle="1" w:styleId="238">
    <w:name w:val="日期 Char1"/>
    <w:qFormat/>
    <w:uiPriority w:val="0"/>
    <w:rPr>
      <w:rFonts w:ascii="Times New Roman" w:hAnsi="Times New Roman"/>
      <w:kern w:val="2"/>
      <w:sz w:val="28"/>
      <w:szCs w:val="24"/>
    </w:rPr>
  </w:style>
  <w:style w:type="character" w:customStyle="1" w:styleId="239">
    <w:name w:val="正文首行缩进 字符1"/>
    <w:qFormat/>
    <w:uiPriority w:val="0"/>
  </w:style>
  <w:style w:type="character" w:customStyle="1" w:styleId="240">
    <w:name w:val="文档结构图 Char2"/>
    <w:link w:val="241"/>
    <w:qFormat/>
    <w:uiPriority w:val="0"/>
    <w:rPr>
      <w:rFonts w:cs="Times New Roman"/>
      <w:sz w:val="2"/>
    </w:rPr>
  </w:style>
  <w:style w:type="paragraph" w:customStyle="1" w:styleId="241">
    <w:name w:val="文档结构图1"/>
    <w:basedOn w:val="1"/>
    <w:link w:val="240"/>
    <w:qFormat/>
    <w:uiPriority w:val="0"/>
    <w:pPr>
      <w:shd w:val="clear" w:color="auto" w:fill="000080"/>
    </w:pPr>
    <w:rPr>
      <w:kern w:val="0"/>
      <w:sz w:val="2"/>
      <w:szCs w:val="20"/>
    </w:rPr>
  </w:style>
  <w:style w:type="character" w:customStyle="1" w:styleId="242">
    <w:name w:val="正文缩进 字符"/>
    <w:link w:val="12"/>
    <w:qFormat/>
    <w:uiPriority w:val="0"/>
    <w:rPr>
      <w:rFonts w:ascii="Times New Roman" w:hAnsi="Times New Roman"/>
      <w:kern w:val="2"/>
      <w:sz w:val="28"/>
      <w:szCs w:val="24"/>
    </w:rPr>
  </w:style>
  <w:style w:type="character" w:customStyle="1" w:styleId="243">
    <w:name w:val="正文缩进 Char1"/>
    <w:qFormat/>
    <w:uiPriority w:val="0"/>
    <w:rPr>
      <w:kern w:val="2"/>
      <w:sz w:val="21"/>
    </w:rPr>
  </w:style>
  <w:style w:type="character" w:customStyle="1" w:styleId="244">
    <w:name w:val="正文文字 Char Char"/>
    <w:link w:val="245"/>
    <w:qFormat/>
    <w:uiPriority w:val="0"/>
    <w:rPr>
      <w:color w:val="000000"/>
      <w:sz w:val="28"/>
      <w:szCs w:val="28"/>
    </w:rPr>
  </w:style>
  <w:style w:type="paragraph" w:customStyle="1" w:styleId="245">
    <w:name w:val="正文文字"/>
    <w:basedOn w:val="1"/>
    <w:link w:val="244"/>
    <w:qFormat/>
    <w:uiPriority w:val="0"/>
    <w:pPr>
      <w:ind w:firstLine="482"/>
    </w:pPr>
    <w:rPr>
      <w:color w:val="000000"/>
      <w:kern w:val="0"/>
      <w:sz w:val="28"/>
      <w:szCs w:val="28"/>
    </w:rPr>
  </w:style>
  <w:style w:type="character" w:customStyle="1" w:styleId="246">
    <w:name w:val="Document Map Char Char"/>
    <w:qFormat/>
    <w:uiPriority w:val="0"/>
    <w:rPr>
      <w:kern w:val="2"/>
      <w:sz w:val="24"/>
      <w:shd w:val="clear" w:color="auto" w:fill="000080"/>
    </w:rPr>
  </w:style>
  <w:style w:type="character" w:customStyle="1" w:styleId="247">
    <w:name w:val="标书正文 Char Char"/>
    <w:link w:val="248"/>
    <w:qFormat/>
    <w:uiPriority w:val="0"/>
    <w:rPr>
      <w:rFonts w:eastAsia="仿宋_GB2312"/>
      <w:kern w:val="2"/>
      <w:sz w:val="28"/>
      <w:szCs w:val="24"/>
      <w:lang w:val="zh-CN" w:eastAsia="zh-CN"/>
    </w:rPr>
  </w:style>
  <w:style w:type="paragraph" w:customStyle="1" w:styleId="248">
    <w:name w:val="标书正文"/>
    <w:basedOn w:val="1"/>
    <w:link w:val="247"/>
    <w:qFormat/>
    <w:uiPriority w:val="0"/>
    <w:pPr>
      <w:ind w:firstLine="200" w:firstLineChars="200"/>
    </w:pPr>
    <w:rPr>
      <w:rFonts w:eastAsia="仿宋_GB2312"/>
      <w:sz w:val="28"/>
      <w:lang w:val="zh-CN"/>
    </w:rPr>
  </w:style>
  <w:style w:type="character" w:customStyle="1" w:styleId="249">
    <w:name w:val="题注 Char"/>
    <w:qFormat/>
    <w:uiPriority w:val="0"/>
    <w:rPr>
      <w:rFonts w:ascii="Arial" w:hAnsi="Arial" w:eastAsia="黑体" w:cs="Arial"/>
      <w:kern w:val="2"/>
    </w:rPr>
  </w:style>
  <w:style w:type="character" w:customStyle="1" w:styleId="250">
    <w:name w:val="标题 1 Char"/>
    <w:qFormat/>
    <w:uiPriority w:val="0"/>
    <w:rPr>
      <w:rFonts w:ascii="Times New Roman" w:hAnsi="Times New Roman"/>
      <w:b/>
      <w:bCs/>
      <w:kern w:val="44"/>
      <w:sz w:val="44"/>
      <w:szCs w:val="44"/>
    </w:rPr>
  </w:style>
  <w:style w:type="character" w:customStyle="1" w:styleId="251">
    <w:name w:val="case31"/>
    <w:qFormat/>
    <w:uiPriority w:val="0"/>
    <w:rPr>
      <w:rFonts w:hint="default" w:eastAsia="宋体"/>
      <w:kern w:val="2"/>
      <w:sz w:val="21"/>
      <w:lang w:val="en-US" w:eastAsia="zh-CN"/>
    </w:rPr>
  </w:style>
  <w:style w:type="character" w:customStyle="1" w:styleId="252">
    <w:name w:val="尾注文本 字符1"/>
    <w:qFormat/>
    <w:uiPriority w:val="0"/>
    <w:rPr>
      <w:rFonts w:ascii="Times New Roman" w:hAnsi="Times New Roman"/>
      <w:kern w:val="2"/>
      <w:sz w:val="28"/>
      <w:szCs w:val="24"/>
    </w:rPr>
  </w:style>
  <w:style w:type="character" w:customStyle="1" w:styleId="253">
    <w:name w:val="日期 字符1"/>
    <w:qFormat/>
    <w:uiPriority w:val="0"/>
    <w:rPr>
      <w:rFonts w:ascii="Times New Roman" w:hAnsi="Times New Roman"/>
      <w:kern w:val="2"/>
      <w:sz w:val="28"/>
      <w:szCs w:val="24"/>
    </w:rPr>
  </w:style>
  <w:style w:type="character" w:customStyle="1" w:styleId="254">
    <w:name w:val="msonormal"/>
    <w:qFormat/>
    <w:uiPriority w:val="0"/>
  </w:style>
  <w:style w:type="character" w:customStyle="1" w:styleId="255">
    <w:name w:val="段 Char"/>
    <w:qFormat/>
    <w:uiPriority w:val="0"/>
    <w:rPr>
      <w:rFonts w:ascii="Times New Roman" w:hAnsi="Times New Roman" w:eastAsia="宋体" w:cs="Times New Roman"/>
      <w:color w:val="000000"/>
      <w:szCs w:val="21"/>
    </w:rPr>
  </w:style>
  <w:style w:type="character" w:customStyle="1" w:styleId="256">
    <w:name w:val="font31"/>
    <w:qFormat/>
    <w:uiPriority w:val="0"/>
    <w:rPr>
      <w:rFonts w:hint="default" w:ascii="Arial" w:hAnsi="Arial" w:cs="Arial"/>
      <w:color w:val="000000"/>
      <w:sz w:val="22"/>
      <w:szCs w:val="22"/>
      <w:u w:val="none"/>
    </w:rPr>
  </w:style>
  <w:style w:type="character" w:customStyle="1" w:styleId="257">
    <w:name w:val="信息标题 Char1"/>
    <w:link w:val="258"/>
    <w:qFormat/>
    <w:uiPriority w:val="0"/>
    <w:rPr>
      <w:rFonts w:ascii="Cambria" w:hAnsi="Cambria" w:eastAsia="宋体" w:cs="Times New Roman"/>
      <w:sz w:val="24"/>
      <w:szCs w:val="24"/>
      <w:shd w:val="pct20" w:color="auto" w:fill="auto"/>
    </w:rPr>
  </w:style>
  <w:style w:type="paragraph" w:customStyle="1" w:styleId="258">
    <w:name w:val="信息标题1"/>
    <w:basedOn w:val="1"/>
    <w:link w:val="25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hd w:val="pct20" w:color="auto" w:fill="auto"/>
    </w:rPr>
  </w:style>
  <w:style w:type="character" w:customStyle="1" w:styleId="259">
    <w:name w:val="批注主题 字符1"/>
    <w:qFormat/>
    <w:uiPriority w:val="0"/>
    <w:rPr>
      <w:rFonts w:ascii="Times New Roman" w:hAnsi="Times New Roman"/>
      <w:b/>
      <w:bCs/>
      <w:kern w:val="2"/>
      <w:sz w:val="28"/>
      <w:szCs w:val="24"/>
    </w:rPr>
  </w:style>
  <w:style w:type="character" w:customStyle="1" w:styleId="260">
    <w:name w:val="批注文字 Char"/>
    <w:qFormat/>
    <w:uiPriority w:val="0"/>
    <w:rPr>
      <w:kern w:val="2"/>
      <w:sz w:val="28"/>
    </w:rPr>
  </w:style>
  <w:style w:type="character" w:customStyle="1" w:styleId="261">
    <w:name w:val="Body Text Indent 2 Char Char"/>
    <w:qFormat/>
    <w:uiPriority w:val="0"/>
    <w:rPr>
      <w:kern w:val="2"/>
      <w:sz w:val="24"/>
    </w:rPr>
  </w:style>
  <w:style w:type="character" w:customStyle="1" w:styleId="262">
    <w:name w:val="正文文本缩进 2 字符"/>
    <w:link w:val="26"/>
    <w:qFormat/>
    <w:uiPriority w:val="0"/>
    <w:rPr>
      <w:sz w:val="28"/>
    </w:rPr>
  </w:style>
  <w:style w:type="character" w:customStyle="1" w:styleId="263">
    <w:name w:val="No Spacing Char Char"/>
    <w:link w:val="264"/>
    <w:qFormat/>
    <w:uiPriority w:val="0"/>
    <w:rPr>
      <w:rFonts w:ascii="Calibri" w:hAnsi="Calibri"/>
      <w:sz w:val="22"/>
      <w:szCs w:val="22"/>
      <w:lang w:val="en-US" w:eastAsia="en-US" w:bidi="ar-SA"/>
    </w:rPr>
  </w:style>
  <w:style w:type="paragraph" w:customStyle="1" w:styleId="264">
    <w:name w:val="无间隔1"/>
    <w:link w:val="263"/>
    <w:qFormat/>
    <w:uiPriority w:val="0"/>
    <w:rPr>
      <w:rFonts w:ascii="Calibri" w:hAnsi="Calibri" w:eastAsia="宋体" w:cs="Times New Roman"/>
      <w:sz w:val="22"/>
      <w:szCs w:val="22"/>
      <w:lang w:val="en-US" w:eastAsia="en-US" w:bidi="ar-SA"/>
    </w:rPr>
  </w:style>
  <w:style w:type="character" w:customStyle="1" w:styleId="265">
    <w:name w:val="正文首行缩进 2 Char1"/>
    <w:qFormat/>
    <w:uiPriority w:val="0"/>
    <w:rPr>
      <w:rFonts w:ascii="Times New Roman" w:hAnsi="Times New Roman"/>
      <w:kern w:val="2"/>
      <w:sz w:val="21"/>
      <w:szCs w:val="24"/>
    </w:rPr>
  </w:style>
  <w:style w:type="character" w:customStyle="1" w:styleId="266">
    <w:name w:val="正文标准样式ty Char2"/>
    <w:link w:val="267"/>
    <w:qFormat/>
    <w:uiPriority w:val="0"/>
    <w:rPr>
      <w:kern w:val="2"/>
      <w:sz w:val="24"/>
      <w:lang w:val="zh-CN" w:eastAsia="zh-CN"/>
    </w:rPr>
  </w:style>
  <w:style w:type="paragraph" w:customStyle="1" w:styleId="267">
    <w:name w:val="正文标准样式ty"/>
    <w:basedOn w:val="1"/>
    <w:link w:val="266"/>
    <w:qFormat/>
    <w:uiPriority w:val="0"/>
    <w:pPr>
      <w:spacing w:line="360" w:lineRule="auto"/>
      <w:ind w:firstLine="480" w:firstLineChars="200"/>
    </w:pPr>
    <w:rPr>
      <w:sz w:val="24"/>
      <w:szCs w:val="20"/>
      <w:lang w:val="zh-CN"/>
    </w:rPr>
  </w:style>
  <w:style w:type="character" w:customStyle="1" w:styleId="268">
    <w:name w:val="style011"/>
    <w:qFormat/>
    <w:uiPriority w:val="0"/>
    <w:rPr>
      <w:sz w:val="24"/>
      <w:szCs w:val="24"/>
      <w:u w:val="single"/>
    </w:rPr>
  </w:style>
  <w:style w:type="character" w:customStyle="1" w:styleId="269">
    <w:name w:val="脚注文本 字符1"/>
    <w:qFormat/>
    <w:uiPriority w:val="0"/>
    <w:rPr>
      <w:rFonts w:ascii="Times New Roman" w:hAnsi="Times New Roman"/>
      <w:kern w:val="2"/>
      <w:sz w:val="18"/>
      <w:szCs w:val="18"/>
    </w:rPr>
  </w:style>
  <w:style w:type="character" w:customStyle="1" w:styleId="270">
    <w:name w:val="Balloon Text Char Char"/>
    <w:qFormat/>
    <w:uiPriority w:val="0"/>
    <w:rPr>
      <w:kern w:val="2"/>
      <w:sz w:val="18"/>
    </w:rPr>
  </w:style>
  <w:style w:type="character" w:customStyle="1" w:styleId="271">
    <w:name w:val="txt1"/>
    <w:qFormat/>
    <w:uiPriority w:val="0"/>
    <w:rPr>
      <w:rFonts w:hint="default" w:ascii="ˎ̥" w:hAnsi="ˎ̥"/>
      <w:sz w:val="18"/>
      <w:szCs w:val="18"/>
    </w:rPr>
  </w:style>
  <w:style w:type="character" w:customStyle="1" w:styleId="272">
    <w:name w:val="HTML Preformatted Char Char"/>
    <w:qFormat/>
    <w:uiPriority w:val="0"/>
    <w:rPr>
      <w:rFonts w:ascii="Courier New" w:hAnsi="Courier New"/>
      <w:kern w:val="2"/>
    </w:rPr>
  </w:style>
  <w:style w:type="character" w:customStyle="1" w:styleId="273">
    <w:name w:val="z-窗体顶端 字符1"/>
    <w:qFormat/>
    <w:uiPriority w:val="0"/>
    <w:rPr>
      <w:rFonts w:ascii="Arial" w:hAnsi="Arial" w:cs="Arial"/>
      <w:vanish/>
      <w:kern w:val="2"/>
      <w:sz w:val="16"/>
      <w:szCs w:val="16"/>
    </w:rPr>
  </w:style>
  <w:style w:type="character" w:customStyle="1" w:styleId="274">
    <w:name w:val="日期 字符"/>
    <w:link w:val="25"/>
    <w:qFormat/>
    <w:uiPriority w:val="0"/>
    <w:rPr>
      <w:rFonts w:ascii="宋体"/>
      <w:sz w:val="24"/>
    </w:rPr>
  </w:style>
  <w:style w:type="character" w:customStyle="1" w:styleId="275">
    <w:name w:val="正文文本 Char1"/>
    <w:qFormat/>
    <w:uiPriority w:val="0"/>
    <w:rPr>
      <w:rFonts w:ascii="Times New Roman" w:hAnsi="Times New Roman" w:eastAsia="宋体" w:cs="Times New Roman"/>
      <w:sz w:val="28"/>
      <w:szCs w:val="24"/>
    </w:rPr>
  </w:style>
  <w:style w:type="character" w:customStyle="1" w:styleId="276">
    <w:name w:val="H2 Char"/>
    <w:qFormat/>
    <w:uiPriority w:val="0"/>
    <w:rPr>
      <w:rFonts w:ascii="Arial" w:hAnsi="Arial" w:eastAsia="仿宋_GB2312"/>
      <w:b/>
      <w:kern w:val="2"/>
      <w:sz w:val="28"/>
      <w:lang w:val="en-US" w:eastAsia="zh-CN"/>
    </w:rPr>
  </w:style>
  <w:style w:type="character" w:customStyle="1" w:styleId="277">
    <w:name w:val="Body Text Indent Char Char"/>
    <w:qFormat/>
    <w:uiPriority w:val="0"/>
    <w:rPr>
      <w:rFonts w:ascii="宋体" w:eastAsia="宋体"/>
      <w:kern w:val="2"/>
      <w:sz w:val="24"/>
    </w:rPr>
  </w:style>
  <w:style w:type="character" w:customStyle="1" w:styleId="278">
    <w:name w:val="正文首行缩进 Char1"/>
    <w:qFormat/>
    <w:uiPriority w:val="0"/>
    <w:rPr>
      <w:rFonts w:ascii="Times New Roman" w:hAnsi="Times New Roman"/>
      <w:kern w:val="2"/>
      <w:sz w:val="21"/>
      <w:szCs w:val="24"/>
    </w:rPr>
  </w:style>
  <w:style w:type="character" w:customStyle="1" w:styleId="279">
    <w:name w:val="正文文本缩进 2 Char1"/>
    <w:qFormat/>
    <w:uiPriority w:val="0"/>
    <w:rPr>
      <w:rFonts w:ascii="Times New Roman" w:hAnsi="Times New Roman"/>
      <w:kern w:val="2"/>
      <w:sz w:val="28"/>
      <w:szCs w:val="24"/>
    </w:rPr>
  </w:style>
  <w:style w:type="character" w:customStyle="1" w:styleId="280">
    <w:name w:val="正文文本 2 Char1"/>
    <w:qFormat/>
    <w:uiPriority w:val="0"/>
    <w:rPr>
      <w:rFonts w:ascii="Times New Roman" w:hAnsi="Times New Roman"/>
      <w:kern w:val="2"/>
      <w:sz w:val="28"/>
      <w:szCs w:val="24"/>
    </w:rPr>
  </w:style>
  <w:style w:type="character" w:customStyle="1" w:styleId="281">
    <w:name w:val="样式 样式 标准正文 + 宋体 + 黑色 Char Char"/>
    <w:link w:val="282"/>
    <w:qFormat/>
    <w:uiPriority w:val="0"/>
    <w:rPr>
      <w:rFonts w:ascii="宋体" w:hAnsi="宋体"/>
      <w:bCs/>
      <w:iCs/>
      <w:color w:val="000000"/>
      <w:sz w:val="24"/>
      <w:szCs w:val="44"/>
    </w:rPr>
  </w:style>
  <w:style w:type="paragraph" w:customStyle="1" w:styleId="282">
    <w:name w:val="样式 样式 标准正文 + 宋体 + 黑色"/>
    <w:basedOn w:val="1"/>
    <w:link w:val="281"/>
    <w:qFormat/>
    <w:uiPriority w:val="0"/>
    <w:pPr>
      <w:widowControl/>
      <w:spacing w:before="60" w:after="60" w:line="360" w:lineRule="auto"/>
      <w:ind w:firstLine="482"/>
      <w:jc w:val="left"/>
    </w:pPr>
    <w:rPr>
      <w:rFonts w:ascii="宋体" w:hAnsi="宋体"/>
      <w:bCs/>
      <w:iCs/>
      <w:color w:val="000000"/>
      <w:kern w:val="0"/>
      <w:sz w:val="24"/>
      <w:szCs w:val="44"/>
    </w:rPr>
  </w:style>
  <w:style w:type="character" w:customStyle="1" w:styleId="283">
    <w:name w:val="脚注文本 字符"/>
    <w:qFormat/>
    <w:uiPriority w:val="0"/>
    <w:rPr>
      <w:kern w:val="2"/>
      <w:sz w:val="18"/>
      <w:szCs w:val="18"/>
    </w:rPr>
  </w:style>
  <w:style w:type="character" w:customStyle="1" w:styleId="284">
    <w:name w:val="param-name"/>
    <w:qFormat/>
    <w:uiPriority w:val="0"/>
    <w:rPr>
      <w:rFonts w:cs="Times New Roman"/>
    </w:rPr>
  </w:style>
  <w:style w:type="character" w:customStyle="1" w:styleId="285">
    <w:name w:val="文档结构图 字符"/>
    <w:link w:val="15"/>
    <w:qFormat/>
    <w:uiPriority w:val="0"/>
    <w:rPr>
      <w:rFonts w:ascii="宋体" w:hAnsi="Times New Roman"/>
      <w:kern w:val="2"/>
      <w:sz w:val="18"/>
      <w:szCs w:val="18"/>
    </w:rPr>
  </w:style>
  <w:style w:type="character" w:customStyle="1" w:styleId="286">
    <w:name w:val="pt101"/>
    <w:qFormat/>
    <w:uiPriority w:val="0"/>
    <w:rPr>
      <w:sz w:val="14"/>
      <w:szCs w:val="14"/>
    </w:rPr>
  </w:style>
  <w:style w:type="character" w:customStyle="1" w:styleId="287">
    <w:name w:val="正文首行缩进 字符"/>
    <w:qFormat/>
    <w:uiPriority w:val="0"/>
    <w:rPr>
      <w:rFonts w:ascii="Times New Roman" w:hAnsi="Times New Roman"/>
      <w:kern w:val="2"/>
      <w:sz w:val="28"/>
      <w:szCs w:val="24"/>
    </w:rPr>
  </w:style>
  <w:style w:type="character" w:customStyle="1" w:styleId="288">
    <w:name w:val="正文文本缩进 Char1"/>
    <w:qFormat/>
    <w:uiPriority w:val="0"/>
    <w:rPr>
      <w:rFonts w:ascii="Times New Roman" w:hAnsi="Times New Roman" w:eastAsia="宋体" w:cs="Times New Roman"/>
      <w:sz w:val="28"/>
      <w:szCs w:val="24"/>
    </w:rPr>
  </w:style>
  <w:style w:type="character" w:customStyle="1" w:styleId="289">
    <w:name w:val="标题1"/>
    <w:qFormat/>
    <w:uiPriority w:val="0"/>
    <w:rPr>
      <w:rFonts w:cs="Times New Roman"/>
    </w:rPr>
  </w:style>
  <w:style w:type="character" w:customStyle="1" w:styleId="290">
    <w:name w:val="标题 2 Char1"/>
    <w:qFormat/>
    <w:uiPriority w:val="0"/>
    <w:rPr>
      <w:rFonts w:ascii="Times New Roman" w:hAnsi="Times New Roman" w:eastAsia="宋体" w:cs="Times New Roman"/>
      <w:b/>
      <w:bCs/>
      <w:sz w:val="30"/>
      <w:szCs w:val="32"/>
    </w:rPr>
  </w:style>
  <w:style w:type="character" w:customStyle="1" w:styleId="291">
    <w:name w:val="font71"/>
    <w:qFormat/>
    <w:uiPriority w:val="0"/>
    <w:rPr>
      <w:rFonts w:hint="eastAsia" w:ascii="宋体" w:hAnsi="宋体" w:eastAsia="宋体" w:cs="宋体"/>
      <w:color w:val="000000"/>
      <w:sz w:val="20"/>
      <w:szCs w:val="20"/>
    </w:rPr>
  </w:style>
  <w:style w:type="character" w:customStyle="1" w:styleId="292">
    <w:name w:val="font"/>
    <w:qFormat/>
    <w:uiPriority w:val="0"/>
  </w:style>
  <w:style w:type="character" w:customStyle="1" w:styleId="293">
    <w:name w:val="HTML 预设格式 Char1"/>
    <w:qFormat/>
    <w:uiPriority w:val="0"/>
    <w:rPr>
      <w:rFonts w:ascii="Courier New" w:hAnsi="Courier New"/>
      <w:kern w:val="2"/>
    </w:rPr>
  </w:style>
  <w:style w:type="character" w:customStyle="1" w:styleId="294">
    <w:name w:val="访问过的超链接1"/>
    <w:qFormat/>
    <w:uiPriority w:val="0"/>
    <w:rPr>
      <w:color w:val="800080"/>
      <w:u w:val="single"/>
    </w:rPr>
  </w:style>
  <w:style w:type="character" w:customStyle="1" w:styleId="295">
    <w:name w:val="skip_21"/>
    <w:qFormat/>
    <w:uiPriority w:val="0"/>
    <w:rPr>
      <w:color w:val="333333"/>
      <w:sz w:val="18"/>
      <w:szCs w:val="18"/>
      <w:u w:val="none"/>
    </w:rPr>
  </w:style>
  <w:style w:type="character" w:customStyle="1" w:styleId="296">
    <w:name w:val="text-4"/>
    <w:qFormat/>
    <w:uiPriority w:val="0"/>
  </w:style>
  <w:style w:type="character" w:customStyle="1" w:styleId="297">
    <w:name w:val="boldtitle1"/>
    <w:qFormat/>
    <w:uiPriority w:val="0"/>
    <w:rPr>
      <w:rFonts w:hint="default" w:ascii="Arial Black" w:hAnsi="Arial Black"/>
      <w:sz w:val="36"/>
    </w:rPr>
  </w:style>
  <w:style w:type="character" w:customStyle="1" w:styleId="298">
    <w:name w:val="Body Text 3 Char Char"/>
    <w:qFormat/>
    <w:uiPriority w:val="0"/>
    <w:rPr>
      <w:color w:val="FF00FF"/>
      <w:kern w:val="2"/>
      <w:sz w:val="24"/>
    </w:rPr>
  </w:style>
  <w:style w:type="character" w:customStyle="1" w:styleId="299">
    <w:name w:val="页眉 字符"/>
    <w:link w:val="30"/>
    <w:qFormat/>
    <w:uiPriority w:val="0"/>
    <w:rPr>
      <w:rFonts w:cs="Times New Roman"/>
      <w:sz w:val="18"/>
      <w:szCs w:val="18"/>
    </w:rPr>
  </w:style>
  <w:style w:type="character" w:customStyle="1" w:styleId="300">
    <w:name w:val="正文文本缩进 3 字符1"/>
    <w:qFormat/>
    <w:uiPriority w:val="0"/>
    <w:rPr>
      <w:rFonts w:ascii="Times New Roman" w:hAnsi="Times New Roman"/>
      <w:kern w:val="2"/>
      <w:sz w:val="16"/>
      <w:szCs w:val="16"/>
    </w:rPr>
  </w:style>
  <w:style w:type="character" w:customStyle="1" w:styleId="301">
    <w:name w:val="正文文本 3 Char2"/>
    <w:link w:val="302"/>
    <w:qFormat/>
    <w:uiPriority w:val="0"/>
    <w:rPr>
      <w:rFonts w:cs="Times New Roman"/>
      <w:sz w:val="16"/>
      <w:szCs w:val="16"/>
    </w:rPr>
  </w:style>
  <w:style w:type="paragraph" w:customStyle="1" w:styleId="302">
    <w:name w:val="正文文本 31"/>
    <w:basedOn w:val="1"/>
    <w:link w:val="301"/>
    <w:qFormat/>
    <w:uiPriority w:val="0"/>
    <w:rPr>
      <w:kern w:val="0"/>
      <w:sz w:val="16"/>
      <w:szCs w:val="16"/>
    </w:rPr>
  </w:style>
  <w:style w:type="character" w:customStyle="1" w:styleId="303">
    <w:name w:val="font21"/>
    <w:qFormat/>
    <w:uiPriority w:val="0"/>
    <w:rPr>
      <w:rFonts w:hint="eastAsia" w:ascii="宋体" w:hAnsi="宋体" w:eastAsia="宋体" w:cs="宋体"/>
      <w:color w:val="FF0000"/>
      <w:sz w:val="21"/>
      <w:szCs w:val="21"/>
      <w:u w:val="none"/>
    </w:rPr>
  </w:style>
  <w:style w:type="character" w:customStyle="1" w:styleId="304">
    <w:name w:val="正文文本缩进 字符1"/>
    <w:qFormat/>
    <w:uiPriority w:val="0"/>
    <w:rPr>
      <w:rFonts w:ascii="Times New Roman" w:hAnsi="Times New Roman"/>
      <w:kern w:val="2"/>
      <w:sz w:val="28"/>
      <w:szCs w:val="24"/>
    </w:rPr>
  </w:style>
  <w:style w:type="character" w:customStyle="1" w:styleId="305">
    <w:name w:val="Footer Char"/>
    <w:qFormat/>
    <w:uiPriority w:val="0"/>
    <w:rPr>
      <w:kern w:val="2"/>
      <w:sz w:val="18"/>
    </w:rPr>
  </w:style>
  <w:style w:type="character" w:customStyle="1" w:styleId="306">
    <w:name w:val="页脚 字符1"/>
    <w:qFormat/>
    <w:uiPriority w:val="0"/>
    <w:rPr>
      <w:rFonts w:ascii="Times New Roman" w:hAnsi="Times New Roman"/>
      <w:kern w:val="2"/>
      <w:sz w:val="18"/>
      <w:szCs w:val="18"/>
    </w:rPr>
  </w:style>
  <w:style w:type="paragraph" w:customStyle="1" w:styleId="307">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308">
    <w:name w:val="正文－恩普"/>
    <w:basedOn w:val="132"/>
    <w:qFormat/>
    <w:uiPriority w:val="0"/>
    <w:pPr>
      <w:spacing w:line="360" w:lineRule="auto"/>
      <w:ind w:firstLine="200" w:firstLineChars="200"/>
    </w:pPr>
    <w:rPr>
      <w:sz w:val="28"/>
      <w:szCs w:val="24"/>
      <w:lang w:val="zh-CN"/>
    </w:rPr>
  </w:style>
  <w:style w:type="paragraph" w:customStyle="1" w:styleId="309">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310">
    <w:name w:val="正文0"/>
    <w:basedOn w:val="1"/>
    <w:qFormat/>
    <w:uiPriority w:val="0"/>
    <w:pPr>
      <w:spacing w:line="360" w:lineRule="auto"/>
      <w:ind w:firstLine="482"/>
      <w:jc w:val="center"/>
    </w:pPr>
    <w:rPr>
      <w:color w:val="000000"/>
      <w:sz w:val="24"/>
    </w:rPr>
  </w:style>
  <w:style w:type="paragraph" w:customStyle="1" w:styleId="311">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312">
    <w:name w:val="font1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13">
    <w:name w:val="列表 21"/>
    <w:basedOn w:val="1"/>
    <w:qFormat/>
    <w:uiPriority w:val="0"/>
    <w:pPr>
      <w:ind w:left="100" w:leftChars="200" w:hanging="200" w:hangingChars="200"/>
    </w:pPr>
  </w:style>
  <w:style w:type="paragraph" w:customStyle="1" w:styleId="314">
    <w:name w:val="样式4"/>
    <w:basedOn w:val="4"/>
    <w:qFormat/>
    <w:uiPriority w:val="0"/>
    <w:pPr>
      <w:tabs>
        <w:tab w:val="left" w:pos="0"/>
      </w:tabs>
      <w:spacing w:after="0" w:line="360" w:lineRule="auto"/>
    </w:pPr>
    <w:rPr>
      <w:rFonts w:ascii="黑体" w:hAnsi="黑体" w:eastAsia="黑体"/>
      <w:b w:val="0"/>
      <w:sz w:val="30"/>
      <w:szCs w:val="30"/>
      <w:lang w:val="zh-CN"/>
    </w:rPr>
  </w:style>
  <w:style w:type="paragraph" w:customStyle="1" w:styleId="315">
    <w:name w:val="6"/>
    <w:basedOn w:val="1"/>
    <w:next w:val="1"/>
    <w:qFormat/>
    <w:uiPriority w:val="0"/>
    <w:pPr>
      <w:ind w:left="1120"/>
      <w:jc w:val="left"/>
    </w:pPr>
    <w:rPr>
      <w:sz w:val="18"/>
      <w:szCs w:val="18"/>
    </w:rPr>
  </w:style>
  <w:style w:type="paragraph" w:customStyle="1" w:styleId="316">
    <w:name w:val="文本块1"/>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customStyle="1" w:styleId="317">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318">
    <w:name w:val="TOC 标题1"/>
    <w:basedOn w:val="2"/>
    <w:next w:val="1"/>
    <w:qFormat/>
    <w:uiPriority w:val="0"/>
    <w:pPr>
      <w:widowControl/>
      <w:spacing w:before="240" w:after="0" w:line="259" w:lineRule="auto"/>
      <w:jc w:val="left"/>
      <w:outlineLvl w:val="9"/>
    </w:pPr>
    <w:rPr>
      <w:rFonts w:ascii="Cambria" w:hAnsi="Cambria"/>
      <w:b w:val="0"/>
      <w:color w:val="365F91"/>
      <w:kern w:val="0"/>
      <w:szCs w:val="32"/>
    </w:rPr>
  </w:style>
  <w:style w:type="paragraph" w:customStyle="1" w:styleId="31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20"/>
      <w:szCs w:val="20"/>
    </w:rPr>
  </w:style>
  <w:style w:type="paragraph" w:customStyle="1" w:styleId="320">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sz w:val="28"/>
      <w:szCs w:val="20"/>
    </w:rPr>
  </w:style>
  <w:style w:type="paragraph" w:customStyle="1" w:styleId="321">
    <w:name w:val="标题 1（绿盟科技）"/>
    <w:basedOn w:val="2"/>
    <w:next w:val="1"/>
    <w:qFormat/>
    <w:uiPriority w:val="0"/>
    <w:pPr>
      <w:widowControl/>
      <w:pBdr>
        <w:bottom w:val="single" w:color="auto" w:sz="48" w:space="1"/>
      </w:pBdr>
      <w:tabs>
        <w:tab w:val="left" w:pos="0"/>
      </w:tabs>
      <w:spacing w:before="600" w:line="576" w:lineRule="auto"/>
      <w:ind w:left="907" w:hanging="907"/>
      <w:jc w:val="left"/>
    </w:pPr>
    <w:rPr>
      <w:rFonts w:ascii="Arial" w:hAnsi="Arial" w:eastAsia="黑体"/>
      <w:lang w:val="zh-CN"/>
    </w:rPr>
  </w:style>
  <w:style w:type="paragraph" w:customStyle="1" w:styleId="32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323">
    <w:name w:val="p17"/>
    <w:basedOn w:val="1"/>
    <w:qFormat/>
    <w:uiPriority w:val="0"/>
    <w:pPr>
      <w:widowControl/>
      <w:spacing w:line="360" w:lineRule="auto"/>
      <w:ind w:firstLine="420"/>
      <w:jc w:val="left"/>
    </w:pPr>
    <w:rPr>
      <w:rFonts w:ascii="Arial" w:hAnsi="Arial" w:cs="Arial"/>
      <w:kern w:val="0"/>
      <w:sz w:val="24"/>
    </w:rPr>
  </w:style>
  <w:style w:type="paragraph" w:customStyle="1" w:styleId="324">
    <w:name w:val="表格内文"/>
    <w:basedOn w:val="1"/>
    <w:qFormat/>
    <w:uiPriority w:val="0"/>
    <w:pPr>
      <w:widowControl/>
      <w:spacing w:line="400" w:lineRule="exact"/>
      <w:jc w:val="left"/>
    </w:pPr>
    <w:rPr>
      <w:rFonts w:ascii="Arial" w:hAnsi="Arial" w:cs="宋体"/>
      <w:szCs w:val="20"/>
    </w:rPr>
  </w:style>
  <w:style w:type="paragraph" w:customStyle="1" w:styleId="325">
    <w:name w:val="5"/>
    <w:basedOn w:val="1"/>
    <w:qFormat/>
    <w:uiPriority w:val="0"/>
    <w:pPr>
      <w:spacing w:before="156" w:beforeLines="50" w:after="156" w:afterLines="50"/>
      <w:ind w:left="200" w:leftChars="200"/>
    </w:pPr>
    <w:rPr>
      <w:sz w:val="28"/>
    </w:rPr>
  </w:style>
  <w:style w:type="paragraph" w:customStyle="1" w:styleId="326">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27">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sz w:val="28"/>
      <w:szCs w:val="20"/>
    </w:rPr>
  </w:style>
  <w:style w:type="paragraph" w:customStyle="1" w:styleId="328">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 w:val="24"/>
      <w:szCs w:val="20"/>
    </w:rPr>
  </w:style>
  <w:style w:type="paragraph" w:customStyle="1" w:styleId="329">
    <w:name w:val="_Style 32"/>
    <w:basedOn w:val="1"/>
    <w:next w:val="172"/>
    <w:qFormat/>
    <w:uiPriority w:val="0"/>
    <w:pPr>
      <w:spacing w:after="120" w:line="480" w:lineRule="auto"/>
    </w:pPr>
    <w:rPr>
      <w:szCs w:val="20"/>
    </w:rPr>
  </w:style>
  <w:style w:type="paragraph" w:customStyle="1" w:styleId="33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1">
    <w:name w:val="2册标题2"/>
    <w:basedOn w:val="1"/>
    <w:next w:val="1"/>
    <w:qFormat/>
    <w:uiPriority w:val="0"/>
    <w:pPr>
      <w:spacing w:before="156" w:beforeLines="50" w:after="156" w:afterLines="50" w:line="300" w:lineRule="auto"/>
      <w:outlineLvl w:val="1"/>
    </w:pPr>
    <w:rPr>
      <w:rFonts w:ascii="Arial" w:hAnsi="Arial" w:eastAsia="黑体"/>
      <w:sz w:val="30"/>
      <w:szCs w:val="20"/>
    </w:rPr>
  </w:style>
  <w:style w:type="paragraph" w:customStyle="1" w:styleId="332">
    <w:name w:val="标题11"/>
    <w:basedOn w:val="1"/>
    <w:qFormat/>
    <w:uiPriority w:val="0"/>
    <w:pPr>
      <w:widowControl/>
      <w:spacing w:before="120" w:after="160" w:line="240" w:lineRule="exact"/>
      <w:ind w:left="210" w:leftChars="100" w:right="210" w:rightChars="100"/>
      <w:jc w:val="left"/>
    </w:pPr>
    <w:rPr>
      <w:rFonts w:ascii="Verdana" w:hAnsi="Verdana"/>
      <w:kern w:val="0"/>
      <w:sz w:val="40"/>
      <w:szCs w:val="40"/>
    </w:rPr>
  </w:style>
  <w:style w:type="paragraph" w:customStyle="1" w:styleId="333">
    <w:name w:val="Char Char22"/>
    <w:basedOn w:val="1"/>
    <w:qFormat/>
    <w:uiPriority w:val="0"/>
    <w:pPr>
      <w:widowControl/>
      <w:tabs>
        <w:tab w:val="left" w:pos="360"/>
      </w:tabs>
      <w:jc w:val="left"/>
    </w:pPr>
  </w:style>
  <w:style w:type="paragraph" w:customStyle="1" w:styleId="334">
    <w:name w:val="标题 2 + Times New Roman 加粗 黑色 首行缩进:  2 字符 行距: 2 倍行距 + 段前..."/>
    <w:basedOn w:val="1"/>
    <w:next w:val="1"/>
    <w:qFormat/>
    <w:uiPriority w:val="0"/>
    <w:pPr>
      <w:adjustRightInd w:val="0"/>
      <w:snapToGrid w:val="0"/>
      <w:spacing w:before="468" w:beforeLines="150" w:after="156" w:afterLines="50" w:line="360" w:lineRule="auto"/>
      <w:outlineLvl w:val="0"/>
    </w:pPr>
    <w:rPr>
      <w:rFonts w:eastAsia="黑体"/>
      <w:b/>
      <w:color w:val="000000"/>
      <w:kern w:val="0"/>
      <w:sz w:val="32"/>
      <w:szCs w:val="32"/>
    </w:rPr>
  </w:style>
  <w:style w:type="paragraph" w:customStyle="1" w:styleId="335">
    <w:name w:val="Char Char225"/>
    <w:basedOn w:val="1"/>
    <w:qFormat/>
    <w:uiPriority w:val="0"/>
    <w:pPr>
      <w:widowControl/>
      <w:tabs>
        <w:tab w:val="left" w:pos="360"/>
      </w:tabs>
      <w:jc w:val="left"/>
    </w:pPr>
  </w:style>
  <w:style w:type="paragraph" w:customStyle="1" w:styleId="336">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337">
    <w:name w:val="HA标题3"/>
    <w:basedOn w:val="4"/>
    <w:next w:val="1"/>
    <w:qFormat/>
    <w:uiPriority w:val="0"/>
    <w:pPr>
      <w:numPr>
        <w:ilvl w:val="2"/>
        <w:numId w:val="5"/>
      </w:numPr>
      <w:tabs>
        <w:tab w:val="left" w:pos="420"/>
      </w:tabs>
      <w:spacing w:before="0" w:after="0" w:line="360" w:lineRule="auto"/>
    </w:pPr>
    <w:rPr>
      <w:rFonts w:ascii="黑体" w:eastAsia="黑体"/>
      <w:b w:val="0"/>
      <w:kern w:val="44"/>
      <w:sz w:val="28"/>
    </w:rPr>
  </w:style>
  <w:style w:type="paragraph" w:customStyle="1" w:styleId="338">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340">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kern w:val="0"/>
      <w:sz w:val="24"/>
    </w:rPr>
  </w:style>
  <w:style w:type="paragraph" w:customStyle="1" w:styleId="341">
    <w:name w:val="Char Char Char1 Char"/>
    <w:basedOn w:val="1"/>
    <w:qFormat/>
    <w:uiPriority w:val="0"/>
    <w:rPr>
      <w:rFonts w:ascii="仿宋_GB2312" w:eastAsia="仿宋_GB2312"/>
      <w:b/>
      <w:sz w:val="32"/>
      <w:szCs w:val="32"/>
    </w:rPr>
  </w:style>
  <w:style w:type="paragraph" w:customStyle="1" w:styleId="342">
    <w:name w:val="默认段落字体 Para Char Char Char Char"/>
    <w:basedOn w:val="1"/>
    <w:qFormat/>
    <w:uiPriority w:val="0"/>
  </w:style>
  <w:style w:type="paragraph" w:customStyle="1" w:styleId="343">
    <w:name w:val="样式 首行缩进:  0.85 厘米"/>
    <w:basedOn w:val="1"/>
    <w:qFormat/>
    <w:uiPriority w:val="0"/>
    <w:pPr>
      <w:spacing w:line="360" w:lineRule="auto"/>
      <w:ind w:firstLine="480" w:firstLineChars="200"/>
    </w:pPr>
  </w:style>
  <w:style w:type="paragraph" w:customStyle="1" w:styleId="34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1"/>
    </w:rPr>
  </w:style>
  <w:style w:type="paragraph" w:customStyle="1" w:styleId="345">
    <w:name w:val="列出段落2"/>
    <w:basedOn w:val="1"/>
    <w:qFormat/>
    <w:uiPriority w:val="0"/>
    <w:pPr>
      <w:widowControl/>
      <w:ind w:firstLine="420" w:firstLineChars="200"/>
      <w:jc w:val="left"/>
    </w:pPr>
    <w:rPr>
      <w:rFonts w:ascii="Calibri" w:hAnsi="Calibri"/>
      <w:szCs w:val="22"/>
    </w:rPr>
  </w:style>
  <w:style w:type="paragraph" w:customStyle="1" w:styleId="346">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347">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48">
    <w:name w:val="CM7"/>
    <w:basedOn w:val="148"/>
    <w:next w:val="148"/>
    <w:qFormat/>
    <w:uiPriority w:val="0"/>
    <w:pPr>
      <w:spacing w:line="491" w:lineRule="atLeast"/>
    </w:pPr>
    <w:rPr>
      <w:rFonts w:ascii="宋体"/>
      <w:color w:val="auto"/>
    </w:rPr>
  </w:style>
  <w:style w:type="paragraph" w:customStyle="1" w:styleId="34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350">
    <w:name w:val="3-ST-小节"/>
    <w:basedOn w:val="5"/>
    <w:next w:val="351"/>
    <w:qFormat/>
    <w:uiPriority w:val="0"/>
    <w:pPr>
      <w:tabs>
        <w:tab w:val="left" w:pos="0"/>
      </w:tabs>
      <w:spacing w:before="156" w:beforeLines="50" w:after="120" w:line="240" w:lineRule="auto"/>
    </w:pPr>
    <w:rPr>
      <w:rFonts w:eastAsia="楷体_GB2312"/>
      <w:b/>
      <w:lang w:val="zh-CN"/>
    </w:rPr>
  </w:style>
  <w:style w:type="paragraph" w:customStyle="1" w:styleId="351">
    <w:name w:val="10-ST-正文"/>
    <w:basedOn w:val="1"/>
    <w:qFormat/>
    <w:uiPriority w:val="0"/>
    <w:pPr>
      <w:adjustRightInd w:val="0"/>
      <w:snapToGrid w:val="0"/>
      <w:spacing w:line="360" w:lineRule="auto"/>
      <w:ind w:firstLine="200" w:firstLineChars="200"/>
    </w:pPr>
    <w:rPr>
      <w:sz w:val="24"/>
      <w:szCs w:val="28"/>
    </w:rPr>
  </w:style>
  <w:style w:type="paragraph" w:customStyle="1" w:styleId="352">
    <w:name w:val="样式 首行缩进:  2 字符 段前: 0.5 行 段后: 0.5 行"/>
    <w:basedOn w:val="1"/>
    <w:next w:val="1"/>
    <w:qFormat/>
    <w:uiPriority w:val="0"/>
    <w:pPr>
      <w:adjustRightInd w:val="0"/>
      <w:snapToGrid w:val="0"/>
      <w:spacing w:before="156" w:after="156" w:line="312" w:lineRule="auto"/>
      <w:ind w:firstLine="480" w:firstLineChars="200"/>
    </w:pPr>
    <w:rPr>
      <w:rFonts w:eastAsia="楷体_GB2312"/>
      <w:sz w:val="24"/>
      <w:szCs w:val="20"/>
    </w:rPr>
  </w:style>
  <w:style w:type="paragraph" w:customStyle="1" w:styleId="353">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4">
    <w:name w:val="p0"/>
    <w:basedOn w:val="1"/>
    <w:qFormat/>
    <w:uiPriority w:val="0"/>
    <w:pPr>
      <w:widowControl/>
    </w:pPr>
  </w:style>
  <w:style w:type="paragraph" w:customStyle="1" w:styleId="355">
    <w:name w:val="标书正文-3"/>
    <w:basedOn w:val="1"/>
    <w:qFormat/>
    <w:uiPriority w:val="0"/>
    <w:pPr>
      <w:widowControl/>
      <w:tabs>
        <w:tab w:val="left" w:pos="1050"/>
      </w:tabs>
      <w:autoSpaceDE w:val="0"/>
      <w:autoSpaceDN w:val="0"/>
      <w:adjustRightInd w:val="0"/>
      <w:snapToGrid w:val="0"/>
      <w:spacing w:line="360" w:lineRule="auto"/>
      <w:ind w:left="420" w:firstLine="200" w:firstLineChars="200"/>
      <w:jc w:val="left"/>
      <w:textAlignment w:val="baseline"/>
    </w:pPr>
    <w:rPr>
      <w:rFonts w:ascii="宋体" w:hAnsi="宋体"/>
      <w:b/>
      <w:snapToGrid w:val="0"/>
      <w:kern w:val="0"/>
      <w:sz w:val="24"/>
      <w:szCs w:val="20"/>
    </w:rPr>
  </w:style>
  <w:style w:type="paragraph" w:customStyle="1" w:styleId="356">
    <w:name w:val="CM4"/>
    <w:basedOn w:val="148"/>
    <w:next w:val="148"/>
    <w:qFormat/>
    <w:uiPriority w:val="0"/>
    <w:pPr>
      <w:spacing w:line="491" w:lineRule="atLeast"/>
    </w:pPr>
    <w:rPr>
      <w:rFonts w:ascii="宋体"/>
      <w:color w:val="auto"/>
    </w:rPr>
  </w:style>
  <w:style w:type="paragraph" w:customStyle="1" w:styleId="357">
    <w:name w:val="p18"/>
    <w:basedOn w:val="1"/>
    <w:qFormat/>
    <w:uiPriority w:val="0"/>
    <w:pPr>
      <w:widowControl/>
    </w:pPr>
    <w:rPr>
      <w:kern w:val="0"/>
      <w:szCs w:val="21"/>
    </w:rPr>
  </w:style>
  <w:style w:type="paragraph" w:customStyle="1" w:styleId="358">
    <w:name w:val="五级条标题"/>
    <w:basedOn w:val="359"/>
    <w:next w:val="1"/>
    <w:qFormat/>
    <w:uiPriority w:val="0"/>
    <w:pPr>
      <w:outlineLvl w:val="6"/>
    </w:pPr>
  </w:style>
  <w:style w:type="paragraph" w:customStyle="1" w:styleId="359">
    <w:name w:val="四级条标题"/>
    <w:basedOn w:val="360"/>
    <w:next w:val="1"/>
    <w:qFormat/>
    <w:uiPriority w:val="0"/>
    <w:pPr>
      <w:outlineLvl w:val="5"/>
    </w:pPr>
  </w:style>
  <w:style w:type="paragraph" w:customStyle="1" w:styleId="360">
    <w:name w:val="三级条标题"/>
    <w:basedOn w:val="361"/>
    <w:next w:val="1"/>
    <w:qFormat/>
    <w:uiPriority w:val="0"/>
    <w:pPr>
      <w:outlineLvl w:val="4"/>
    </w:pPr>
  </w:style>
  <w:style w:type="paragraph" w:customStyle="1" w:styleId="361">
    <w:name w:val="二级条标题"/>
    <w:basedOn w:val="362"/>
    <w:next w:val="1"/>
    <w:qFormat/>
    <w:uiPriority w:val="0"/>
    <w:pPr>
      <w:outlineLvl w:val="3"/>
    </w:pPr>
  </w:style>
  <w:style w:type="paragraph" w:customStyle="1" w:styleId="362">
    <w:name w:val="一级条标题"/>
    <w:basedOn w:val="363"/>
    <w:next w:val="1"/>
    <w:qFormat/>
    <w:uiPriority w:val="0"/>
    <w:pPr>
      <w:outlineLvl w:val="2"/>
    </w:pPr>
  </w:style>
  <w:style w:type="paragraph" w:customStyle="1" w:styleId="363">
    <w:name w:val="章标题"/>
    <w:next w:val="1"/>
    <w:qFormat/>
    <w:uiPriority w:val="0"/>
    <w:pPr>
      <w:spacing w:before="156" w:beforeLines="50" w:after="156" w:afterLines="50"/>
      <w:ind w:left="840"/>
      <w:jc w:val="both"/>
      <w:outlineLvl w:val="1"/>
    </w:pPr>
    <w:rPr>
      <w:rFonts w:ascii="黑体" w:hAnsi="Times New Roman" w:eastAsia="黑体" w:cs="Times New Roman"/>
      <w:sz w:val="21"/>
      <w:lang w:val="en-US" w:eastAsia="zh-CN" w:bidi="ar-SA"/>
    </w:rPr>
  </w:style>
  <w:style w:type="paragraph" w:customStyle="1" w:styleId="364">
    <w:name w:val="正文内"/>
    <w:basedOn w:val="2"/>
    <w:qFormat/>
    <w:uiPriority w:val="0"/>
    <w:pPr>
      <w:tabs>
        <w:tab w:val="left" w:pos="0"/>
      </w:tabs>
      <w:spacing w:line="576" w:lineRule="auto"/>
    </w:pPr>
    <w:rPr>
      <w:sz w:val="21"/>
      <w:szCs w:val="21"/>
      <w:lang w:val="zh-CN"/>
    </w:rPr>
  </w:style>
  <w:style w:type="paragraph" w:customStyle="1" w:styleId="365">
    <w:name w:val="纯文本11"/>
    <w:basedOn w:val="1"/>
    <w:qFormat/>
    <w:uiPriority w:val="0"/>
    <w:pPr>
      <w:widowControl/>
      <w:spacing w:before="120" w:after="120"/>
      <w:jc w:val="left"/>
    </w:pPr>
    <w:rPr>
      <w:rFonts w:ascii="Courier New" w:hAnsi="Courier New"/>
      <w:kern w:val="0"/>
      <w:sz w:val="22"/>
      <w:szCs w:val="20"/>
      <w:lang w:eastAsia="en-US"/>
    </w:rPr>
  </w:style>
  <w:style w:type="paragraph" w:customStyle="1" w:styleId="366">
    <w:name w:val="正文文本缩进11"/>
    <w:basedOn w:val="1"/>
    <w:qFormat/>
    <w:uiPriority w:val="0"/>
    <w:pPr>
      <w:spacing w:line="520" w:lineRule="exact"/>
      <w:ind w:left="570"/>
    </w:pPr>
    <w:rPr>
      <w:rFonts w:ascii="方正仿宋简体" w:hAnsi="创艺简仿宋" w:eastAsia="方正仿宋简体"/>
      <w:sz w:val="24"/>
      <w:szCs w:val="20"/>
    </w:rPr>
  </w:style>
  <w:style w:type="paragraph" w:customStyle="1" w:styleId="367">
    <w:name w:val="样式 宋体 三号 加粗 居中 行距: 最小值 12 磅"/>
    <w:basedOn w:val="1"/>
    <w:qFormat/>
    <w:uiPriority w:val="0"/>
    <w:pPr>
      <w:spacing w:line="240" w:lineRule="atLeast"/>
      <w:jc w:val="center"/>
    </w:pPr>
    <w:rPr>
      <w:rFonts w:ascii="宋体" w:hAnsi="宋体"/>
      <w:b/>
      <w:szCs w:val="20"/>
    </w:rPr>
  </w:style>
  <w:style w:type="paragraph" w:customStyle="1" w:styleId="368">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369">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370">
    <w:name w:val="图片居中"/>
    <w:basedOn w:val="1"/>
    <w:qFormat/>
    <w:uiPriority w:val="0"/>
    <w:pPr>
      <w:jc w:val="center"/>
    </w:pPr>
    <w:rPr>
      <w:rFonts w:cs="宋体"/>
      <w:szCs w:val="20"/>
    </w:rPr>
  </w:style>
  <w:style w:type="paragraph" w:customStyle="1" w:styleId="37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72">
    <w:name w:val="列表段落1"/>
    <w:basedOn w:val="1"/>
    <w:qFormat/>
    <w:uiPriority w:val="0"/>
    <w:pPr>
      <w:ind w:firstLine="420" w:firstLineChars="200"/>
    </w:pPr>
    <w:rPr>
      <w:rFonts w:ascii="Calibri" w:hAnsi="Calibri"/>
      <w:szCs w:val="22"/>
    </w:rPr>
  </w:style>
  <w:style w:type="paragraph" w:customStyle="1" w:styleId="373">
    <w:name w:val="样式 小四正文 + 首行缩进:  2 字符 段前: 0.5 行"/>
    <w:basedOn w:val="1"/>
    <w:qFormat/>
    <w:uiPriority w:val="0"/>
    <w:pPr>
      <w:widowControl/>
      <w:spacing w:before="156" w:beforeLines="50" w:line="360" w:lineRule="auto"/>
      <w:ind w:firstLine="200" w:firstLineChars="200"/>
      <w:jc w:val="left"/>
    </w:pPr>
    <w:rPr>
      <w:rFonts w:ascii="宋体" w:hAnsi="宋体"/>
      <w:bCs/>
      <w:sz w:val="24"/>
      <w:szCs w:val="20"/>
    </w:rPr>
  </w:style>
  <w:style w:type="paragraph" w:customStyle="1" w:styleId="37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375">
    <w:name w:val="表注"/>
    <w:qFormat/>
    <w:uiPriority w:val="0"/>
    <w:pPr>
      <w:spacing w:before="156" w:beforeLines="50" w:after="156" w:afterLines="50"/>
      <w:jc w:val="center"/>
    </w:pPr>
    <w:rPr>
      <w:rFonts w:ascii="Times New Roman" w:hAnsi="Times New Roman" w:eastAsia="宋体" w:cs="Times New Roman"/>
      <w:kern w:val="2"/>
      <w:sz w:val="24"/>
      <w:szCs w:val="24"/>
      <w:lang w:val="en-US" w:eastAsia="zh-CN" w:bidi="ar-SA"/>
    </w:rPr>
  </w:style>
  <w:style w:type="paragraph" w:customStyle="1" w:styleId="376">
    <w:name w:val="标题 3（绿盟科技）"/>
    <w:basedOn w:val="4"/>
    <w:next w:val="1"/>
    <w:qFormat/>
    <w:uiPriority w:val="0"/>
    <w:pPr>
      <w:widowControl/>
      <w:tabs>
        <w:tab w:val="left" w:pos="0"/>
        <w:tab w:val="left" w:pos="960"/>
      </w:tabs>
      <w:spacing w:before="260" w:after="260" w:line="415" w:lineRule="auto"/>
      <w:ind w:left="907" w:hanging="907"/>
      <w:jc w:val="left"/>
    </w:pPr>
    <w:rPr>
      <w:rFonts w:ascii="Arial" w:hAnsi="Arial" w:eastAsia="黑体"/>
      <w:kern w:val="0"/>
      <w:sz w:val="30"/>
      <w:szCs w:val="30"/>
      <w:lang w:val="zh-CN"/>
    </w:rPr>
  </w:style>
  <w:style w:type="paragraph" w:customStyle="1" w:styleId="377">
    <w:name w:val="4-ST-点"/>
    <w:basedOn w:val="6"/>
    <w:qFormat/>
    <w:uiPriority w:val="0"/>
    <w:pPr>
      <w:tabs>
        <w:tab w:val="left" w:pos="0"/>
      </w:tabs>
      <w:adjustRightInd w:val="0"/>
      <w:snapToGrid w:val="0"/>
      <w:spacing w:before="93" w:beforeLines="30" w:after="93" w:afterLines="30" w:line="312" w:lineRule="auto"/>
    </w:pPr>
    <w:rPr>
      <w:rFonts w:ascii="楷体_GB2312" w:eastAsia="楷体_GB2312"/>
      <w:lang w:val="zh-CN"/>
    </w:rPr>
  </w:style>
  <w:style w:type="paragraph" w:customStyle="1" w:styleId="378">
    <w:name w:val="默认段落字体 Para Char"/>
    <w:basedOn w:val="1"/>
    <w:qFormat/>
    <w:uiPriority w:val="0"/>
    <w:rPr>
      <w:rFonts w:ascii="Tahoma" w:hAnsi="Tahoma"/>
      <w:sz w:val="24"/>
      <w:szCs w:val="20"/>
    </w:rPr>
  </w:style>
  <w:style w:type="paragraph" w:customStyle="1" w:styleId="379">
    <w:name w:val="标题 6（有编号）（绿盟科技）"/>
    <w:basedOn w:val="1"/>
    <w:next w:val="1"/>
    <w:qFormat/>
    <w:uiPriority w:val="0"/>
    <w:pPr>
      <w:keepNext/>
      <w:keepLines/>
      <w:widowControl/>
      <w:spacing w:before="240" w:after="64" w:line="319" w:lineRule="auto"/>
      <w:ind w:left="1247" w:hanging="1247"/>
      <w:jc w:val="left"/>
      <w:outlineLvl w:val="5"/>
    </w:pPr>
    <w:rPr>
      <w:rFonts w:ascii="Arial" w:hAnsi="Arial" w:eastAsia="黑体"/>
      <w:b/>
      <w:kern w:val="0"/>
    </w:rPr>
  </w:style>
  <w:style w:type="paragraph" w:customStyle="1" w:styleId="380">
    <w:name w:val="Char Char Char Char Char Char Char Char Char Char Char Char Char Char Char Char1"/>
    <w:basedOn w:val="1"/>
    <w:qFormat/>
    <w:uiPriority w:val="0"/>
    <w:pPr>
      <w:spacing w:line="500" w:lineRule="exact"/>
    </w:pPr>
    <w:rPr>
      <w:sz w:val="24"/>
    </w:rPr>
  </w:style>
  <w:style w:type="paragraph" w:customStyle="1" w:styleId="381">
    <w:name w:val="Char Char Char Char"/>
    <w:basedOn w:val="241"/>
    <w:qFormat/>
    <w:uiPriority w:val="0"/>
    <w:pPr>
      <w:adjustRightInd w:val="0"/>
      <w:spacing w:line="436" w:lineRule="exact"/>
      <w:ind w:left="357"/>
      <w:jc w:val="left"/>
      <w:outlineLvl w:val="3"/>
    </w:pPr>
    <w:rPr>
      <w:rFonts w:ascii="Tahoma" w:hAnsi="Tahoma"/>
      <w:b/>
    </w:rPr>
  </w:style>
  <w:style w:type="paragraph" w:customStyle="1" w:styleId="382">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3">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384">
    <w:name w:val="+正文"/>
    <w:basedOn w:val="1"/>
    <w:qFormat/>
    <w:uiPriority w:val="0"/>
    <w:pPr>
      <w:spacing w:line="360" w:lineRule="auto"/>
      <w:ind w:firstLine="200" w:firstLineChars="200"/>
    </w:pPr>
    <w:rPr>
      <w:sz w:val="24"/>
      <w:szCs w:val="28"/>
    </w:rPr>
  </w:style>
  <w:style w:type="paragraph" w:customStyle="1" w:styleId="3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86">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387">
    <w:name w:val="HA标题2"/>
    <w:basedOn w:val="3"/>
    <w:next w:val="1"/>
    <w:qFormat/>
    <w:uiPriority w:val="0"/>
    <w:pPr>
      <w:numPr>
        <w:ilvl w:val="1"/>
        <w:numId w:val="5"/>
      </w:numPr>
      <w:tabs>
        <w:tab w:val="left" w:pos="420"/>
      </w:tabs>
      <w:spacing w:before="0" w:after="0" w:line="360" w:lineRule="auto"/>
    </w:pPr>
    <w:rPr>
      <w:rFonts w:ascii="黑体" w:hAnsi="Times New Roman"/>
      <w:kern w:val="44"/>
      <w:sz w:val="30"/>
    </w:rPr>
  </w:style>
  <w:style w:type="paragraph" w:customStyle="1" w:styleId="388">
    <w:name w:val="0-ST-篇"/>
    <w:basedOn w:val="1"/>
    <w:next w:val="1"/>
    <w:qFormat/>
    <w:uiPriority w:val="0"/>
    <w:pPr>
      <w:jc w:val="center"/>
    </w:pPr>
    <w:rPr>
      <w:rFonts w:ascii="Calibri" w:hAnsi="Calibri" w:eastAsia="黑体"/>
      <w:sz w:val="32"/>
      <w:szCs w:val="21"/>
    </w:rPr>
  </w:style>
  <w:style w:type="paragraph" w:customStyle="1" w:styleId="389">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390">
    <w:name w:val="最终正文"/>
    <w:basedOn w:val="1"/>
    <w:qFormat/>
    <w:uiPriority w:val="0"/>
    <w:pPr>
      <w:spacing w:line="360" w:lineRule="auto"/>
      <w:ind w:firstLine="420"/>
    </w:pPr>
    <w:rPr>
      <w:rFonts w:ascii="仿宋_GB2312" w:hAnsi="宋体"/>
      <w:bCs/>
      <w:caps/>
      <w:sz w:val="24"/>
    </w:rPr>
  </w:style>
  <w:style w:type="paragraph" w:customStyle="1" w:styleId="39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2">
    <w:name w:val="HA标题4"/>
    <w:basedOn w:val="5"/>
    <w:next w:val="1"/>
    <w:qFormat/>
    <w:uiPriority w:val="0"/>
    <w:pPr>
      <w:spacing w:line="360" w:lineRule="auto"/>
      <w:ind w:left="851" w:hanging="851"/>
    </w:pPr>
    <w:rPr>
      <w:rFonts w:ascii="黑体" w:hAnsi="黑体" w:eastAsia="黑体"/>
    </w:rPr>
  </w:style>
  <w:style w:type="paragraph" w:customStyle="1" w:styleId="393">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39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95">
    <w:name w:val="p15"/>
    <w:basedOn w:val="1"/>
    <w:qFormat/>
    <w:uiPriority w:val="0"/>
    <w:pPr>
      <w:widowControl/>
      <w:spacing w:before="100" w:after="100"/>
      <w:jc w:val="left"/>
    </w:pPr>
    <w:rPr>
      <w:rFonts w:ascii="宋体" w:hAnsi="宋体" w:cs="宋体"/>
      <w:color w:val="000000"/>
      <w:kern w:val="0"/>
      <w:sz w:val="24"/>
    </w:rPr>
  </w:style>
  <w:style w:type="paragraph" w:customStyle="1" w:styleId="396">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397">
    <w:name w:val="_Style 28"/>
    <w:basedOn w:val="1"/>
    <w:qFormat/>
    <w:uiPriority w:val="0"/>
    <w:rPr>
      <w:rFonts w:ascii="Tahoma" w:hAnsi="Tahoma"/>
      <w:sz w:val="24"/>
    </w:rPr>
  </w:style>
  <w:style w:type="paragraph" w:customStyle="1" w:styleId="39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39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400">
    <w:name w:val="列表 31"/>
    <w:basedOn w:val="1"/>
    <w:qFormat/>
    <w:uiPriority w:val="0"/>
    <w:pPr>
      <w:ind w:left="100" w:leftChars="400" w:hanging="200" w:hangingChars="200"/>
    </w:pPr>
  </w:style>
  <w:style w:type="paragraph" w:customStyle="1" w:styleId="401">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40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3">
    <w:name w:val="Char Char Char Char Char Char Char Char Char Char Char Char Char"/>
    <w:basedOn w:val="1"/>
    <w:qFormat/>
    <w:uiPriority w:val="0"/>
    <w:pPr>
      <w:adjustRightInd w:val="0"/>
      <w:spacing w:line="360" w:lineRule="auto"/>
    </w:pPr>
    <w:rPr>
      <w:kern w:val="0"/>
      <w:sz w:val="24"/>
    </w:rPr>
  </w:style>
  <w:style w:type="paragraph" w:customStyle="1" w:styleId="404">
    <w:name w:val="_Style 23"/>
    <w:basedOn w:val="1"/>
    <w:next w:val="18"/>
    <w:qFormat/>
    <w:uiPriority w:val="0"/>
    <w:pPr>
      <w:widowControl/>
      <w:spacing w:after="120"/>
      <w:jc w:val="left"/>
    </w:pPr>
    <w:rPr>
      <w:szCs w:val="20"/>
    </w:rPr>
  </w:style>
  <w:style w:type="paragraph" w:customStyle="1" w:styleId="405">
    <w:name w:val="样式 WG标题2 + Times New Roman 行距: 固定值 18 磅"/>
    <w:basedOn w:val="1"/>
    <w:qFormat/>
    <w:uiPriority w:val="0"/>
    <w:pPr>
      <w:autoSpaceDE w:val="0"/>
      <w:autoSpaceDN w:val="0"/>
      <w:adjustRightInd w:val="0"/>
      <w:spacing w:before="60" w:after="60" w:line="360" w:lineRule="exact"/>
      <w:textAlignment w:val="baseline"/>
      <w:outlineLvl w:val="1"/>
    </w:pPr>
    <w:rPr>
      <w:rFonts w:eastAsia="黑体" w:cs="宋体"/>
      <w:bCs/>
      <w:color w:val="000000"/>
      <w:sz w:val="28"/>
      <w:szCs w:val="20"/>
    </w:rPr>
  </w:style>
  <w:style w:type="paragraph" w:customStyle="1" w:styleId="406">
    <w:name w:val="font9"/>
    <w:basedOn w:val="1"/>
    <w:qFormat/>
    <w:uiPriority w:val="0"/>
    <w:pPr>
      <w:widowControl/>
      <w:spacing w:before="100" w:beforeAutospacing="1" w:after="100" w:afterAutospacing="1"/>
      <w:jc w:val="left"/>
    </w:pPr>
    <w:rPr>
      <w:kern w:val="0"/>
      <w:sz w:val="20"/>
      <w:szCs w:val="20"/>
    </w:rPr>
  </w:style>
  <w:style w:type="paragraph" w:customStyle="1" w:styleId="407">
    <w:name w:val="b2"/>
    <w:basedOn w:val="1"/>
    <w:qFormat/>
    <w:uiPriority w:val="0"/>
    <w:pPr>
      <w:tabs>
        <w:tab w:val="left" w:pos="720"/>
      </w:tabs>
      <w:spacing w:line="360" w:lineRule="auto"/>
      <w:ind w:left="420" w:hanging="420"/>
    </w:pPr>
    <w:rPr>
      <w:rFonts w:ascii="宋体" w:hAnsi="宋体"/>
      <w:sz w:val="24"/>
      <w:szCs w:val="20"/>
    </w:rPr>
  </w:style>
  <w:style w:type="paragraph" w:customStyle="1" w:styleId="408">
    <w:name w:val="正文 + 宋体"/>
    <w:basedOn w:val="172"/>
    <w:qFormat/>
    <w:uiPriority w:val="0"/>
    <w:pPr>
      <w:spacing w:after="120" w:line="480" w:lineRule="auto"/>
    </w:pPr>
    <w:rPr>
      <w:rFonts w:ascii="宋体" w:hAnsi="宋体"/>
      <w:lang w:val="zh-CN"/>
    </w:rPr>
  </w:style>
  <w:style w:type="paragraph" w:customStyle="1" w:styleId="40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410">
    <w:name w:val="样式 (西文) Times New Roman 四号 段后: 6 磅 行距: 固定值 20 磅 首行缩进:  1.92 ..."/>
    <w:basedOn w:val="1"/>
    <w:qFormat/>
    <w:uiPriority w:val="0"/>
    <w:pPr>
      <w:widowControl/>
      <w:spacing w:before="156" w:beforeLines="50" w:after="156" w:afterLines="50" w:line="360" w:lineRule="auto"/>
      <w:ind w:firstLine="200" w:firstLineChars="200"/>
      <w:jc w:val="left"/>
    </w:pPr>
    <w:rPr>
      <w:rFonts w:cs="宋体"/>
      <w:sz w:val="28"/>
      <w:szCs w:val="20"/>
    </w:rPr>
  </w:style>
  <w:style w:type="paragraph" w:customStyle="1" w:styleId="411">
    <w:name w:val="正文文本 211"/>
    <w:basedOn w:val="1"/>
    <w:qFormat/>
    <w:uiPriority w:val="0"/>
    <w:pPr>
      <w:spacing w:after="120" w:line="480" w:lineRule="auto"/>
    </w:pPr>
    <w:rPr>
      <w:rFonts w:ascii="Calibri" w:hAnsi="Calibri"/>
      <w:szCs w:val="22"/>
    </w:rPr>
  </w:style>
  <w:style w:type="paragraph" w:customStyle="1" w:styleId="41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413">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14">
    <w:name w:val="_Style 1"/>
    <w:basedOn w:val="1"/>
    <w:qFormat/>
    <w:uiPriority w:val="0"/>
    <w:pPr>
      <w:ind w:firstLine="420" w:firstLineChars="200"/>
    </w:pPr>
  </w:style>
  <w:style w:type="paragraph" w:customStyle="1" w:styleId="415">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16">
    <w:name w:val="标题 5（有编号）（绿盟科技）"/>
    <w:basedOn w:val="1"/>
    <w:next w:val="1"/>
    <w:qFormat/>
    <w:uiPriority w:val="0"/>
    <w:pPr>
      <w:keepNext/>
      <w:keepLines/>
      <w:widowControl/>
      <w:spacing w:before="280" w:after="156" w:line="377" w:lineRule="auto"/>
      <w:ind w:left="1134" w:hanging="1134"/>
      <w:jc w:val="left"/>
      <w:outlineLvl w:val="4"/>
    </w:pPr>
    <w:rPr>
      <w:rFonts w:ascii="Arial" w:hAnsi="Arial" w:eastAsia="黑体"/>
      <w:b/>
      <w:kern w:val="0"/>
      <w:sz w:val="24"/>
      <w:szCs w:val="28"/>
    </w:rPr>
  </w:style>
  <w:style w:type="paragraph" w:customStyle="1" w:styleId="417">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418">
    <w:name w:val="列出段落3"/>
    <w:basedOn w:val="1"/>
    <w:qFormat/>
    <w:uiPriority w:val="0"/>
    <w:pPr>
      <w:ind w:firstLine="420" w:firstLineChars="200"/>
    </w:pPr>
  </w:style>
  <w:style w:type="paragraph" w:customStyle="1" w:styleId="4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420">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421">
    <w:name w:val="标题  1"/>
    <w:basedOn w:val="1"/>
    <w:qFormat/>
    <w:uiPriority w:val="0"/>
    <w:pPr>
      <w:tabs>
        <w:tab w:val="left" w:pos="840"/>
      </w:tabs>
      <w:spacing w:line="360" w:lineRule="auto"/>
      <w:ind w:left="840" w:hanging="420"/>
    </w:pPr>
    <w:rPr>
      <w:sz w:val="24"/>
    </w:rPr>
  </w:style>
  <w:style w:type="paragraph" w:customStyle="1" w:styleId="422">
    <w:name w:val="Table Paragraph"/>
    <w:basedOn w:val="1"/>
    <w:qFormat/>
    <w:uiPriority w:val="0"/>
    <w:pPr>
      <w:jc w:val="left"/>
    </w:pPr>
    <w:rPr>
      <w:rFonts w:ascii="Calibri" w:hAnsi="Calibri" w:eastAsia="Calibri"/>
      <w:kern w:val="0"/>
      <w:sz w:val="22"/>
      <w:szCs w:val="22"/>
      <w:lang w:eastAsia="en-US"/>
    </w:rPr>
  </w:style>
  <w:style w:type="paragraph" w:customStyle="1" w:styleId="423">
    <w:name w:val="一般正文"/>
    <w:basedOn w:val="1"/>
    <w:qFormat/>
    <w:uiPriority w:val="0"/>
    <w:pPr>
      <w:spacing w:line="360" w:lineRule="auto"/>
      <w:ind w:firstLine="480" w:firstLineChars="200"/>
    </w:pPr>
    <w:rPr>
      <w:rFonts w:cs="宋体"/>
      <w:sz w:val="24"/>
      <w:szCs w:val="20"/>
    </w:rPr>
  </w:style>
  <w:style w:type="paragraph" w:customStyle="1" w:styleId="42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5">
    <w:name w:val="缺省文本:1"/>
    <w:basedOn w:val="1"/>
    <w:qFormat/>
    <w:uiPriority w:val="0"/>
    <w:pPr>
      <w:autoSpaceDE w:val="0"/>
      <w:autoSpaceDN w:val="0"/>
      <w:adjustRightInd w:val="0"/>
      <w:jc w:val="left"/>
    </w:pPr>
    <w:rPr>
      <w:rFonts w:ascii="宋体"/>
      <w:kern w:val="0"/>
      <w:sz w:val="24"/>
      <w:szCs w:val="20"/>
    </w:rPr>
  </w:style>
  <w:style w:type="paragraph" w:customStyle="1" w:styleId="426">
    <w:name w:val="Char1 Char Char Char"/>
    <w:basedOn w:val="1"/>
    <w:qFormat/>
    <w:uiPriority w:val="0"/>
    <w:pPr>
      <w:widowControl/>
      <w:jc w:val="left"/>
    </w:pPr>
  </w:style>
  <w:style w:type="paragraph" w:customStyle="1" w:styleId="427">
    <w:name w:val="CM5"/>
    <w:basedOn w:val="148"/>
    <w:next w:val="148"/>
    <w:qFormat/>
    <w:uiPriority w:val="0"/>
    <w:pPr>
      <w:spacing w:line="491" w:lineRule="atLeast"/>
    </w:pPr>
    <w:rPr>
      <w:rFonts w:ascii="宋体"/>
      <w:color w:val="auto"/>
    </w:rPr>
  </w:style>
  <w:style w:type="paragraph" w:customStyle="1" w:styleId="428">
    <w:name w:val="修订1"/>
    <w:qFormat/>
    <w:uiPriority w:val="0"/>
    <w:rPr>
      <w:rFonts w:ascii="Times New Roman" w:hAnsi="Times New Roman" w:eastAsia="宋体" w:cs="Times New Roman"/>
      <w:kern w:val="2"/>
      <w:sz w:val="21"/>
      <w:szCs w:val="24"/>
      <w:lang w:val="en-US" w:eastAsia="zh-CN" w:bidi="ar-SA"/>
    </w:rPr>
  </w:style>
  <w:style w:type="paragraph" w:customStyle="1" w:styleId="429">
    <w:name w:val="正文 3"/>
    <w:basedOn w:val="148"/>
    <w:next w:val="148"/>
    <w:qFormat/>
    <w:uiPriority w:val="0"/>
    <w:pPr>
      <w:spacing w:before="120"/>
    </w:pPr>
    <w:rPr>
      <w:rFonts w:ascii="Garamond" w:hAnsi="Garamond"/>
      <w:color w:val="auto"/>
      <w:szCs w:val="20"/>
    </w:rPr>
  </w:style>
  <w:style w:type="paragraph" w:customStyle="1" w:styleId="4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1">
    <w:name w:val="Char Char Char Char Char Char Char Char Char Char Char Char Char Char Char Char Char Char Char"/>
    <w:basedOn w:val="1"/>
    <w:qFormat/>
    <w:uiPriority w:val="0"/>
    <w:pPr>
      <w:widowControl/>
      <w:spacing w:after="160" w:line="240" w:lineRule="exact"/>
      <w:jc w:val="left"/>
    </w:pPr>
  </w:style>
  <w:style w:type="paragraph" w:customStyle="1" w:styleId="432">
    <w:name w:val="列出段落11"/>
    <w:basedOn w:val="1"/>
    <w:qFormat/>
    <w:uiPriority w:val="0"/>
    <w:pPr>
      <w:ind w:firstLine="420" w:firstLineChars="200"/>
    </w:pPr>
    <w:rPr>
      <w:rFonts w:ascii="Calibri" w:hAnsi="Calibri" w:cs="黑体"/>
      <w:szCs w:val="22"/>
    </w:rPr>
  </w:style>
  <w:style w:type="paragraph" w:customStyle="1" w:styleId="433">
    <w:name w:val="1 Char Char Char Char"/>
    <w:basedOn w:val="1"/>
    <w:qFormat/>
    <w:uiPriority w:val="0"/>
    <w:rPr>
      <w:rFonts w:ascii="Tahoma" w:hAnsi="Tahoma" w:cs="Tahoma"/>
      <w:sz w:val="24"/>
    </w:rPr>
  </w:style>
  <w:style w:type="paragraph" w:customStyle="1" w:styleId="434">
    <w:name w:val="font6"/>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435">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36">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437">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38">
    <w:name w:val="排版"/>
    <w:basedOn w:val="1"/>
    <w:next w:val="18"/>
    <w:qFormat/>
    <w:uiPriority w:val="0"/>
    <w:pPr>
      <w:spacing w:line="600" w:lineRule="exact"/>
    </w:pPr>
    <w:rPr>
      <w:rFonts w:eastAsia="华文仿宋"/>
      <w:spacing w:val="6"/>
      <w:sz w:val="32"/>
    </w:rPr>
  </w:style>
  <w:style w:type="paragraph" w:customStyle="1" w:styleId="43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440">
    <w:name w:val="font7"/>
    <w:basedOn w:val="1"/>
    <w:qFormat/>
    <w:uiPriority w:val="0"/>
    <w:pPr>
      <w:widowControl/>
      <w:spacing w:before="100" w:beforeAutospacing="1" w:after="100" w:afterAutospacing="1"/>
      <w:jc w:val="left"/>
    </w:pPr>
    <w:rPr>
      <w:kern w:val="0"/>
      <w:sz w:val="20"/>
      <w:szCs w:val="20"/>
    </w:rPr>
  </w:style>
  <w:style w:type="paragraph" w:customStyle="1" w:styleId="441">
    <w:name w:val="样式 WG标题2 + 行距: 固定值 18 磅1"/>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44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443">
    <w:name w:val="font1"/>
    <w:basedOn w:val="1"/>
    <w:qFormat/>
    <w:uiPriority w:val="0"/>
    <w:pPr>
      <w:widowControl/>
      <w:spacing w:before="100" w:beforeAutospacing="1" w:after="100" w:afterAutospacing="1" w:line="300" w:lineRule="atLeast"/>
      <w:jc w:val="left"/>
    </w:pPr>
    <w:rPr>
      <w:rFonts w:ascii="宋体" w:hAnsi="宋体"/>
      <w:kern w:val="0"/>
      <w:sz w:val="18"/>
      <w:szCs w:val="20"/>
    </w:rPr>
  </w:style>
  <w:style w:type="paragraph" w:customStyle="1" w:styleId="444">
    <w:name w:val="表格正文"/>
    <w:basedOn w:val="1"/>
    <w:qFormat/>
    <w:uiPriority w:val="0"/>
    <w:pPr>
      <w:spacing w:before="156" w:beforeLines="50"/>
    </w:pPr>
    <w:rPr>
      <w:rFonts w:cs="宋体"/>
      <w:kern w:val="0"/>
      <w:szCs w:val="20"/>
    </w:rPr>
  </w:style>
  <w:style w:type="paragraph" w:customStyle="1" w:styleId="445">
    <w:name w:val="标题4"/>
    <w:basedOn w:val="5"/>
    <w:qFormat/>
    <w:uiPriority w:val="0"/>
    <w:pPr>
      <w:spacing w:before="280" w:after="290" w:line="376" w:lineRule="auto"/>
    </w:pPr>
    <w:rPr>
      <w:rFonts w:eastAsia="黑体"/>
      <w:b/>
      <w:lang w:val="zh-CN"/>
    </w:rPr>
  </w:style>
  <w:style w:type="paragraph" w:customStyle="1" w:styleId="446">
    <w:name w:val="p21"/>
    <w:basedOn w:val="1"/>
    <w:qFormat/>
    <w:uiPriority w:val="0"/>
    <w:pPr>
      <w:widowControl/>
      <w:spacing w:line="360" w:lineRule="auto"/>
      <w:ind w:firstLine="420"/>
      <w:jc w:val="left"/>
    </w:pPr>
    <w:rPr>
      <w:rFonts w:ascii="Arial" w:hAnsi="Arial" w:cs="Arial"/>
      <w:kern w:val="0"/>
      <w:sz w:val="24"/>
    </w:rPr>
  </w:style>
  <w:style w:type="paragraph" w:customStyle="1" w:styleId="447">
    <w:name w:val="列出段落12"/>
    <w:basedOn w:val="1"/>
    <w:qFormat/>
    <w:uiPriority w:val="0"/>
    <w:pPr>
      <w:widowControl/>
      <w:numPr>
        <w:ilvl w:val="0"/>
        <w:numId w:val="6"/>
      </w:numPr>
      <w:ind w:left="0" w:firstLine="420" w:firstLineChars="200"/>
      <w:jc w:val="left"/>
    </w:pPr>
    <w:rPr>
      <w:szCs w:val="20"/>
      <w:lang w:val="zh-CN"/>
    </w:rPr>
  </w:style>
  <w:style w:type="paragraph" w:customStyle="1" w:styleId="448">
    <w:name w:val="Char Char Char Char Char Char Char1"/>
    <w:basedOn w:val="1"/>
    <w:qFormat/>
    <w:uiPriority w:val="0"/>
  </w:style>
  <w:style w:type="paragraph" w:customStyle="1" w:styleId="44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5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51">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52">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5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color="000000"/>
      <w:lang w:val="en-US" w:eastAsia="zh-CN" w:bidi="ar-SA"/>
    </w:rPr>
  </w:style>
  <w:style w:type="paragraph" w:customStyle="1" w:styleId="455">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456">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paragraph" w:customStyle="1" w:styleId="457">
    <w:name w:val="Normal_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59">
    <w:name w:val="方案正文"/>
    <w:basedOn w:val="1"/>
    <w:qFormat/>
    <w:uiPriority w:val="0"/>
    <w:pPr>
      <w:spacing w:before="156" w:line="360" w:lineRule="auto"/>
      <w:ind w:firstLine="359" w:firstLineChars="171"/>
      <w:jc w:val="left"/>
    </w:pPr>
    <w:rPr>
      <w:rFonts w:ascii="Arial" w:hAnsi="Arial"/>
      <w:sz w:val="24"/>
      <w:szCs w:val="20"/>
    </w:rPr>
  </w:style>
  <w:style w:type="paragraph" w:customStyle="1" w:styleId="460">
    <w:name w:val="Normal_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61">
    <w:name w:val="表格标题栏"/>
    <w:basedOn w:val="1"/>
    <w:qFormat/>
    <w:uiPriority w:val="0"/>
    <w:pPr>
      <w:shd w:val="pct5" w:color="auto" w:fill="auto"/>
      <w:jc w:val="center"/>
      <w:textAlignment w:val="center"/>
    </w:pPr>
    <w:rPr>
      <w:rFonts w:hAnsi="新宋体" w:eastAsia="华文中宋"/>
      <w:b/>
      <w:sz w:val="28"/>
      <w:szCs w:val="28"/>
    </w:rPr>
  </w:style>
  <w:style w:type="paragraph" w:customStyle="1" w:styleId="462">
    <w:name w:val="表格标注（绿盟科技）"/>
    <w:basedOn w:val="463"/>
    <w:next w:val="1"/>
    <w:qFormat/>
    <w:uiPriority w:val="0"/>
  </w:style>
  <w:style w:type="paragraph" w:customStyle="1" w:styleId="463">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464">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465">
    <w:name w:val="正文文字缩进 2"/>
    <w:basedOn w:val="1"/>
    <w:qFormat/>
    <w:uiPriority w:val="0"/>
    <w:pPr>
      <w:spacing w:line="719" w:lineRule="atLeast"/>
      <w:ind w:left="1" w:firstLine="562"/>
      <w:textAlignment w:val="bottom"/>
    </w:pPr>
    <w:rPr>
      <w:color w:val="000000"/>
      <w:kern w:val="0"/>
      <w:sz w:val="28"/>
      <w:szCs w:val="20"/>
    </w:rPr>
  </w:style>
  <w:style w:type="paragraph" w:customStyle="1" w:styleId="466">
    <w:name w:val="Char Char Char Char1"/>
    <w:basedOn w:val="1"/>
    <w:qFormat/>
    <w:uiPriority w:val="0"/>
    <w:pPr>
      <w:widowControl/>
      <w:snapToGrid w:val="0"/>
      <w:spacing w:after="160" w:line="360" w:lineRule="auto"/>
      <w:jc w:val="left"/>
    </w:pPr>
    <w:rPr>
      <w:kern w:val="0"/>
      <w:sz w:val="24"/>
      <w:lang w:eastAsia="en-US"/>
    </w:rPr>
  </w:style>
  <w:style w:type="paragraph" w:customStyle="1" w:styleId="4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8">
    <w:name w:val="图表目录1"/>
    <w:basedOn w:val="1"/>
    <w:next w:val="1"/>
    <w:qFormat/>
    <w:uiPriority w:val="0"/>
    <w:pPr>
      <w:ind w:left="840" w:leftChars="200" w:hanging="420" w:hangingChars="200"/>
    </w:pPr>
  </w:style>
  <w:style w:type="paragraph" w:customStyle="1" w:styleId="469">
    <w:name w:val="Char Char5 Char Char"/>
    <w:basedOn w:val="241"/>
    <w:qFormat/>
    <w:uiPriority w:val="0"/>
    <w:pPr>
      <w:widowControl/>
      <w:jc w:val="left"/>
    </w:pPr>
    <w:rPr>
      <w:rFonts w:ascii="Tahoma" w:hAnsi="Tahoma"/>
      <w:szCs w:val="24"/>
      <w:lang w:val="zh-CN"/>
    </w:rPr>
  </w:style>
  <w:style w:type="paragraph" w:customStyle="1" w:styleId="470">
    <w:name w:val="2册标题3"/>
    <w:basedOn w:val="1"/>
    <w:next w:val="1"/>
    <w:qFormat/>
    <w:uiPriority w:val="0"/>
    <w:pPr>
      <w:spacing w:before="156" w:beforeLines="50" w:after="156" w:afterLines="50" w:line="300" w:lineRule="auto"/>
      <w:ind w:left="210" w:leftChars="100"/>
      <w:jc w:val="center"/>
      <w:outlineLvl w:val="2"/>
    </w:pPr>
    <w:rPr>
      <w:rFonts w:ascii="宋体" w:hAnsi="宋体"/>
      <w:b/>
      <w:sz w:val="30"/>
      <w:szCs w:val="20"/>
    </w:rPr>
  </w:style>
  <w:style w:type="paragraph" w:customStyle="1" w:styleId="471">
    <w:name w:val="Char Char Char1"/>
    <w:basedOn w:val="1"/>
    <w:qFormat/>
    <w:uiPriority w:val="0"/>
    <w:pPr>
      <w:widowControl/>
      <w:numPr>
        <w:ilvl w:val="0"/>
        <w:numId w:val="7"/>
      </w:numPr>
      <w:ind w:left="0" w:firstLine="0"/>
      <w:jc w:val="left"/>
    </w:pPr>
    <w:rPr>
      <w:rFonts w:ascii="Tahoma" w:hAnsi="Tahoma"/>
      <w:sz w:val="24"/>
      <w:szCs w:val="20"/>
    </w:rPr>
  </w:style>
  <w:style w:type="paragraph" w:customStyle="1" w:styleId="472">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473">
    <w:name w:val="Char Char Char Char Char Char1 Char"/>
    <w:basedOn w:val="1"/>
    <w:qFormat/>
    <w:uiPriority w:val="0"/>
  </w:style>
  <w:style w:type="paragraph" w:customStyle="1" w:styleId="474">
    <w:name w:val="Char"/>
    <w:basedOn w:val="1"/>
    <w:qFormat/>
    <w:uiPriority w:val="0"/>
    <w:pPr>
      <w:tabs>
        <w:tab w:val="left" w:pos="420"/>
      </w:tabs>
      <w:ind w:left="420" w:hanging="420"/>
    </w:pPr>
    <w:rPr>
      <w:szCs w:val="20"/>
    </w:rPr>
  </w:style>
  <w:style w:type="paragraph" w:customStyle="1" w:styleId="475">
    <w:name w:val="Char Char Char Char Char Char Char Char Char Char Char Char Char Char Char Char2"/>
    <w:basedOn w:val="1"/>
    <w:qFormat/>
    <w:uiPriority w:val="0"/>
    <w:rPr>
      <w:rFonts w:ascii="Tahoma" w:hAnsi="Tahoma"/>
      <w:sz w:val="24"/>
      <w:szCs w:val="20"/>
    </w:rPr>
  </w:style>
  <w:style w:type="paragraph" w:customStyle="1" w:styleId="476">
    <w:name w:val="CM8"/>
    <w:basedOn w:val="148"/>
    <w:next w:val="148"/>
    <w:qFormat/>
    <w:uiPriority w:val="0"/>
    <w:pPr>
      <w:spacing w:line="491" w:lineRule="atLeast"/>
    </w:pPr>
    <w:rPr>
      <w:rFonts w:ascii="宋体"/>
      <w:color w:val="auto"/>
    </w:rPr>
  </w:style>
  <w:style w:type="paragraph" w:customStyle="1" w:styleId="47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78">
    <w:name w:val="标题1_btlims"/>
    <w:basedOn w:val="1"/>
    <w:next w:val="1"/>
    <w:qFormat/>
    <w:uiPriority w:val="0"/>
    <w:pPr>
      <w:widowControl/>
      <w:spacing w:after="200" w:line="276" w:lineRule="auto"/>
      <w:jc w:val="left"/>
    </w:pPr>
    <w:rPr>
      <w:rFonts w:ascii="楷体_GB2312" w:hAnsi="Calibri" w:eastAsia="楷体_GB2312"/>
      <w:kern w:val="0"/>
      <w:sz w:val="36"/>
      <w:szCs w:val="22"/>
    </w:rPr>
  </w:style>
  <w:style w:type="paragraph" w:customStyle="1" w:styleId="479">
    <w:name w:val="Char Char Char"/>
    <w:basedOn w:val="1"/>
    <w:qFormat/>
    <w:uiPriority w:val="0"/>
    <w:rPr>
      <w:rFonts w:ascii="Tahoma" w:hAnsi="Tahoma"/>
      <w:sz w:val="24"/>
      <w:szCs w:val="20"/>
    </w:rPr>
  </w:style>
  <w:style w:type="paragraph" w:customStyle="1" w:styleId="480">
    <w:name w:val="È±Ê¡ÎÄ±¾"/>
    <w:basedOn w:val="1"/>
    <w:qFormat/>
    <w:uiPriority w:val="0"/>
    <w:pPr>
      <w:widowControl/>
      <w:overflowPunct w:val="0"/>
      <w:autoSpaceDE w:val="0"/>
      <w:autoSpaceDN w:val="0"/>
      <w:adjustRightInd w:val="0"/>
      <w:jc w:val="left"/>
    </w:pPr>
    <w:rPr>
      <w:kern w:val="0"/>
      <w:sz w:val="24"/>
      <w:szCs w:val="20"/>
    </w:rPr>
  </w:style>
  <w:style w:type="paragraph" w:customStyle="1" w:styleId="481">
    <w:name w:val="CM27"/>
    <w:basedOn w:val="148"/>
    <w:next w:val="148"/>
    <w:qFormat/>
    <w:uiPriority w:val="0"/>
    <w:pPr>
      <w:spacing w:after="513"/>
    </w:pPr>
    <w:rPr>
      <w:rFonts w:ascii="宋体"/>
      <w:color w:val="auto"/>
    </w:rPr>
  </w:style>
  <w:style w:type="paragraph" w:customStyle="1" w:styleId="482">
    <w:name w:val="Char Char Char Char Char Char"/>
    <w:basedOn w:val="1"/>
    <w:qFormat/>
    <w:uiPriority w:val="0"/>
  </w:style>
  <w:style w:type="paragraph" w:customStyle="1" w:styleId="483">
    <w:name w:val="表正文"/>
    <w:next w:val="18"/>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484">
    <w:name w:val="Char Char1 Char Char Char Char Char Char Char Char"/>
    <w:basedOn w:val="1"/>
    <w:qFormat/>
    <w:uiPriority w:val="0"/>
    <w:pPr>
      <w:adjustRightInd w:val="0"/>
      <w:spacing w:after="160" w:line="240" w:lineRule="exact"/>
    </w:pPr>
    <w:rPr>
      <w:rFonts w:ascii="Verdana" w:hAnsi="Verdana"/>
      <w:kern w:val="0"/>
      <w:sz w:val="20"/>
      <w:szCs w:val="20"/>
      <w:lang w:eastAsia="en-US"/>
    </w:rPr>
  </w:style>
  <w:style w:type="paragraph" w:customStyle="1" w:styleId="485">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6">
    <w:name w:val="样式3-A商务部分"/>
    <w:basedOn w:val="4"/>
    <w:qFormat/>
    <w:uiPriority w:val="0"/>
    <w:pPr>
      <w:tabs>
        <w:tab w:val="left" w:pos="0"/>
        <w:tab w:val="left" w:pos="1260"/>
      </w:tabs>
      <w:spacing w:before="260" w:after="260" w:line="360" w:lineRule="exact"/>
      <w:ind w:left="1260" w:hanging="420"/>
    </w:pPr>
    <w:rPr>
      <w:rFonts w:ascii="Times New Roman"/>
      <w:sz w:val="28"/>
      <w:lang w:val="zh-CN"/>
    </w:rPr>
  </w:style>
  <w:style w:type="paragraph" w:customStyle="1" w:styleId="487">
    <w:name w:val="Char Char226"/>
    <w:basedOn w:val="1"/>
    <w:qFormat/>
    <w:uiPriority w:val="0"/>
    <w:pPr>
      <w:widowControl/>
      <w:tabs>
        <w:tab w:val="left" w:pos="360"/>
      </w:tabs>
      <w:jc w:val="left"/>
    </w:pPr>
  </w:style>
  <w:style w:type="paragraph" w:customStyle="1" w:styleId="4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9">
    <w:name w:val="一级列项"/>
    <w:basedOn w:val="1"/>
    <w:qFormat/>
    <w:uiPriority w:val="0"/>
    <w:pPr>
      <w:widowControl/>
      <w:tabs>
        <w:tab w:val="left" w:pos="780"/>
      </w:tabs>
      <w:ind w:left="780" w:hanging="420"/>
      <w:jc w:val="left"/>
    </w:pPr>
    <w:rPr>
      <w:szCs w:val="21"/>
    </w:rPr>
  </w:style>
  <w:style w:type="paragraph" w:customStyle="1" w:styleId="490">
    <w:name w:val="TOC 标题3"/>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491">
    <w:name w:val="引文目录标题1"/>
    <w:basedOn w:val="1"/>
    <w:next w:val="1"/>
    <w:qFormat/>
    <w:uiPriority w:val="0"/>
    <w:pPr>
      <w:tabs>
        <w:tab w:val="left" w:pos="560"/>
      </w:tabs>
      <w:autoSpaceDE w:val="0"/>
      <w:autoSpaceDN w:val="0"/>
      <w:adjustRightInd w:val="0"/>
      <w:spacing w:before="120" w:line="360" w:lineRule="auto"/>
      <w:ind w:firstLine="283" w:firstLineChars="118"/>
      <w:jc w:val="left"/>
    </w:pPr>
    <w:rPr>
      <w:rFonts w:ascii="Calibri Light" w:hAnsi="Calibri Light"/>
      <w:bCs/>
      <w:snapToGrid w:val="0"/>
      <w:sz w:val="24"/>
      <w:szCs w:val="21"/>
    </w:rPr>
  </w:style>
  <w:style w:type="paragraph" w:customStyle="1" w:styleId="492">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3">
    <w:name w:val="前言、引言标题"/>
    <w:next w:val="1"/>
    <w:qFormat/>
    <w:uiPriority w:val="0"/>
    <w:pPr>
      <w:shd w:val="clear" w:color="FFFFFF" w:fill="FFFFFF"/>
      <w:spacing w:before="640" w:after="560"/>
      <w:ind w:left="525"/>
      <w:jc w:val="center"/>
      <w:outlineLvl w:val="0"/>
    </w:pPr>
    <w:rPr>
      <w:rFonts w:ascii="黑体" w:hAnsi="Times New Roman" w:eastAsia="黑体" w:cs="Times New Roman"/>
      <w:sz w:val="32"/>
      <w:lang w:val="en-US" w:eastAsia="zh-CN" w:bidi="ar-SA"/>
    </w:rPr>
  </w:style>
  <w:style w:type="paragraph" w:customStyle="1" w:styleId="49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20"/>
      <w:szCs w:val="20"/>
    </w:rPr>
  </w:style>
  <w:style w:type="paragraph" w:customStyle="1" w:styleId="495">
    <w:name w:val="CM6"/>
    <w:basedOn w:val="148"/>
    <w:next w:val="148"/>
    <w:qFormat/>
    <w:uiPriority w:val="0"/>
    <w:pPr>
      <w:spacing w:line="491" w:lineRule="atLeast"/>
    </w:pPr>
    <w:rPr>
      <w:rFonts w:ascii="宋体"/>
      <w:color w:val="auto"/>
    </w:rPr>
  </w:style>
  <w:style w:type="paragraph" w:customStyle="1" w:styleId="49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497">
    <w:name w:val="普通 (Web)"/>
    <w:basedOn w:val="1"/>
    <w:qFormat/>
    <w:uiPriority w:val="0"/>
    <w:pPr>
      <w:widowControl/>
      <w:spacing w:before="100" w:after="100"/>
      <w:jc w:val="left"/>
    </w:pPr>
    <w:rPr>
      <w:rFonts w:ascii="宋体" w:hAnsi="宋体"/>
      <w:kern w:val="0"/>
      <w:sz w:val="24"/>
      <w:szCs w:val="20"/>
    </w:rPr>
  </w:style>
  <w:style w:type="paragraph" w:customStyle="1" w:styleId="498">
    <w:name w:val="Char Char5 Char Char Char Char"/>
    <w:basedOn w:val="241"/>
    <w:qFormat/>
    <w:uiPriority w:val="0"/>
    <w:pPr>
      <w:widowControl/>
      <w:jc w:val="left"/>
    </w:pPr>
    <w:rPr>
      <w:rFonts w:ascii="Tahoma" w:hAnsi="Tahoma"/>
      <w:szCs w:val="24"/>
      <w:lang w:val="zh-CN"/>
    </w:rPr>
  </w:style>
  <w:style w:type="paragraph" w:customStyle="1" w:styleId="499">
    <w:name w:val="规范正文"/>
    <w:basedOn w:val="1"/>
    <w:qFormat/>
    <w:uiPriority w:val="0"/>
    <w:pPr>
      <w:snapToGrid w:val="0"/>
      <w:spacing w:line="360" w:lineRule="auto"/>
      <w:ind w:firstLine="200" w:firstLineChars="200"/>
      <w:textAlignment w:val="baseline"/>
    </w:pPr>
    <w:rPr>
      <w:kern w:val="0"/>
      <w:sz w:val="24"/>
      <w:szCs w:val="20"/>
    </w:rPr>
  </w:style>
  <w:style w:type="paragraph" w:customStyle="1" w:styleId="50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1">
    <w:name w:val="列表段落11"/>
    <w:basedOn w:val="1"/>
    <w:qFormat/>
    <w:uiPriority w:val="0"/>
    <w:pPr>
      <w:spacing w:line="360" w:lineRule="auto"/>
      <w:ind w:firstLine="420" w:firstLineChars="200"/>
    </w:pPr>
    <w:rPr>
      <w:sz w:val="24"/>
      <w:szCs w:val="20"/>
    </w:rPr>
  </w:style>
  <w:style w:type="paragraph" w:customStyle="1" w:styleId="502">
    <w:name w:val="标题 4（绿盟科技）"/>
    <w:basedOn w:val="5"/>
    <w:next w:val="1"/>
    <w:qFormat/>
    <w:uiPriority w:val="0"/>
    <w:pPr>
      <w:widowControl/>
      <w:tabs>
        <w:tab w:val="left" w:pos="0"/>
      </w:tabs>
      <w:spacing w:before="280" w:after="156" w:line="376" w:lineRule="auto"/>
      <w:ind w:left="1021" w:hanging="1021"/>
      <w:jc w:val="left"/>
    </w:pPr>
    <w:rPr>
      <w:rFonts w:eastAsia="黑体"/>
      <w:b/>
      <w:kern w:val="0"/>
      <w:lang w:val="zh-CN"/>
    </w:rPr>
  </w:style>
  <w:style w:type="paragraph" w:customStyle="1" w:styleId="503">
    <w:name w:val="Char Char7"/>
    <w:basedOn w:val="1"/>
    <w:qFormat/>
    <w:uiPriority w:val="0"/>
    <w:pPr>
      <w:widowControl/>
      <w:spacing w:after="160" w:line="240" w:lineRule="exact"/>
      <w:jc w:val="left"/>
    </w:pPr>
    <w:rPr>
      <w:rFonts w:ascii="Verdana" w:hAnsi="Verdana"/>
      <w:kern w:val="0"/>
      <w:sz w:val="20"/>
      <w:szCs w:val="20"/>
      <w:lang w:eastAsia="en-US"/>
    </w:rPr>
  </w:style>
  <w:style w:type="paragraph" w:customStyle="1" w:styleId="50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505">
    <w:name w:val="wen_2"/>
    <w:basedOn w:val="1"/>
    <w:qFormat/>
    <w:uiPriority w:val="0"/>
    <w:pPr>
      <w:widowControl/>
      <w:spacing w:before="100" w:beforeAutospacing="1" w:after="100" w:afterAutospacing="1" w:line="324" w:lineRule="auto"/>
      <w:jc w:val="left"/>
    </w:pPr>
    <w:rPr>
      <w:color w:val="000000"/>
      <w:kern w:val="0"/>
      <w:sz w:val="18"/>
      <w:szCs w:val="18"/>
    </w:rPr>
  </w:style>
  <w:style w:type="paragraph" w:customStyle="1" w:styleId="506">
    <w:name w:val="CM13"/>
    <w:basedOn w:val="148"/>
    <w:next w:val="148"/>
    <w:qFormat/>
    <w:uiPriority w:val="0"/>
    <w:pPr>
      <w:spacing w:line="491" w:lineRule="atLeast"/>
    </w:pPr>
    <w:rPr>
      <w:rFonts w:ascii="宋体"/>
      <w:color w:val="auto"/>
    </w:rPr>
  </w:style>
  <w:style w:type="paragraph" w:customStyle="1" w:styleId="507">
    <w:name w:val="Char1"/>
    <w:basedOn w:val="1"/>
    <w:qFormat/>
    <w:uiPriority w:val="0"/>
    <w:pPr>
      <w:widowControl/>
      <w:spacing w:after="160" w:line="240" w:lineRule="exact"/>
      <w:jc w:val="left"/>
    </w:pPr>
    <w:rPr>
      <w:szCs w:val="20"/>
    </w:rPr>
  </w:style>
  <w:style w:type="paragraph" w:customStyle="1" w:styleId="508">
    <w:name w:val="列表内容"/>
    <w:basedOn w:val="1"/>
    <w:next w:val="1"/>
    <w:qFormat/>
    <w:uiPriority w:val="0"/>
    <w:pPr>
      <w:widowControl/>
      <w:tabs>
        <w:tab w:val="left" w:pos="0"/>
        <w:tab w:val="left" w:pos="840"/>
      </w:tabs>
      <w:jc w:val="left"/>
    </w:pPr>
    <w:rPr>
      <w:kern w:val="0"/>
      <w:sz w:val="18"/>
      <w:szCs w:val="18"/>
    </w:rPr>
  </w:style>
  <w:style w:type="paragraph" w:customStyle="1" w:styleId="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1">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kern w:val="0"/>
      <w:sz w:val="24"/>
      <w:szCs w:val="20"/>
    </w:rPr>
  </w:style>
  <w:style w:type="paragraph" w:customStyle="1" w:styleId="512">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513">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sz w:val="24"/>
      <w:szCs w:val="20"/>
    </w:rPr>
  </w:style>
  <w:style w:type="paragraph" w:customStyle="1" w:styleId="514">
    <w:name w:val="Table Text"/>
    <w:basedOn w:val="1"/>
    <w:qFormat/>
    <w:uiPriority w:val="0"/>
    <w:rPr>
      <w:sz w:val="18"/>
    </w:rPr>
  </w:style>
  <w:style w:type="paragraph" w:customStyle="1" w:styleId="515">
    <w:name w:val="无编号标题1"/>
    <w:next w:val="1"/>
    <w:qFormat/>
    <w:uiPriority w:val="0"/>
    <w:pPr>
      <w:spacing w:before="624" w:beforeLines="200" w:after="312" w:afterLines="100"/>
      <w:jc w:val="center"/>
    </w:pPr>
    <w:rPr>
      <w:rFonts w:ascii="Times New Roman" w:hAnsi="Times New Roman" w:eastAsia="黑体" w:cs="Times New Roman"/>
      <w:b/>
      <w:kern w:val="2"/>
      <w:sz w:val="44"/>
      <w:szCs w:val="24"/>
      <w:lang w:val="en-US" w:eastAsia="zh-CN" w:bidi="ar-SA"/>
    </w:rPr>
  </w:style>
  <w:style w:type="paragraph" w:customStyle="1" w:styleId="516">
    <w:name w:val="列表1"/>
    <w:basedOn w:val="1"/>
    <w:qFormat/>
    <w:uiPriority w:val="0"/>
    <w:pPr>
      <w:ind w:left="200" w:hanging="200" w:hangingChars="200"/>
    </w:pPr>
    <w:rPr>
      <w:sz w:val="28"/>
      <w:szCs w:val="28"/>
    </w:rPr>
  </w:style>
  <w:style w:type="paragraph" w:customStyle="1" w:styleId="517">
    <w:name w:val="公文正文"/>
    <w:basedOn w:val="1"/>
    <w:qFormat/>
    <w:uiPriority w:val="0"/>
    <w:pPr>
      <w:spacing w:line="360" w:lineRule="auto"/>
      <w:jc w:val="center"/>
    </w:pPr>
    <w:rPr>
      <w:rFonts w:eastAsia="华文仿宋"/>
      <w:b/>
      <w:sz w:val="32"/>
      <w:szCs w:val="20"/>
    </w:rPr>
  </w:style>
  <w:style w:type="paragraph" w:customStyle="1" w:styleId="518">
    <w:name w:val="样式2"/>
    <w:basedOn w:val="3"/>
    <w:qFormat/>
    <w:uiPriority w:val="0"/>
    <w:rPr>
      <w:rFonts w:ascii="黑体" w:hAnsi="Times New Roman"/>
      <w:kern w:val="0"/>
      <w:lang w:val="zh-CN"/>
    </w:rPr>
  </w:style>
  <w:style w:type="paragraph" w:customStyle="1" w:styleId="5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520">
    <w:name w:val="索引 11"/>
    <w:basedOn w:val="1"/>
    <w:next w:val="1"/>
    <w:qFormat/>
    <w:uiPriority w:val="0"/>
    <w:rPr>
      <w:szCs w:val="20"/>
    </w:rPr>
  </w:style>
  <w:style w:type="paragraph" w:customStyle="1" w:styleId="521">
    <w:name w:val="Char Char221"/>
    <w:basedOn w:val="1"/>
    <w:qFormat/>
    <w:uiPriority w:val="0"/>
    <w:pPr>
      <w:widowControl/>
      <w:tabs>
        <w:tab w:val="left" w:pos="360"/>
      </w:tabs>
      <w:jc w:val="left"/>
    </w:pPr>
  </w:style>
  <w:style w:type="paragraph" w:customStyle="1" w:styleId="522">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523">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524">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25">
    <w:name w:val="Char Char Char Char Char Char Char Char Char Char Char Char Char Char Char Char"/>
    <w:basedOn w:val="1"/>
    <w:qFormat/>
    <w:uiPriority w:val="0"/>
    <w:rPr>
      <w:rFonts w:ascii="Tahoma" w:hAnsi="Tahoma"/>
      <w:sz w:val="24"/>
      <w:szCs w:val="20"/>
    </w:rPr>
  </w:style>
  <w:style w:type="paragraph" w:customStyle="1" w:styleId="526">
    <w:name w:val="xiao b"/>
    <w:basedOn w:val="1"/>
    <w:qFormat/>
    <w:uiPriority w:val="0"/>
    <w:pPr>
      <w:jc w:val="center"/>
    </w:pPr>
    <w:rPr>
      <w:rFonts w:eastAsia="黑体"/>
      <w:sz w:val="24"/>
      <w:szCs w:val="20"/>
    </w:rPr>
  </w:style>
  <w:style w:type="paragraph" w:customStyle="1" w:styleId="5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8">
    <w:name w:val="2-ST-节"/>
    <w:basedOn w:val="4"/>
    <w:next w:val="351"/>
    <w:qFormat/>
    <w:uiPriority w:val="0"/>
    <w:pPr>
      <w:spacing w:before="160" w:after="160" w:line="240" w:lineRule="auto"/>
    </w:pPr>
    <w:rPr>
      <w:rFonts w:ascii="Arial" w:hAnsi="Arial" w:eastAsia="楷体_GB2312"/>
      <w:sz w:val="30"/>
      <w:lang w:val="zh-CN"/>
    </w:rPr>
  </w:style>
  <w:style w:type="paragraph" w:customStyle="1" w:styleId="529">
    <w:name w:val="Char Char6"/>
    <w:basedOn w:val="1"/>
    <w:qFormat/>
    <w:uiPriority w:val="0"/>
    <w:pPr>
      <w:widowControl/>
      <w:spacing w:after="160" w:line="240" w:lineRule="exact"/>
      <w:jc w:val="left"/>
    </w:pPr>
  </w:style>
  <w:style w:type="paragraph" w:customStyle="1" w:styleId="530">
    <w:name w:val="100317_IP"/>
    <w:basedOn w:val="2"/>
    <w:qFormat/>
    <w:uiPriority w:val="0"/>
    <w:pPr>
      <w:widowControl/>
      <w:spacing w:line="578" w:lineRule="auto"/>
      <w:jc w:val="left"/>
    </w:pPr>
    <w:rPr>
      <w:rFonts w:ascii="楷体_GB2312" w:hAnsi="Calibri" w:eastAsia="楷体_GB2312"/>
      <w:sz w:val="36"/>
    </w:rPr>
  </w:style>
  <w:style w:type="paragraph" w:customStyle="1" w:styleId="531">
    <w:name w:val="百姓X"/>
    <w:basedOn w:val="1"/>
    <w:qFormat/>
    <w:uiPriority w:val="0"/>
    <w:pPr>
      <w:spacing w:before="120" w:after="120" w:line="360" w:lineRule="auto"/>
      <w:ind w:firstLine="539"/>
    </w:pPr>
    <w:rPr>
      <w:sz w:val="24"/>
      <w:szCs w:val="20"/>
    </w:rPr>
  </w:style>
  <w:style w:type="paragraph" w:customStyle="1" w:styleId="532">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3">
    <w:name w:val="TOC 标题2"/>
    <w:basedOn w:val="2"/>
    <w:next w:val="1"/>
    <w:qFormat/>
    <w:uiPriority w:val="0"/>
    <w:pPr>
      <w:widowControl/>
      <w:spacing w:before="480" w:after="0" w:line="276" w:lineRule="auto"/>
      <w:jc w:val="left"/>
      <w:outlineLvl w:val="9"/>
    </w:pPr>
    <w:rPr>
      <w:rFonts w:ascii="Cambria" w:hAnsi="Cambria"/>
      <w:color w:val="365F91"/>
      <w:kern w:val="0"/>
      <w:sz w:val="28"/>
      <w:szCs w:val="28"/>
      <w:lang w:val="zh-CN"/>
    </w:rPr>
  </w:style>
  <w:style w:type="paragraph" w:customStyle="1" w:styleId="534">
    <w:name w:val="正文2"/>
    <w:basedOn w:val="18"/>
    <w:qFormat/>
    <w:uiPriority w:val="0"/>
    <w:pPr>
      <w:spacing w:line="360" w:lineRule="auto"/>
      <w:ind w:firstLine="480" w:firstLineChars="200"/>
    </w:pPr>
    <w:rPr>
      <w:rFonts w:ascii="宋体"/>
    </w:rPr>
  </w:style>
  <w:style w:type="paragraph" w:customStyle="1" w:styleId="535">
    <w:name w:val="_Style 2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6">
    <w:name w:val="表格内容"/>
    <w:basedOn w:val="1"/>
    <w:qFormat/>
    <w:uiPriority w:val="0"/>
    <w:pPr>
      <w:widowControl/>
      <w:autoSpaceDE w:val="0"/>
      <w:autoSpaceDN w:val="0"/>
      <w:adjustRightInd w:val="0"/>
      <w:spacing w:before="60"/>
      <w:jc w:val="center"/>
      <w:textAlignment w:val="bottom"/>
    </w:pPr>
    <w:rPr>
      <w:rFonts w:eastAsia="仿宋_GB2312"/>
      <w:kern w:val="0"/>
      <w:sz w:val="24"/>
      <w:szCs w:val="20"/>
    </w:rPr>
  </w:style>
  <w:style w:type="paragraph" w:customStyle="1" w:styleId="537">
    <w:name w:val="xl33"/>
    <w:basedOn w:val="1"/>
    <w:qFormat/>
    <w:uiPriority w:val="0"/>
    <w:pPr>
      <w:widowControl/>
      <w:spacing w:before="100" w:beforeAutospacing="1" w:after="100" w:afterAutospacing="1"/>
      <w:jc w:val="center"/>
      <w:textAlignment w:val="center"/>
    </w:pPr>
    <w:rPr>
      <w:rFonts w:ascii="宋体" w:hAnsi="宋体"/>
      <w:b/>
      <w:bCs/>
      <w:kern w:val="0"/>
      <w:sz w:val="24"/>
    </w:rPr>
  </w:style>
  <w:style w:type="paragraph" w:customStyle="1" w:styleId="538">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9">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kern w:val="0"/>
      <w:sz w:val="24"/>
      <w:szCs w:val="20"/>
    </w:rPr>
  </w:style>
  <w:style w:type="paragraph" w:customStyle="1" w:styleId="540">
    <w:name w:val="标题 2（绿盟科技）"/>
    <w:basedOn w:val="3"/>
    <w:next w:val="1"/>
    <w:qFormat/>
    <w:uiPriority w:val="0"/>
    <w:pPr>
      <w:widowControl/>
      <w:spacing w:line="415" w:lineRule="auto"/>
      <w:ind w:left="794" w:hanging="794"/>
      <w:jc w:val="left"/>
    </w:pPr>
    <w:rPr>
      <w:b/>
      <w:kern w:val="0"/>
      <w:lang w:val="zh-CN"/>
    </w:rPr>
  </w:style>
  <w:style w:type="paragraph" w:customStyle="1" w:styleId="541">
    <w:name w:val="Char1 Char Char Char Char Char Char"/>
    <w:basedOn w:val="1"/>
    <w:qFormat/>
    <w:uiPriority w:val="0"/>
    <w:rPr>
      <w:rFonts w:ascii="Tahoma" w:hAnsi="Tahoma"/>
      <w:sz w:val="24"/>
      <w:szCs w:val="20"/>
    </w:rPr>
  </w:style>
  <w:style w:type="paragraph" w:customStyle="1" w:styleId="542">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sz w:val="24"/>
    </w:rPr>
  </w:style>
  <w:style w:type="paragraph" w:customStyle="1" w:styleId="543">
    <w:name w:val="无编号标题4"/>
    <w:next w:val="1"/>
    <w:qFormat/>
    <w:uiPriority w:val="0"/>
    <w:pPr>
      <w:jc w:val="center"/>
    </w:pPr>
    <w:rPr>
      <w:rFonts w:ascii="Arial" w:hAnsi="Arial" w:eastAsia="黑体" w:cs="Times New Roman"/>
      <w:kern w:val="2"/>
      <w:sz w:val="28"/>
      <w:szCs w:val="28"/>
      <w:lang w:val="en-US" w:eastAsia="zh-CN" w:bidi="ar-SA"/>
    </w:rPr>
  </w:style>
  <w:style w:type="paragraph" w:customStyle="1" w:styleId="544">
    <w:name w:val="Pa6"/>
    <w:basedOn w:val="1"/>
    <w:next w:val="1"/>
    <w:qFormat/>
    <w:uiPriority w:val="0"/>
    <w:pPr>
      <w:autoSpaceDE w:val="0"/>
      <w:autoSpaceDN w:val="0"/>
      <w:adjustRightInd w:val="0"/>
      <w:spacing w:line="181" w:lineRule="atLeast"/>
      <w:jc w:val="left"/>
    </w:pPr>
    <w:rPr>
      <w:rFonts w:ascii="Futura Bk" w:hAnsi="Futura Bk"/>
      <w:kern w:val="0"/>
      <w:sz w:val="24"/>
    </w:rPr>
  </w:style>
  <w:style w:type="paragraph" w:customStyle="1" w:styleId="545">
    <w:name w:val="p20"/>
    <w:basedOn w:val="1"/>
    <w:qFormat/>
    <w:uiPriority w:val="0"/>
    <w:pPr>
      <w:widowControl/>
      <w:ind w:firstLine="420"/>
    </w:pPr>
    <w:rPr>
      <w:rFonts w:ascii="宋体" w:hAnsi="宋体" w:cs="宋体"/>
      <w:kern w:val="0"/>
      <w:szCs w:val="21"/>
    </w:rPr>
  </w:style>
  <w:style w:type="paragraph" w:customStyle="1" w:styleId="546">
    <w:name w:val="Bullet with text 1"/>
    <w:basedOn w:val="1"/>
    <w:qFormat/>
    <w:uiPriority w:val="0"/>
    <w:pPr>
      <w:widowControl/>
      <w:tabs>
        <w:tab w:val="left" w:pos="425"/>
      </w:tabs>
      <w:spacing w:line="360" w:lineRule="auto"/>
      <w:ind w:left="425" w:hanging="425"/>
      <w:jc w:val="left"/>
    </w:pPr>
    <w:rPr>
      <w:rFonts w:ascii="Futura Bk" w:hAnsi="Futura Bk"/>
      <w:kern w:val="0"/>
      <w:sz w:val="20"/>
      <w:szCs w:val="20"/>
    </w:rPr>
  </w:style>
  <w:style w:type="paragraph" w:customStyle="1" w:styleId="547">
    <w:name w:val="Char Char227"/>
    <w:basedOn w:val="1"/>
    <w:qFormat/>
    <w:uiPriority w:val="0"/>
    <w:pPr>
      <w:widowControl/>
      <w:tabs>
        <w:tab w:val="left" w:pos="360"/>
      </w:tabs>
      <w:jc w:val="left"/>
    </w:pPr>
  </w:style>
  <w:style w:type="paragraph" w:customStyle="1" w:styleId="548">
    <w:name w:val="样式1"/>
    <w:basedOn w:val="1"/>
    <w:qFormat/>
    <w:uiPriority w:val="0"/>
    <w:pPr>
      <w:tabs>
        <w:tab w:val="left" w:pos="1620"/>
      </w:tabs>
      <w:adjustRightInd w:val="0"/>
      <w:ind w:left="1620" w:hanging="1620"/>
      <w:textAlignment w:val="baseline"/>
    </w:pPr>
    <w:rPr>
      <w:rFonts w:ascii="宋体" w:hAnsi="宋体"/>
      <w:kern w:val="0"/>
      <w:szCs w:val="20"/>
    </w:rPr>
  </w:style>
  <w:style w:type="paragraph" w:customStyle="1" w:styleId="549">
    <w:name w:val="Char Char223"/>
    <w:basedOn w:val="1"/>
    <w:qFormat/>
    <w:uiPriority w:val="0"/>
    <w:pPr>
      <w:widowControl/>
      <w:tabs>
        <w:tab w:val="left" w:pos="360"/>
      </w:tabs>
      <w:jc w:val="left"/>
    </w:pPr>
  </w:style>
  <w:style w:type="paragraph" w:customStyle="1" w:styleId="550">
    <w:name w:val="修订2"/>
    <w:qFormat/>
    <w:uiPriority w:val="0"/>
    <w:rPr>
      <w:rFonts w:ascii="Times New Roman" w:hAnsi="Times New Roman" w:eastAsia="宋体" w:cs="Times New Roman"/>
      <w:kern w:val="2"/>
      <w:sz w:val="28"/>
      <w:szCs w:val="24"/>
      <w:lang w:val="en-US" w:eastAsia="zh-CN" w:bidi="ar-SA"/>
    </w:rPr>
  </w:style>
  <w:style w:type="paragraph" w:customStyle="1" w:styleId="551">
    <w:name w:val="Char Char224"/>
    <w:basedOn w:val="1"/>
    <w:qFormat/>
    <w:uiPriority w:val="0"/>
    <w:pPr>
      <w:widowControl/>
      <w:tabs>
        <w:tab w:val="left" w:pos="360"/>
      </w:tabs>
      <w:jc w:val="left"/>
    </w:pPr>
  </w:style>
  <w:style w:type="paragraph" w:customStyle="1" w:styleId="552">
    <w:name w:val="wenjianming"/>
    <w:basedOn w:val="1"/>
    <w:qFormat/>
    <w:uiPriority w:val="0"/>
    <w:pPr>
      <w:widowControl/>
      <w:spacing w:before="100" w:beforeAutospacing="1" w:after="100" w:afterAutospacing="1" w:line="300" w:lineRule="atLeast"/>
      <w:jc w:val="left"/>
    </w:pPr>
    <w:rPr>
      <w:rFonts w:eastAsia="Arial Unicode MS"/>
      <w:color w:val="000000"/>
      <w:kern w:val="0"/>
      <w:szCs w:val="20"/>
    </w:rPr>
  </w:style>
  <w:style w:type="paragraph" w:customStyle="1" w:styleId="55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554">
    <w:name w:val="2册标题4"/>
    <w:basedOn w:val="1"/>
    <w:next w:val="1"/>
    <w:qFormat/>
    <w:uiPriority w:val="0"/>
    <w:pPr>
      <w:spacing w:before="156" w:beforeLines="50" w:after="156" w:afterLines="50" w:line="300" w:lineRule="auto"/>
      <w:ind w:left="420" w:leftChars="200"/>
      <w:outlineLvl w:val="3"/>
    </w:pPr>
    <w:rPr>
      <w:rFonts w:ascii="Arial" w:hAnsi="Arial" w:eastAsia="幼圆"/>
      <w:b/>
      <w:sz w:val="24"/>
      <w:szCs w:val="20"/>
    </w:rPr>
  </w:style>
  <w:style w:type="paragraph" w:customStyle="1" w:styleId="555">
    <w:name w:val="图注"/>
    <w:qFormat/>
    <w:uiPriority w:val="0"/>
    <w:pPr>
      <w:spacing w:after="156" w:afterLines="50"/>
      <w:jc w:val="center"/>
    </w:pPr>
    <w:rPr>
      <w:rFonts w:ascii="Times New Roman" w:hAnsi="Times New Roman" w:eastAsia="宋体" w:cs="Times New Roman"/>
      <w:kern w:val="2"/>
      <w:sz w:val="24"/>
      <w:szCs w:val="24"/>
      <w:lang w:val="en-US" w:eastAsia="zh-CN" w:bidi="ar-SA"/>
    </w:rPr>
  </w:style>
  <w:style w:type="paragraph" w:customStyle="1" w:styleId="556">
    <w:name w:val="style4"/>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55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kern w:val="0"/>
      <w:sz w:val="24"/>
      <w:szCs w:val="20"/>
    </w:rPr>
  </w:style>
  <w:style w:type="paragraph" w:customStyle="1" w:styleId="558">
    <w:name w:val="_Style 165"/>
    <w:basedOn w:val="1"/>
    <w:qFormat/>
    <w:uiPriority w:val="0"/>
    <w:pPr>
      <w:spacing w:before="156" w:beforeLines="50" w:after="156" w:afterLines="50"/>
      <w:ind w:left="200" w:leftChars="200"/>
    </w:pPr>
    <w:rPr>
      <w:sz w:val="28"/>
    </w:rPr>
  </w:style>
  <w:style w:type="paragraph" w:customStyle="1" w:styleId="559">
    <w:name w:val="列表编号1"/>
    <w:basedOn w:val="1"/>
    <w:qFormat/>
    <w:uiPriority w:val="0"/>
    <w:pPr>
      <w:tabs>
        <w:tab w:val="left" w:pos="780"/>
      </w:tabs>
      <w:spacing w:after="120" w:line="288" w:lineRule="auto"/>
      <w:ind w:left="780" w:hanging="420"/>
    </w:pPr>
    <w:rPr>
      <w:rFonts w:eastAsia="幼圆"/>
      <w:sz w:val="24"/>
      <w:szCs w:val="20"/>
    </w:rPr>
  </w:style>
  <w:style w:type="paragraph" w:customStyle="1" w:styleId="56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1">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5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3">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paragraph" w:customStyle="1" w:styleId="564">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565">
    <w:name w:val="CM30"/>
    <w:basedOn w:val="1"/>
    <w:next w:val="1"/>
    <w:qFormat/>
    <w:uiPriority w:val="0"/>
    <w:pPr>
      <w:autoSpaceDE w:val="0"/>
      <w:autoSpaceDN w:val="0"/>
      <w:adjustRightInd w:val="0"/>
      <w:spacing w:after="200"/>
      <w:jc w:val="left"/>
    </w:pPr>
    <w:rPr>
      <w:rFonts w:ascii="宋体"/>
      <w:kern w:val="0"/>
      <w:sz w:val="24"/>
    </w:rPr>
  </w:style>
  <w:style w:type="paragraph" w:customStyle="1" w:styleId="566">
    <w:name w:val="Char Char222"/>
    <w:basedOn w:val="1"/>
    <w:qFormat/>
    <w:uiPriority w:val="0"/>
    <w:pPr>
      <w:widowControl/>
      <w:tabs>
        <w:tab w:val="left" w:pos="360"/>
      </w:tabs>
      <w:jc w:val="left"/>
    </w:pPr>
  </w:style>
  <w:style w:type="paragraph" w:customStyle="1" w:styleId="567">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68">
    <w:name w:val="文字列表"/>
    <w:basedOn w:val="128"/>
    <w:qFormat/>
    <w:uiPriority w:val="0"/>
    <w:pPr>
      <w:widowControl/>
      <w:numPr>
        <w:ilvl w:val="0"/>
        <w:numId w:val="8"/>
      </w:numPr>
      <w:tabs>
        <w:tab w:val="left" w:pos="360"/>
        <w:tab w:val="left" w:pos="540"/>
        <w:tab w:val="left" w:pos="840"/>
        <w:tab w:val="left" w:pos="1134"/>
        <w:tab w:val="left" w:pos="1837"/>
        <w:tab w:val="clear" w:pos="1320"/>
      </w:tabs>
      <w:spacing w:after="0" w:line="360" w:lineRule="auto"/>
      <w:ind w:left="540" w:hanging="540" w:firstLineChars="0"/>
      <w:jc w:val="left"/>
    </w:pPr>
    <w:rPr>
      <w:rFonts w:ascii="仿宋_GB2312" w:hAnsi="宋体" w:eastAsia="仿宋_GB2312"/>
      <w:sz w:val="24"/>
      <w:lang w:val="zh-CN"/>
    </w:rPr>
  </w:style>
  <w:style w:type="paragraph" w:customStyle="1" w:styleId="56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570">
    <w:name w:val="Char3 Char Char Char"/>
    <w:basedOn w:val="1"/>
    <w:qFormat/>
    <w:uiPriority w:val="0"/>
    <w:pPr>
      <w:widowControl/>
      <w:snapToGrid w:val="0"/>
      <w:spacing w:before="120" w:after="160" w:line="360" w:lineRule="auto"/>
      <w:ind w:right="-360"/>
      <w:jc w:val="left"/>
    </w:pPr>
  </w:style>
  <w:style w:type="paragraph" w:customStyle="1" w:styleId="571">
    <w:name w:val="1"/>
    <w:basedOn w:val="1"/>
    <w:next w:val="18"/>
    <w:qFormat/>
    <w:uiPriority w:val="0"/>
    <w:pPr>
      <w:adjustRightInd w:val="0"/>
      <w:spacing w:after="60" w:line="360" w:lineRule="atLeast"/>
      <w:ind w:left="57" w:right="57"/>
      <w:jc w:val="center"/>
      <w:textAlignment w:val="baseline"/>
    </w:pPr>
    <w:rPr>
      <w:kern w:val="0"/>
      <w:szCs w:val="20"/>
    </w:rPr>
  </w:style>
  <w:style w:type="paragraph" w:customStyle="1" w:styleId="572">
    <w:name w:val="正文，首行缩进"/>
    <w:basedOn w:val="18"/>
    <w:next w:val="132"/>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482"/>
    </w:pPr>
    <w:rPr>
      <w:rFonts w:ascii="楷体" w:hAnsi="Arial" w:eastAsia="楷体"/>
    </w:rPr>
  </w:style>
  <w:style w:type="paragraph" w:customStyle="1" w:styleId="573">
    <w:name w:val="Char Char Char Char Char Char1 Char1"/>
    <w:basedOn w:val="1"/>
    <w:qFormat/>
    <w:uiPriority w:val="0"/>
    <w:pPr>
      <w:widowControl/>
      <w:spacing w:after="160" w:line="240" w:lineRule="exact"/>
      <w:jc w:val="left"/>
    </w:pPr>
  </w:style>
  <w:style w:type="paragraph" w:customStyle="1" w:styleId="574">
    <w:name w:val="标号"/>
    <w:basedOn w:val="1"/>
    <w:qFormat/>
    <w:uiPriority w:val="0"/>
    <w:pPr>
      <w:spacing w:line="360" w:lineRule="auto"/>
    </w:pPr>
    <w:rPr>
      <w:rFonts w:ascii="宋体" w:hAnsi="宋体"/>
      <w:sz w:val="24"/>
      <w:szCs w:val="20"/>
    </w:rPr>
  </w:style>
  <w:style w:type="paragraph" w:customStyle="1" w:styleId="575">
    <w:name w:val="2 Char Char Char Char Char Char Char Char Char Char"/>
    <w:basedOn w:val="1"/>
    <w:qFormat/>
    <w:uiPriority w:val="0"/>
    <w:pPr>
      <w:pageBreakBefore/>
      <w:ind w:left="1259"/>
    </w:pPr>
    <w:rPr>
      <w:kern w:val="44"/>
      <w:sz w:val="24"/>
    </w:rPr>
  </w:style>
  <w:style w:type="paragraph" w:customStyle="1" w:styleId="57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0"/>
      <w:szCs w:val="20"/>
    </w:rPr>
  </w:style>
  <w:style w:type="character" w:customStyle="1" w:styleId="577">
    <w:name w:val="_Style 57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48</Pages>
  <Words>3754</Words>
  <Characters>21398</Characters>
  <Lines>178</Lines>
  <Paragraphs>50</Paragraphs>
  <TotalTime>3</TotalTime>
  <ScaleCrop>false</ScaleCrop>
  <LinksUpToDate>false</LinksUpToDate>
  <CharactersWithSpaces>25102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2022-08-30T07:13:00Z</dcterms:created>
  <dc:creator>Administrator</dc:creator>
  <cp:lastModifiedBy>什么时候是最后的青春</cp:lastModifiedBy>
  <cp:lastPrinted>2023-02-14T04:08:00Z</cp:lastPrinted>
  <dcterms:modified xsi:type="dcterms:W3CDTF">2023-03-06T07:21:29Z</dcterms:modified>
  <dc:title>总 目 录</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9CF21D595190415B88079E76A18AC5D7</vt:lpwstr>
  </property>
</Properties>
</file>