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7 -->
  <w:body>
    <w:p>
      <w:pPr>
        <w:ind w:right="-146" w:rightChars="-73"/>
        <w:jc w:val="center"/>
        <w:rPr>
          <w:rFonts w:ascii="楷体_GB2312" w:eastAsia="楷体_GB2312" w:hAnsi="Westminster"/>
          <w:b/>
          <w:i/>
          <w:sz w:val="72"/>
        </w:rPr>
      </w:pPr>
      <w:r>
        <w:rPr>
          <w:rFonts w:hint="eastAsia"/>
          <w:b/>
          <w:sz w:val="72"/>
        </w:rPr>
        <w:t>精密过滤器</w:t>
      </w:r>
    </w:p>
    <w:p>
      <w:pPr>
        <w:spacing w:line="300" w:lineRule="auto"/>
        <w:jc w:val="center"/>
        <w:rPr>
          <w:rFonts w:ascii="楷体_GB2312" w:eastAsia="楷体_GB2312" w:hint="eastAsia"/>
          <w:b/>
          <w:sz w:val="84"/>
        </w:rPr>
      </w:pPr>
      <w:r>
        <w:rPr>
          <w:rFonts w:ascii="楷体_GB2312" w:eastAsia="楷体_GB2312" w:hint="eastAsia"/>
          <w:b/>
          <w:sz w:val="84"/>
        </w:rPr>
        <w:t>用</w:t>
      </w:r>
    </w:p>
    <w:p>
      <w:pPr>
        <w:spacing w:line="300" w:lineRule="auto"/>
        <w:jc w:val="center"/>
        <w:rPr>
          <w:rFonts w:ascii="楷体_GB2312" w:eastAsia="楷体_GB2312" w:hint="eastAsia"/>
          <w:b/>
          <w:sz w:val="84"/>
        </w:rPr>
      </w:pPr>
      <w:r>
        <w:rPr>
          <w:rFonts w:ascii="楷体_GB2312" w:eastAsia="楷体_GB2312" w:hint="eastAsia"/>
          <w:b/>
          <w:sz w:val="84"/>
        </w:rPr>
        <w:t>户</w:t>
      </w:r>
    </w:p>
    <w:p>
      <w:pPr>
        <w:spacing w:line="300" w:lineRule="auto"/>
        <w:jc w:val="center"/>
        <w:rPr>
          <w:rFonts w:ascii="楷体_GB2312" w:eastAsia="楷体_GB2312" w:hint="eastAsia"/>
          <w:b/>
          <w:sz w:val="84"/>
        </w:rPr>
      </w:pPr>
      <w:r>
        <w:rPr>
          <w:rFonts w:ascii="楷体_GB2312" w:eastAsia="楷体_GB2312" w:hint="eastAsia"/>
          <w:b/>
          <w:sz w:val="84"/>
        </w:rPr>
        <w:t>手</w:t>
      </w:r>
    </w:p>
    <w:p>
      <w:pPr>
        <w:spacing w:line="300" w:lineRule="auto"/>
        <w:jc w:val="center"/>
        <w:rPr>
          <w:rFonts w:ascii="楷体_GB2312" w:eastAsia="楷体_GB2312"/>
          <w:b/>
          <w:sz w:val="72"/>
        </w:rPr>
        <w:sectPr>
          <w:type w:val="continuous"/>
          <w:pgSz w:w="11906" w:h="16838"/>
          <w:pgMar w:top="1587" w:right="1474" w:bottom="1587" w:left="1474" w:header="851" w:footer="992" w:gutter="0"/>
          <w:cols w:space="708"/>
          <w:titlePg w:val="0"/>
        </w:sectPr>
      </w:pPr>
      <w:r>
        <w:rPr>
          <w:rFonts w:ascii="楷体_GB2312" w:eastAsia="楷体_GB2312" w:hint="eastAsia"/>
          <w:b/>
          <w:sz w:val="84"/>
        </w:rPr>
        <w:t>册</w:t>
      </w:r>
    </w:p>
    <w:p>
      <w:pPr>
        <w:widowControl/>
        <w:adjustRightInd/>
        <w:spacing w:line="480" w:lineRule="auto"/>
        <w:jc w:val="center"/>
        <w:textAlignment w:val="auto"/>
        <w:rPr>
          <w:rFonts w:ascii="宋体" w:hAnsi="宋体" w:cs="宋体" w:hint="eastAsia"/>
          <w:b/>
          <w:sz w:val="48"/>
          <w:szCs w:val="48"/>
        </w:rPr>
      </w:pPr>
      <w:r>
        <w:rPr>
          <w:rFonts w:ascii="宋体" w:hAnsi="宋体" w:cs="宋体" w:hint="eastAsia"/>
          <w:b/>
          <w:sz w:val="48"/>
          <w:szCs w:val="48"/>
        </w:rPr>
        <w:t>目  录</w:t>
      </w:r>
    </w:p>
    <w:p>
      <w:pPr>
        <w:widowControl/>
        <w:adjustRightInd/>
        <w:spacing w:line="480" w:lineRule="auto"/>
        <w:jc w:val="distribute"/>
        <w:textAlignment w:val="auto"/>
        <w:rPr>
          <w:rFonts w:ascii="宋体" w:hAnsi="宋体" w:cs="宋体" w:hint="eastAsia"/>
          <w:b/>
          <w:sz w:val="28"/>
          <w:szCs w:val="28"/>
        </w:rPr>
      </w:pPr>
      <w:r>
        <w:rPr>
          <w:rFonts w:ascii="宋体" w:hAnsi="宋体" w:cs="宋体" w:hint="eastAsia"/>
          <w:b/>
          <w:sz w:val="28"/>
          <w:szCs w:val="28"/>
        </w:rPr>
        <w:pict>
          <v:line id="Line 6" o:spid="_x0000_s1025" style="mso-wrap-style:square;position:absolute;z-index:251658240" from="70.5pt,7.2pt" to="402pt,7.2pt" stroked="t">
            <v:stroke dashstyle="1 1" linestyle="single" endcap="round"/>
            <o:lock v:ext="edit" aspectratio="f"/>
          </v:line>
        </w:pict>
      </w:r>
      <w:r>
        <w:rPr>
          <w:rFonts w:ascii="宋体" w:hAnsi="宋体" w:cs="宋体" w:hint="eastAsia"/>
          <w:b/>
          <w:sz w:val="28"/>
          <w:szCs w:val="28"/>
        </w:rPr>
        <w:t>工作原理                                             1</w:t>
      </w:r>
    </w:p>
    <w:p>
      <w:pPr>
        <w:widowControl/>
        <w:adjustRightInd/>
        <w:spacing w:line="480" w:lineRule="auto"/>
        <w:jc w:val="distribute"/>
        <w:textAlignment w:val="auto"/>
        <w:rPr>
          <w:rFonts w:ascii="宋体" w:hAnsi="宋体" w:cs="宋体" w:hint="eastAsia"/>
          <w:b/>
          <w:sz w:val="28"/>
          <w:szCs w:val="28"/>
        </w:rPr>
      </w:pPr>
      <w:r>
        <w:rPr>
          <w:rFonts w:ascii="宋体" w:hAnsi="宋体" w:cs="宋体"/>
          <w:sz w:val="24"/>
          <w:szCs w:val="24"/>
        </w:rPr>
        <w:pict>
          <v:line id="Line 11" o:spid="_x0000_s1026" style="mso-wrap-style:square;position:absolute;z-index:251663360" from="70.5pt,9pt" to="402pt,9pt">
            <v:stroke dashstyle="1 1" linestyle="single" endcap="round"/>
            <o:lock v:ext="edit" aspectratio="f"/>
          </v:line>
        </w:pict>
      </w:r>
      <w:r>
        <w:rPr>
          <w:rFonts w:ascii="宋体" w:hAnsi="宋体" w:cs="宋体" w:hint="eastAsia"/>
          <w:b/>
          <w:sz w:val="28"/>
          <w:szCs w:val="28"/>
        </w:rPr>
        <w:t>性能特点                                             1</w:t>
      </w:r>
    </w:p>
    <w:p>
      <w:pPr>
        <w:spacing w:line="480" w:lineRule="auto"/>
        <w:jc w:val="distribute"/>
        <w:rPr>
          <w:rFonts w:ascii="宋体" w:hAnsi="宋体"/>
          <w:b/>
          <w:spacing w:val="10"/>
          <w:sz w:val="28"/>
          <w:szCs w:val="28"/>
        </w:rPr>
      </w:pPr>
      <w:r>
        <w:rPr>
          <w:rFonts w:ascii="宋体" w:hAnsi="宋体" w:cs="宋体"/>
          <w:sz w:val="24"/>
          <w:szCs w:val="24"/>
        </w:rPr>
        <w:pict>
          <v:line id="Line 10" o:spid="_x0000_s1027" style="mso-wrap-style:square;position:absolute;z-index:251662336" from="76.45pt,9.75pt" to="402pt,9.75pt">
            <v:stroke dashstyle="1 1" linestyle="single" endcap="round"/>
            <o:lock v:ext="edit" aspectratio="f"/>
          </v:line>
        </w:pict>
      </w:r>
      <w:r>
        <w:rPr>
          <w:rFonts w:ascii="宋体" w:hAnsi="宋体" w:hint="eastAsia"/>
          <w:b/>
          <w:spacing w:val="10"/>
          <w:sz w:val="28"/>
          <w:szCs w:val="28"/>
        </w:rPr>
        <w:t>原理特点                                     2</w:t>
      </w:r>
    </w:p>
    <w:p>
      <w:pPr>
        <w:spacing w:line="480" w:lineRule="auto"/>
        <w:jc w:val="distribute"/>
        <w:rPr>
          <w:rFonts w:ascii="宋体" w:hAnsi="宋体"/>
          <w:spacing w:val="10"/>
          <w:sz w:val="28"/>
          <w:szCs w:val="28"/>
        </w:rPr>
      </w:pPr>
      <w:r>
        <w:rPr>
          <w:rFonts w:ascii="宋体" w:hAnsi="宋体" w:cs="宋体"/>
          <w:sz w:val="24"/>
          <w:szCs w:val="24"/>
        </w:rPr>
        <w:pict>
          <v:line id="Line 9" o:spid="_x0000_s1028" style="mso-wrap-style:square;position:absolute;z-index:251661312" from="76.45pt,7.5pt" to="402pt,7.5pt">
            <v:stroke dashstyle="1 1" linestyle="single" endcap="round"/>
            <o:lock v:ext="edit" aspectratio="f"/>
          </v:line>
        </w:pict>
      </w:r>
      <w:r>
        <w:rPr>
          <w:rFonts w:ascii="宋体" w:hAnsi="宋体" w:hint="eastAsia"/>
          <w:b/>
          <w:spacing w:val="10"/>
          <w:sz w:val="28"/>
          <w:szCs w:val="28"/>
        </w:rPr>
        <w:t>结构形式                                     2</w:t>
      </w:r>
    </w:p>
    <w:p>
      <w:pPr>
        <w:widowControl/>
        <w:adjustRightInd/>
        <w:spacing w:line="480" w:lineRule="auto"/>
        <w:jc w:val="distribute"/>
        <w:textAlignment w:val="auto"/>
        <w:rPr>
          <w:rFonts w:ascii="宋体" w:hAnsi="宋体" w:cs="宋体" w:hint="eastAsia"/>
          <w:b/>
          <w:sz w:val="28"/>
          <w:szCs w:val="28"/>
        </w:rPr>
      </w:pPr>
      <w:r>
        <w:rPr>
          <w:rFonts w:ascii="宋体" w:hAnsi="宋体" w:cs="宋体"/>
          <w:sz w:val="24"/>
          <w:szCs w:val="24"/>
        </w:rPr>
        <w:pict>
          <v:line id="Line 8" o:spid="_x0000_s1029" style="mso-wrap-style:square;position:absolute;z-index:251660288" from="98.95pt,9pt" to="402pt,9pt">
            <v:stroke dashstyle="1 1" linestyle="single" endcap="round"/>
            <o:lock v:ext="edit" aspectratio="f"/>
          </v:line>
        </w:pict>
      </w:r>
      <w:r>
        <w:rPr>
          <w:rFonts w:ascii="宋体" w:hAnsi="宋体" w:cs="宋体"/>
          <w:b/>
          <w:bCs/>
          <w:sz w:val="28"/>
          <w:szCs w:val="28"/>
        </w:rPr>
        <w:t>主要技术参数</w:t>
      </w:r>
      <w:r>
        <w:rPr>
          <w:rFonts w:ascii="宋体" w:hAnsi="宋体" w:cs="宋体" w:hint="eastAsia"/>
          <w:b/>
          <w:bCs/>
          <w:sz w:val="28"/>
          <w:szCs w:val="28"/>
        </w:rPr>
        <w:t xml:space="preserve">                                          3</w:t>
      </w:r>
    </w:p>
    <w:p>
      <w:pPr>
        <w:pStyle w:val="NormalWeb"/>
        <w:spacing w:line="480" w:lineRule="auto"/>
        <w:ind w:left="560" w:hanging="560" w:hangingChars="200"/>
        <w:jc w:val="distribute"/>
        <w:rPr>
          <w:rFonts w:hint="eastAsia"/>
          <w:sz w:val="28"/>
          <w:szCs w:val="28"/>
        </w:rPr>
      </w:pPr>
      <w:r>
        <w:pict>
          <v:line id="Line 12" o:spid="_x0000_s1030" style="mso-wrap-style:square;position:absolute;z-index:251664384" from="103.45pt,13.5pt" to="402pt,13.5pt">
            <v:stroke dashstyle="1 1" linestyle="single" endcap="round"/>
            <o:lock v:ext="edit" aspectratio="f"/>
          </v:line>
        </w:pict>
      </w:r>
      <w:r>
        <w:rPr>
          <w:b/>
          <w:sz w:val="28"/>
          <w:szCs w:val="28"/>
        </w:rPr>
        <w:t>安装使用说明</w:t>
      </w:r>
      <w:r>
        <w:rPr>
          <w:rFonts w:hint="eastAsia"/>
          <w:b/>
          <w:sz w:val="28"/>
          <w:szCs w:val="28"/>
        </w:rPr>
        <w:t xml:space="preserve">                                          3</w:t>
      </w:r>
    </w:p>
    <w:p>
      <w:pPr>
        <w:spacing w:line="480" w:lineRule="auto"/>
        <w:jc w:val="distribute"/>
        <w:rPr>
          <w:rFonts w:ascii="宋体" w:hAnsi="宋体"/>
          <w:spacing w:val="10"/>
          <w:sz w:val="28"/>
          <w:szCs w:val="28"/>
        </w:rPr>
      </w:pPr>
      <w:r>
        <w:rPr>
          <w:rFonts w:ascii="宋体" w:hAnsi="宋体" w:cs="宋体"/>
          <w:sz w:val="24"/>
          <w:szCs w:val="24"/>
        </w:rPr>
        <w:pict>
          <v:line id="Line 7" o:spid="_x0000_s1031" style="mso-wrap-style:square;position:absolute;z-index:251659264" from="76.45pt,9pt" to="397.5pt,9pt">
            <v:stroke dashstyle="1 1" linestyle="single" endcap="round"/>
            <o:lock v:ext="edit" aspectratio="f"/>
          </v:line>
        </w:pict>
      </w:r>
      <w:r>
        <w:rPr>
          <w:rFonts w:ascii="宋体" w:hAnsi="宋体" w:hint="eastAsia"/>
          <w:b/>
          <w:spacing w:val="10"/>
          <w:sz w:val="28"/>
          <w:szCs w:val="28"/>
        </w:rPr>
        <w:t>操作说明                                     4</w:t>
      </w:r>
    </w:p>
    <w:p>
      <w:pPr>
        <w:widowControl/>
        <w:adjustRightInd/>
        <w:spacing w:line="480" w:lineRule="auto"/>
        <w:jc w:val="distribute"/>
        <w:textAlignment w:val="auto"/>
        <w:rPr>
          <w:rFonts w:ascii="宋体" w:hAnsi="宋体" w:cs="宋体" w:hint="eastAsia"/>
          <w:b/>
          <w:sz w:val="28"/>
          <w:szCs w:val="28"/>
        </w:rPr>
      </w:pPr>
      <w:r>
        <w:rPr>
          <w:rFonts w:ascii="宋体" w:hAnsi="宋体" w:cs="宋体"/>
          <w:sz w:val="24"/>
          <w:szCs w:val="24"/>
        </w:rPr>
        <w:pict>
          <v:line id="Line 13" o:spid="_x0000_s1032" style="mso-wrap-style:square;position:absolute;z-index:251665408" from="128.2pt,9pt" to="397.5pt,9pt">
            <v:stroke dashstyle="1 1" linestyle="single" endcap="round"/>
            <o:lock v:ext="edit" aspectratio="f"/>
          </v:line>
        </w:pict>
      </w:r>
      <w:r>
        <w:rPr>
          <w:rFonts w:ascii="宋体" w:hAnsi="宋体" w:hint="eastAsia"/>
          <w:b/>
          <w:spacing w:val="10"/>
          <w:sz w:val="28"/>
          <w:szCs w:val="28"/>
        </w:rPr>
        <w:t>滤芯的更换方法                                5</w:t>
      </w:r>
    </w:p>
    <w:p>
      <w:pPr>
        <w:widowControl/>
        <w:adjustRightInd/>
        <w:spacing w:line="480" w:lineRule="auto"/>
        <w:jc w:val="distribute"/>
        <w:textAlignment w:val="auto"/>
        <w:rPr>
          <w:rFonts w:ascii="宋体" w:hAnsi="宋体" w:cs="宋体" w:hint="eastAsia"/>
          <w:b/>
          <w:sz w:val="28"/>
          <w:szCs w:val="28"/>
        </w:rPr>
      </w:pPr>
      <w:r>
        <w:rPr>
          <w:rFonts w:ascii="宋体" w:hAnsi="宋体" w:cs="宋体"/>
          <w:sz w:val="24"/>
          <w:szCs w:val="24"/>
        </w:rPr>
        <w:pict>
          <v:line id="Line 14" o:spid="_x0000_s1033" style="mso-wrap-style:square;position:absolute;z-index:251666432" from="163.5pt,9.75pt" to="397.5pt,9.75pt">
            <v:stroke dashstyle="1 1" linestyle="single" endcap="round"/>
            <o:lock v:ext="edit" aspectratio="f"/>
          </v:line>
        </w:pict>
      </w:r>
      <w:r>
        <w:rPr>
          <w:rFonts w:ascii="宋体" w:hAnsi="宋体" w:hint="eastAsia"/>
          <w:b/>
          <w:spacing w:val="10"/>
          <w:sz w:val="28"/>
          <w:szCs w:val="28"/>
        </w:rPr>
        <w:t>反渗透膜元件的清洗                            6</w:t>
      </w:r>
    </w:p>
    <w:p>
      <w:pPr>
        <w:widowControl/>
        <w:adjustRightInd/>
        <w:spacing w:line="480" w:lineRule="auto"/>
        <w:jc w:val="distribute"/>
        <w:textAlignment w:val="auto"/>
        <w:rPr>
          <w:rFonts w:ascii="宋体" w:hAnsi="宋体" w:cs="宋体" w:hint="eastAsia"/>
          <w:b/>
          <w:sz w:val="28"/>
          <w:szCs w:val="28"/>
        </w:rPr>
      </w:pPr>
      <w:r>
        <w:rPr>
          <w:rFonts w:ascii="宋体" w:hAnsi="宋体" w:cs="宋体"/>
          <w:sz w:val="24"/>
          <w:szCs w:val="24"/>
        </w:rPr>
        <w:pict>
          <v:line id="Line 15" o:spid="_x0000_s1034" style="mso-wrap-style:square;position:absolute;z-index:251667456" from="90.7pt,9.75pt" to="397.5pt,9.75pt">
            <v:stroke dashstyle="1 1" linestyle="single" endcap="round"/>
            <o:lock v:ext="edit" aspectratio="f"/>
          </v:line>
        </w:pict>
      </w:r>
      <w:r>
        <w:rPr>
          <w:rFonts w:ascii="宋体" w:hAnsi="宋体" w:hint="eastAsia"/>
          <w:b/>
          <w:spacing w:val="10"/>
          <w:sz w:val="28"/>
          <w:szCs w:val="28"/>
        </w:rPr>
        <w:t>滤芯的清洗                                    8</w:t>
      </w:r>
    </w:p>
    <w:p>
      <w:pPr>
        <w:widowControl/>
        <w:adjustRightInd/>
        <w:spacing w:line="360" w:lineRule="auto"/>
        <w:jc w:val="left"/>
        <w:textAlignment w:val="auto"/>
        <w:rPr>
          <w:rFonts w:ascii="宋体" w:hAnsi="宋体" w:cs="宋体"/>
          <w:b/>
          <w:sz w:val="28"/>
          <w:szCs w:val="28"/>
        </w:rPr>
      </w:pPr>
      <w:r>
        <w:rPr>
          <w:rFonts w:ascii="宋体" w:hAnsi="宋体" w:cs="宋体" w:hint="eastAsia"/>
          <w:b/>
          <w:sz w:val="28"/>
          <w:szCs w:val="28"/>
        </w:rPr>
        <w:t>一、工作原理</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sz w:val="28"/>
          <w:szCs w:val="28"/>
        </w:rPr>
        <w:t>精密过滤器又称保安过滤器。壳体采用优质不锈钢制作而成，滤芯采用成型的滤材（聚丙烯纤维熔喷或线绕蜂房），在压力的作用下，使原液通过滤材，滤渣留在滤材上，滤液透过滤材流出，能有效去除水中杂质、沉淀物和悬浮物、细菌,从而达到过滤的目的。</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hint="eastAsia"/>
          <w:sz w:val="28"/>
          <w:szCs w:val="28"/>
        </w:rPr>
        <w:t>精密过滤是采用成型的滤材，在压力的作用下，使原液通过滤材，滤渣留在滤材壁上，滤液透过滤材流出，从而达到过滤目的。</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hint="eastAsia"/>
          <w:sz w:val="28"/>
          <w:szCs w:val="28"/>
        </w:rPr>
        <w:t>成型的滤材有：滤布、滤网、滤片、烧结滤管、线绕滤芯、熔喷滤芯、微孔滤芯及多功能滤芯。</w:t>
      </w:r>
    </w:p>
    <w:p>
      <w:pPr>
        <w:widowControl/>
        <w:adjustRightInd/>
        <w:spacing w:line="360" w:lineRule="auto"/>
        <w:ind w:firstLine="619" w:firstLineChars="221"/>
        <w:jc w:val="left"/>
        <w:textAlignment w:val="auto"/>
        <w:rPr>
          <w:rFonts w:ascii="宋体" w:hAnsi="宋体" w:cs="宋体" w:hint="eastAsia"/>
          <w:sz w:val="28"/>
          <w:szCs w:val="28"/>
        </w:rPr>
      </w:pPr>
      <w:r>
        <w:rPr>
          <w:rFonts w:ascii="宋体" w:hAnsi="宋体" w:cs="宋体" w:hint="eastAsia"/>
          <w:sz w:val="28"/>
          <w:szCs w:val="28"/>
        </w:rPr>
        <w:t>因滤材的不同，过滤孔径也不相同。精密过滤是介于砂滤（粗滤）与超滤之间的一种过滤，过滤孔径一般在</w:t>
      </w:r>
      <w:r>
        <w:rPr>
          <w:rFonts w:ascii="宋体" w:hAnsi="宋体" w:cs="宋体" w:hint="eastAsia"/>
          <w:sz w:val="28"/>
          <w:szCs w:val="28"/>
        </w:rPr>
        <w:t>范围。同种形式的滤材，按外形尺寸又分为不同的规格。</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hint="eastAsia"/>
          <w:sz w:val="28"/>
          <w:szCs w:val="28"/>
        </w:rPr>
        <w:t>线绕滤芯（又称蜂房滤芯）有两种：一种是聚丙烯纤维-聚丙烯骨架过滤，最高使用温度60</w:t>
      </w:r>
      <w:r>
        <w:rPr>
          <w:rFonts w:ascii="宋体" w:hAnsi="宋体" w:cs="宋体" w:hint="eastAsia"/>
          <w:sz w:val="28"/>
          <w:szCs w:val="28"/>
        </w:rPr>
        <w:t>℃</w:t>
      </w:r>
      <w:r>
        <w:rPr>
          <w:rFonts w:ascii="宋体" w:hAnsi="宋体" w:cs="宋体" w:hint="eastAsia"/>
          <w:sz w:val="28"/>
          <w:szCs w:val="28"/>
        </w:rPr>
        <w:t>；另一种是脱脂棉纤维-不锈钢骨架滤芯，最高使用温度120</w:t>
      </w:r>
      <w:r>
        <w:rPr>
          <w:rFonts w:ascii="宋体" w:hAnsi="宋体" w:cs="宋体" w:hint="eastAsia"/>
          <w:sz w:val="28"/>
          <w:szCs w:val="28"/>
        </w:rPr>
        <w:t>℃</w:t>
      </w:r>
      <w:r>
        <w:rPr>
          <w:rFonts w:ascii="宋体" w:hAnsi="宋体" w:cs="宋体" w:hint="eastAsia"/>
          <w:sz w:val="28"/>
          <w:szCs w:val="28"/>
        </w:rPr>
        <w:t>。</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hint="eastAsia"/>
          <w:sz w:val="28"/>
          <w:szCs w:val="28"/>
        </w:rPr>
        <w:t>熔喷滤芯是以聚丙烯为原料，采用熔喷工艺形成的滤材，最高工作温度60</w:t>
      </w:r>
      <w:r>
        <w:rPr>
          <w:rFonts w:ascii="宋体" w:hAnsi="宋体" w:cs="宋体" w:hint="eastAsia"/>
          <w:sz w:val="28"/>
          <w:szCs w:val="28"/>
        </w:rPr>
        <w:t>℃</w:t>
      </w:r>
      <w:r>
        <w:rPr>
          <w:rFonts w:ascii="宋体" w:hAnsi="宋体" w:cs="宋体" w:hint="eastAsia"/>
          <w:sz w:val="28"/>
          <w:szCs w:val="28"/>
        </w:rPr>
        <w:t>。</w:t>
      </w:r>
    </w:p>
    <w:p>
      <w:pPr>
        <w:widowControl/>
        <w:adjustRightInd/>
        <w:spacing w:line="360" w:lineRule="auto"/>
        <w:ind w:firstLine="560" w:firstLineChars="200"/>
        <w:jc w:val="left"/>
        <w:textAlignment w:val="auto"/>
        <w:rPr>
          <w:rFonts w:ascii="宋体" w:hAnsi="宋体" w:cs="宋体" w:hint="eastAsia"/>
          <w:sz w:val="28"/>
          <w:szCs w:val="28"/>
        </w:rPr>
      </w:pPr>
      <w:r>
        <w:rPr>
          <w:rFonts w:ascii="宋体" w:hAnsi="宋体" w:cs="宋体" w:hint="eastAsia"/>
          <w:sz w:val="28"/>
          <w:szCs w:val="28"/>
        </w:rPr>
        <w:t>精密过滤可去除水中的悬浮物、某些胶体物质和细小颗粒物等。</w:t>
      </w:r>
    </w:p>
    <w:p>
      <w:pPr>
        <w:widowControl/>
        <w:adjustRightInd/>
        <w:spacing w:line="360" w:lineRule="auto"/>
        <w:jc w:val="left"/>
        <w:textAlignment w:val="auto"/>
        <w:rPr>
          <w:rFonts w:ascii="宋体" w:hAnsi="宋体" w:cs="宋体" w:hint="eastAsia"/>
          <w:b/>
          <w:sz w:val="28"/>
          <w:szCs w:val="28"/>
        </w:rPr>
      </w:pPr>
      <w:r>
        <w:rPr>
          <w:rFonts w:ascii="宋体" w:hAnsi="宋体" w:cs="宋体" w:hint="eastAsia"/>
          <w:b/>
          <w:sz w:val="28"/>
          <w:szCs w:val="28"/>
        </w:rPr>
        <w:t>二、性能特点</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1、过滤精度高，滤芯孔径均匀。</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2、过滤阻力小，通量大、截污能力强，使用寿命长。</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3、滤芯材料洁净度高，对过滤介质无污染。</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4、耐酸、碱等化学溶剂。</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5、强度大，耐高温，滤芯不易变形。</w:t>
      </w:r>
    </w:p>
    <w:p>
      <w:pPr>
        <w:widowControl/>
        <w:adjustRightInd/>
        <w:spacing w:line="360" w:lineRule="auto"/>
        <w:jc w:val="left"/>
        <w:textAlignment w:val="auto"/>
        <w:rPr>
          <w:rFonts w:ascii="宋体" w:hAnsi="宋体" w:cs="宋体" w:hint="eastAsia"/>
          <w:sz w:val="28"/>
          <w:szCs w:val="28"/>
        </w:rPr>
      </w:pPr>
      <w:r>
        <w:rPr>
          <w:rFonts w:ascii="宋体" w:hAnsi="宋体" w:cs="宋体" w:hint="eastAsia"/>
          <w:sz w:val="28"/>
          <w:szCs w:val="28"/>
        </w:rPr>
        <w:t>6、价格低廉，运行费用低，易于清洗，滤芯可更换。</w:t>
      </w:r>
    </w:p>
    <w:p>
      <w:pPr>
        <w:spacing w:line="360" w:lineRule="auto"/>
        <w:rPr>
          <w:rFonts w:ascii="宋体" w:hAnsi="宋体"/>
          <w:b/>
          <w:spacing w:val="10"/>
          <w:sz w:val="28"/>
          <w:szCs w:val="28"/>
        </w:rPr>
      </w:pPr>
      <w:r>
        <w:rPr>
          <w:rFonts w:ascii="宋体" w:hAnsi="宋体" w:hint="eastAsia"/>
          <w:b/>
          <w:sz w:val="28"/>
          <w:szCs w:val="28"/>
        </w:rPr>
        <w:t>三、</w:t>
      </w:r>
      <w:r>
        <w:rPr>
          <w:rFonts w:ascii="宋体" w:hAnsi="宋体" w:hint="eastAsia"/>
          <w:b/>
          <w:spacing w:val="10"/>
          <w:sz w:val="28"/>
          <w:szCs w:val="28"/>
        </w:rPr>
        <w:t>原理特点</w:t>
      </w:r>
    </w:p>
    <w:p>
      <w:pPr>
        <w:spacing w:line="360" w:lineRule="auto"/>
        <w:rPr>
          <w:rFonts w:ascii="宋体" w:hAnsi="宋体"/>
          <w:spacing w:val="10"/>
          <w:sz w:val="28"/>
          <w:szCs w:val="28"/>
        </w:rPr>
      </w:pPr>
      <w:r>
        <w:rPr>
          <w:rFonts w:ascii="宋体" w:hAnsi="宋体"/>
          <w:spacing w:val="10"/>
          <w:sz w:val="28"/>
          <w:szCs w:val="28"/>
        </w:rPr>
        <w:t xml:space="preserve">    </w:t>
      </w:r>
      <w:r>
        <w:rPr>
          <w:rFonts w:ascii="宋体" w:hAnsi="宋体" w:hint="eastAsia"/>
          <w:spacing w:val="10"/>
          <w:sz w:val="28"/>
          <w:szCs w:val="28"/>
        </w:rPr>
        <w:t>本公司生产的精密过滤器</w:t>
      </w:r>
      <w:r>
        <w:rPr>
          <w:rFonts w:ascii="宋体" w:hAnsi="宋体"/>
          <w:spacing w:val="10"/>
          <w:sz w:val="28"/>
          <w:szCs w:val="28"/>
        </w:rPr>
        <w:t xml:space="preserve">, </w:t>
      </w:r>
      <w:r>
        <w:rPr>
          <w:rFonts w:ascii="宋体" w:hAnsi="宋体" w:hint="eastAsia"/>
          <w:spacing w:val="10"/>
          <w:sz w:val="28"/>
          <w:szCs w:val="28"/>
        </w:rPr>
        <w:t>是蜂房式管状滤芯过滤器</w:t>
      </w:r>
      <w:r>
        <w:rPr>
          <w:rFonts w:ascii="宋体" w:hAnsi="宋体"/>
          <w:spacing w:val="10"/>
          <w:sz w:val="28"/>
          <w:szCs w:val="28"/>
        </w:rPr>
        <w:t xml:space="preserve">, </w:t>
      </w:r>
      <w:r>
        <w:rPr>
          <w:rFonts w:ascii="宋体" w:hAnsi="宋体" w:hint="eastAsia"/>
          <w:spacing w:val="10"/>
          <w:sz w:val="28"/>
          <w:szCs w:val="28"/>
        </w:rPr>
        <w:t>适用于对含悬浮物或机械杂质较低的水进一步净化。为其后的设备提供良好的进水条件。</w:t>
      </w:r>
    </w:p>
    <w:p>
      <w:pPr>
        <w:spacing w:line="360" w:lineRule="auto"/>
        <w:rPr>
          <w:rFonts w:ascii="宋体" w:hAnsi="宋体"/>
          <w:spacing w:val="10"/>
          <w:sz w:val="28"/>
          <w:szCs w:val="28"/>
        </w:rPr>
      </w:pPr>
      <w:r>
        <w:rPr>
          <w:rFonts w:ascii="宋体" w:hAnsi="宋体"/>
          <w:spacing w:val="10"/>
          <w:sz w:val="28"/>
          <w:szCs w:val="28"/>
        </w:rPr>
        <w:t xml:space="preserve">    </w:t>
      </w:r>
      <w:r>
        <w:rPr>
          <w:rFonts w:ascii="宋体" w:hAnsi="宋体" w:hint="eastAsia"/>
          <w:spacing w:val="10"/>
          <w:sz w:val="28"/>
          <w:szCs w:val="28"/>
        </w:rPr>
        <w:t>蜂房式管状滤芯</w:t>
      </w:r>
      <w:r>
        <w:rPr>
          <w:rFonts w:ascii="宋体" w:hAnsi="宋体"/>
          <w:spacing w:val="10"/>
          <w:sz w:val="28"/>
          <w:szCs w:val="28"/>
        </w:rPr>
        <w:t>,</w:t>
      </w:r>
      <w:r>
        <w:rPr>
          <w:rFonts w:ascii="宋体" w:hAnsi="宋体" w:hint="eastAsia"/>
          <w:spacing w:val="10"/>
          <w:sz w:val="28"/>
          <w:szCs w:val="28"/>
        </w:rPr>
        <w:t>利用其特定工艺形成的外疏内密的蜂窝状结构这一优良的过滤特性</w:t>
      </w:r>
      <w:r>
        <w:rPr>
          <w:rFonts w:ascii="宋体" w:hAnsi="宋体"/>
          <w:spacing w:val="10"/>
          <w:sz w:val="28"/>
          <w:szCs w:val="28"/>
        </w:rPr>
        <w:t>,</w:t>
      </w:r>
      <w:r>
        <w:rPr>
          <w:rFonts w:ascii="宋体" w:hAnsi="宋体" w:hint="eastAsia"/>
          <w:spacing w:val="10"/>
          <w:sz w:val="28"/>
          <w:szCs w:val="28"/>
        </w:rPr>
        <w:t>完成对被处理水的固液相分离过程</w:t>
      </w:r>
      <w:r>
        <w:rPr>
          <w:rFonts w:ascii="宋体" w:hAnsi="宋体"/>
          <w:spacing w:val="10"/>
          <w:sz w:val="28"/>
          <w:szCs w:val="28"/>
        </w:rPr>
        <w:t>,</w:t>
      </w:r>
      <w:r>
        <w:rPr>
          <w:rFonts w:ascii="宋体" w:hAnsi="宋体" w:hint="eastAsia"/>
          <w:spacing w:val="10"/>
          <w:sz w:val="28"/>
          <w:szCs w:val="28"/>
        </w:rPr>
        <w:t>达到满意的制水效果。但随着制水周期的递增</w:t>
      </w:r>
      <w:r>
        <w:rPr>
          <w:rFonts w:ascii="宋体" w:hAnsi="宋体"/>
          <w:spacing w:val="10"/>
          <w:sz w:val="28"/>
          <w:szCs w:val="28"/>
        </w:rPr>
        <w:t>,</w:t>
      </w:r>
      <w:r>
        <w:rPr>
          <w:rFonts w:ascii="宋体" w:hAnsi="宋体" w:hint="eastAsia"/>
          <w:spacing w:val="10"/>
          <w:sz w:val="28"/>
          <w:szCs w:val="28"/>
        </w:rPr>
        <w:t>滤芯因受截留物的污染</w:t>
      </w:r>
      <w:r>
        <w:rPr>
          <w:rFonts w:ascii="宋体" w:hAnsi="宋体"/>
          <w:spacing w:val="10"/>
          <w:sz w:val="28"/>
          <w:szCs w:val="28"/>
        </w:rPr>
        <w:t>,</w:t>
      </w:r>
      <w:r>
        <w:rPr>
          <w:rFonts w:ascii="宋体" w:hAnsi="宋体" w:hint="eastAsia"/>
          <w:spacing w:val="10"/>
          <w:sz w:val="28"/>
          <w:szCs w:val="28"/>
        </w:rPr>
        <w:t>其运行阻力会随之上升</w:t>
      </w:r>
      <w:r>
        <w:rPr>
          <w:rFonts w:ascii="宋体" w:hAnsi="宋体"/>
          <w:spacing w:val="10"/>
          <w:sz w:val="28"/>
          <w:szCs w:val="28"/>
        </w:rPr>
        <w:t xml:space="preserve">, </w:t>
      </w:r>
      <w:r>
        <w:rPr>
          <w:rFonts w:ascii="宋体" w:hAnsi="宋体" w:hint="eastAsia"/>
          <w:spacing w:val="10"/>
          <w:sz w:val="28"/>
          <w:szCs w:val="28"/>
        </w:rPr>
        <w:t>当设备运行的进、出水压差比初始压差升高</w:t>
      </w:r>
      <w:r>
        <w:rPr>
          <w:rFonts w:ascii="宋体" w:hAnsi="宋体"/>
          <w:spacing w:val="10"/>
          <w:sz w:val="28"/>
          <w:szCs w:val="28"/>
        </w:rPr>
        <w:t xml:space="preserve"> </w:t>
      </w:r>
      <w:r>
        <w:rPr>
          <w:rFonts w:ascii="宋体" w:hAnsi="宋体" w:hint="eastAsia"/>
          <w:spacing w:val="10"/>
          <w:sz w:val="28"/>
          <w:szCs w:val="28"/>
        </w:rPr>
        <w:t>时</w:t>
      </w:r>
      <w:r>
        <w:rPr>
          <w:rFonts w:ascii="宋体" w:hAnsi="宋体"/>
          <w:spacing w:val="10"/>
          <w:sz w:val="28"/>
          <w:szCs w:val="28"/>
        </w:rPr>
        <w:t>,</w:t>
      </w:r>
      <w:r>
        <w:rPr>
          <w:rFonts w:ascii="宋体" w:hAnsi="宋体" w:hint="eastAsia"/>
          <w:spacing w:val="10"/>
          <w:sz w:val="28"/>
          <w:szCs w:val="28"/>
        </w:rPr>
        <w:t>应及时更换滤芯。</w:t>
      </w:r>
    </w:p>
    <w:p>
      <w:pPr>
        <w:spacing w:line="360" w:lineRule="auto"/>
        <w:rPr>
          <w:rFonts w:ascii="宋体" w:hAnsi="宋体"/>
          <w:spacing w:val="10"/>
          <w:sz w:val="28"/>
          <w:szCs w:val="28"/>
        </w:rPr>
      </w:pPr>
      <w:r>
        <w:rPr>
          <w:rFonts w:ascii="宋体" w:hAnsi="宋体" w:hint="eastAsia"/>
          <w:b/>
          <w:spacing w:val="10"/>
          <w:sz w:val="28"/>
          <w:szCs w:val="28"/>
        </w:rPr>
        <w:t>四、结构形式</w:t>
      </w:r>
    </w:p>
    <w:p>
      <w:pPr>
        <w:spacing w:line="360" w:lineRule="auto"/>
        <w:rPr>
          <w:rFonts w:ascii="宋体" w:hAnsi="宋体"/>
          <w:spacing w:val="10"/>
          <w:sz w:val="28"/>
          <w:szCs w:val="28"/>
        </w:rPr>
      </w:pPr>
      <w:r>
        <w:rPr>
          <w:rFonts w:ascii="宋体" w:hAnsi="宋体"/>
          <w:spacing w:val="10"/>
          <w:sz w:val="28"/>
          <w:szCs w:val="28"/>
        </w:rPr>
        <w:t xml:space="preserve">    </w:t>
      </w:r>
      <w:r>
        <w:rPr>
          <w:rFonts w:ascii="宋体" w:hAnsi="宋体" w:hint="eastAsia"/>
          <w:spacing w:val="10"/>
          <w:sz w:val="28"/>
          <w:szCs w:val="28"/>
        </w:rPr>
        <w:t>本设备为上下带椭圆封头的圆柱形钢结构</w:t>
      </w:r>
      <w:r>
        <w:rPr>
          <w:rFonts w:ascii="宋体" w:hAnsi="宋体"/>
          <w:spacing w:val="10"/>
          <w:sz w:val="28"/>
          <w:szCs w:val="28"/>
        </w:rPr>
        <w:t>,</w:t>
      </w:r>
      <w:r>
        <w:rPr>
          <w:rFonts w:ascii="宋体" w:hAnsi="宋体" w:hint="eastAsia"/>
          <w:spacing w:val="10"/>
          <w:sz w:val="28"/>
          <w:szCs w:val="28"/>
        </w:rPr>
        <w:t>本体内部一块带过滤元件的多孔板把柱体分成过滤和出水两部分</w:t>
      </w:r>
      <w:r>
        <w:rPr>
          <w:rFonts w:ascii="宋体" w:hAnsi="宋体"/>
          <w:spacing w:val="10"/>
          <w:sz w:val="28"/>
          <w:szCs w:val="28"/>
        </w:rPr>
        <w:t>,</w:t>
      </w:r>
      <w:r>
        <w:rPr>
          <w:rFonts w:ascii="宋体" w:hAnsi="宋体" w:hint="eastAsia"/>
          <w:spacing w:val="10"/>
          <w:sz w:val="28"/>
          <w:szCs w:val="28"/>
        </w:rPr>
        <w:t>内壁衬</w:t>
      </w:r>
      <w:r>
        <w:rPr>
          <w:rFonts w:ascii="宋体" w:hAnsi="宋体"/>
          <w:spacing w:val="10"/>
          <w:sz w:val="28"/>
          <w:szCs w:val="28"/>
        </w:rPr>
        <w:t>4mm</w:t>
      </w:r>
      <w:r>
        <w:rPr>
          <w:rFonts w:ascii="宋体" w:hAnsi="宋体" w:hint="eastAsia"/>
          <w:spacing w:val="10"/>
          <w:sz w:val="28"/>
          <w:szCs w:val="28"/>
        </w:rPr>
        <w:t>天然软质橡胶防腐。过滤元件为不锈钢骨架</w:t>
      </w:r>
      <w:r>
        <w:rPr>
          <w:rFonts w:ascii="宋体" w:hAnsi="宋体"/>
          <w:spacing w:val="10"/>
          <w:sz w:val="28"/>
          <w:szCs w:val="28"/>
        </w:rPr>
        <w:t xml:space="preserve">, </w:t>
      </w:r>
      <w:r>
        <w:rPr>
          <w:rFonts w:ascii="宋体" w:hAnsi="宋体" w:hint="eastAsia"/>
          <w:spacing w:val="10"/>
          <w:sz w:val="28"/>
          <w:szCs w:val="28"/>
        </w:rPr>
        <w:t>由聚丙烯纤维粗纱精密缠绕构成的</w:t>
      </w:r>
      <w:r>
        <w:rPr>
          <w:rFonts w:ascii="宋体" w:hAnsi="宋体"/>
          <w:spacing w:val="10"/>
          <w:sz w:val="28"/>
          <w:szCs w:val="28"/>
        </w:rPr>
        <w:t xml:space="preserve">, </w:t>
      </w:r>
      <w:r>
        <w:rPr>
          <w:rFonts w:ascii="宋体" w:hAnsi="宋体" w:hint="eastAsia"/>
          <w:spacing w:val="10"/>
          <w:sz w:val="28"/>
          <w:szCs w:val="28"/>
        </w:rPr>
        <w:t>具有一定的耐热性。过滤精度为</w:t>
      </w:r>
      <w:r>
        <w:rPr>
          <w:rFonts w:ascii="宋体" w:hAnsi="宋体"/>
          <w:spacing w:val="10"/>
          <w:sz w:val="28"/>
          <w:szCs w:val="28"/>
        </w:rPr>
        <w:t>10um</w:t>
      </w:r>
      <w:r>
        <w:rPr>
          <w:rFonts w:ascii="宋体" w:hAnsi="宋体" w:hint="eastAsia"/>
          <w:spacing w:val="10"/>
          <w:sz w:val="28"/>
          <w:szCs w:val="28"/>
        </w:rPr>
        <w:t>、</w:t>
      </w:r>
      <w:r>
        <w:rPr>
          <w:rFonts w:ascii="宋体" w:hAnsi="宋体"/>
          <w:spacing w:val="10"/>
          <w:sz w:val="28"/>
          <w:szCs w:val="28"/>
        </w:rPr>
        <w:t>5um</w:t>
      </w:r>
      <w:r>
        <w:rPr>
          <w:rFonts w:ascii="宋体" w:hAnsi="宋体" w:hint="eastAsia"/>
          <w:spacing w:val="10"/>
          <w:sz w:val="28"/>
          <w:szCs w:val="28"/>
        </w:rPr>
        <w:t>、</w:t>
      </w:r>
      <w:r>
        <w:rPr>
          <w:rFonts w:ascii="宋体" w:hAnsi="宋体"/>
          <w:spacing w:val="10"/>
          <w:sz w:val="28"/>
          <w:szCs w:val="28"/>
        </w:rPr>
        <w:t>1um</w:t>
      </w:r>
      <w:r>
        <w:rPr>
          <w:rFonts w:ascii="宋体" w:hAnsi="宋体" w:hint="eastAsia"/>
          <w:spacing w:val="10"/>
          <w:sz w:val="28"/>
          <w:szCs w:val="28"/>
        </w:rPr>
        <w:t>等。小型装置采用不锈钢材料。</w:t>
      </w:r>
    </w:p>
    <w:p>
      <w:pPr>
        <w:spacing w:line="360" w:lineRule="auto"/>
        <w:ind w:firstLine="720"/>
        <w:rPr>
          <w:rFonts w:ascii="宋体" w:hAnsi="宋体" w:hint="eastAsia"/>
          <w:spacing w:val="10"/>
          <w:sz w:val="28"/>
          <w:szCs w:val="28"/>
        </w:rPr>
      </w:pPr>
      <w:r>
        <w:rPr>
          <w:rFonts w:ascii="宋体" w:hAnsi="宋体" w:hint="eastAsia"/>
          <w:spacing w:val="10"/>
          <w:sz w:val="28"/>
          <w:szCs w:val="28"/>
        </w:rPr>
        <w:t>成套设备的本体上装置有各种手动阀门并留有各种仪表接口</w:t>
      </w:r>
      <w:r>
        <w:rPr>
          <w:rFonts w:ascii="宋体" w:hAnsi="宋体"/>
          <w:spacing w:val="10"/>
          <w:sz w:val="28"/>
          <w:szCs w:val="28"/>
        </w:rPr>
        <w:t>,</w:t>
      </w:r>
      <w:r>
        <w:rPr>
          <w:rFonts w:ascii="宋体" w:hAnsi="宋体" w:hint="eastAsia"/>
          <w:spacing w:val="10"/>
          <w:sz w:val="28"/>
          <w:szCs w:val="28"/>
        </w:rPr>
        <w:t>便于用户现场装接和实现水站运行自动化。</w:t>
      </w:r>
    </w:p>
    <w:p>
      <w:pPr>
        <w:widowControl/>
        <w:shd w:val="clear" w:color="auto" w:fill="F5F8FD"/>
        <w:spacing w:beforeAutospacing="1" w:after="167" w:line="360" w:lineRule="auto"/>
        <w:jc w:val="left"/>
        <w:rPr>
          <w:rFonts w:ascii="宋体" w:hAnsi="宋体" w:cs="宋体" w:hint="eastAsia"/>
          <w:b/>
          <w:bCs/>
          <w:sz w:val="28"/>
          <w:szCs w:val="28"/>
        </w:rPr>
      </w:pPr>
      <w:r>
        <w:rPr>
          <w:rFonts w:ascii="宋体" w:hAnsi="宋体" w:cs="宋体" w:hint="eastAsia"/>
          <w:b/>
          <w:bCs/>
          <w:sz w:val="28"/>
          <w:szCs w:val="28"/>
        </w:rPr>
        <w:t>五、</w:t>
      </w:r>
      <w:r>
        <w:rPr>
          <w:rFonts w:ascii="宋体" w:hAnsi="宋体" w:cs="宋体"/>
          <w:b/>
          <w:bCs/>
          <w:sz w:val="28"/>
          <w:szCs w:val="28"/>
        </w:rPr>
        <w:t>精密过滤器主要技术参数</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1、工作压力：</w:t>
      </w:r>
      <w:r>
        <w:rPr>
          <w:rFonts w:ascii="宋体" w:hAnsi="宋体" w:cs="宋体"/>
          <w:sz w:val="28"/>
          <w:szCs w:val="28"/>
        </w:rPr>
        <w:t>～</w:t>
      </w:r>
      <w:r>
        <w:rPr>
          <w:rFonts w:ascii="宋体" w:hAnsi="宋体" w:cs="宋体"/>
          <w:sz w:val="28"/>
          <w:szCs w:val="28"/>
        </w:rPr>
        <w:t xml:space="preserve"> </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2、工作温度：5～40℃</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3、滤芯接口：平压式、插入式</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4、筒体与底座联接方式：快开型、法兰型</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5、过滤精度：1μm～100μm</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6、滤芯数量：1芯～180芯</w:t>
      </w:r>
    </w:p>
    <w:p>
      <w:pPr>
        <w:widowControl/>
        <w:shd w:val="clear" w:color="auto" w:fill="F5F8FD"/>
        <w:spacing w:beforeAutospacing="1" w:after="167" w:line="360" w:lineRule="auto"/>
        <w:jc w:val="left"/>
        <w:rPr>
          <w:rFonts w:ascii="宋体" w:hAnsi="宋体" w:cs="宋体" w:hint="eastAsia"/>
          <w:sz w:val="28"/>
          <w:szCs w:val="28"/>
        </w:rPr>
      </w:pPr>
      <w:r>
        <w:rPr>
          <w:rFonts w:ascii="宋体" w:hAnsi="宋体" w:cs="宋体"/>
          <w:sz w:val="28"/>
          <w:szCs w:val="28"/>
        </w:rPr>
        <w:t>7、滤芯长度：10″～40″</w:t>
      </w:r>
    </w:p>
    <w:p>
      <w:pPr>
        <w:widowControl/>
        <w:shd w:val="clear" w:color="auto" w:fill="F5F8FD"/>
        <w:spacing w:beforeAutospacing="1" w:after="167" w:line="360" w:lineRule="auto"/>
        <w:jc w:val="left"/>
        <w:rPr>
          <w:rFonts w:ascii="宋体" w:hAnsi="宋体" w:cs="宋体"/>
          <w:sz w:val="28"/>
          <w:szCs w:val="28"/>
        </w:rPr>
      </w:pPr>
      <w:r>
        <w:rPr>
          <w:rFonts w:ascii="宋体" w:hAnsi="宋体" w:cs="宋体"/>
          <w:sz w:val="28"/>
          <w:szCs w:val="28"/>
        </w:rPr>
        <w:t>8、筒体材质：304、316L</w:t>
      </w:r>
    </w:p>
    <w:p>
      <w:pPr>
        <w:pStyle w:val="NormalWeb"/>
        <w:spacing w:line="360" w:lineRule="auto"/>
        <w:ind w:left="560" w:hanging="560" w:hangingChars="200"/>
        <w:jc w:val="both"/>
        <w:rPr>
          <w:rFonts w:hint="eastAsia"/>
          <w:sz w:val="28"/>
          <w:szCs w:val="28"/>
        </w:rPr>
      </w:pPr>
      <w:r>
        <w:rPr>
          <w:rFonts w:hint="eastAsia"/>
          <w:b/>
          <w:sz w:val="28"/>
          <w:szCs w:val="28"/>
        </w:rPr>
        <w:t>六、</w:t>
      </w:r>
      <w:r>
        <w:rPr>
          <w:b/>
          <w:sz w:val="28"/>
          <w:szCs w:val="28"/>
        </w:rPr>
        <w:t>安装使用说明</w:t>
      </w:r>
    </w:p>
    <w:p>
      <w:pPr>
        <w:pStyle w:val="NormalWeb"/>
        <w:spacing w:line="360" w:lineRule="auto"/>
        <w:ind w:firstLine="560" w:firstLineChars="200"/>
        <w:jc w:val="both"/>
        <w:rPr>
          <w:rFonts w:hint="eastAsia"/>
          <w:sz w:val="28"/>
          <w:szCs w:val="28"/>
        </w:rPr>
      </w:pPr>
      <w:r>
        <w:rPr>
          <w:sz w:val="28"/>
          <w:szCs w:val="28"/>
        </w:rPr>
        <w:t>1、彻底清洗过滤器壳体。</w:t>
      </w:r>
    </w:p>
    <w:p>
      <w:pPr>
        <w:pStyle w:val="NormalWeb"/>
        <w:spacing w:line="360" w:lineRule="auto"/>
        <w:ind w:firstLine="560" w:firstLineChars="200"/>
        <w:jc w:val="both"/>
        <w:rPr>
          <w:rFonts w:hint="eastAsia"/>
          <w:sz w:val="28"/>
          <w:szCs w:val="28"/>
        </w:rPr>
      </w:pPr>
      <w:r>
        <w:rPr>
          <w:sz w:val="28"/>
          <w:szCs w:val="28"/>
        </w:rPr>
        <w:t>2、净外壳进出口与过滤系统管路相连，连接时注意方向，确保滤芯为外侧进水、内侧出水状态。</w:t>
      </w:r>
    </w:p>
    <w:p>
      <w:pPr>
        <w:pStyle w:val="NormalWeb"/>
        <w:spacing w:line="360" w:lineRule="auto"/>
        <w:ind w:left="28" w:hanging="560" w:leftChars="-266" w:hangingChars="200"/>
        <w:jc w:val="both"/>
        <w:rPr>
          <w:sz w:val="28"/>
          <w:szCs w:val="28"/>
        </w:rPr>
      </w:pPr>
      <w:r>
        <w:rPr>
          <w:rFonts w:hint="eastAsia"/>
          <w:sz w:val="28"/>
          <w:szCs w:val="28"/>
        </w:rPr>
        <w:t xml:space="preserve">        </w:t>
      </w:r>
      <w:r>
        <w:rPr>
          <w:sz w:val="28"/>
          <w:szCs w:val="28"/>
        </w:rPr>
        <w:t>3、将滤芯开口一端的塑料袋打开，检查O形圈是否完好、就位。</w:t>
      </w:r>
    </w:p>
    <w:p>
      <w:pPr>
        <w:pStyle w:val="NormalWeb"/>
        <w:spacing w:line="360" w:lineRule="auto"/>
        <w:ind w:left="534" w:leftChars="267"/>
        <w:rPr>
          <w:rFonts w:hint="eastAsia"/>
          <w:sz w:val="28"/>
          <w:szCs w:val="28"/>
        </w:rPr>
      </w:pPr>
      <w:r>
        <w:rPr>
          <w:sz w:val="28"/>
          <w:szCs w:val="28"/>
        </w:rPr>
        <w:t>4、用合适的的湿润剂(例如水)湿润O形圈和滤芯座插孔。</w:t>
      </w:r>
    </w:p>
    <w:p>
      <w:pPr>
        <w:pStyle w:val="NormalWeb"/>
        <w:spacing w:line="360" w:lineRule="auto"/>
        <w:ind w:firstLine="560" w:firstLineChars="200"/>
        <w:rPr>
          <w:rFonts w:hint="eastAsia"/>
          <w:sz w:val="28"/>
          <w:szCs w:val="28"/>
        </w:rPr>
      </w:pPr>
      <w:r>
        <w:rPr>
          <w:sz w:val="28"/>
          <w:szCs w:val="28"/>
        </w:rPr>
        <w:t>5、手握滤芯靠近O形圈的一端，垂直将滤芯插口完全插入滤芯座插孔。</w:t>
      </w:r>
    </w:p>
    <w:p>
      <w:pPr>
        <w:pStyle w:val="NormalWeb"/>
        <w:spacing w:line="360" w:lineRule="auto"/>
        <w:ind w:firstLine="585"/>
        <w:rPr>
          <w:rFonts w:hint="eastAsia"/>
          <w:sz w:val="28"/>
          <w:szCs w:val="28"/>
        </w:rPr>
      </w:pPr>
      <w:r>
        <w:rPr>
          <w:sz w:val="28"/>
          <w:szCs w:val="28"/>
        </w:rPr>
        <w:t>6、将所有的滤芯插好后，去掉滤芯包装袋，再扣上压板固定，然后将金属罩壳安装好。</w:t>
      </w:r>
    </w:p>
    <w:p>
      <w:pPr>
        <w:pStyle w:val="NormalWeb"/>
        <w:spacing w:line="360" w:lineRule="auto"/>
        <w:ind w:firstLine="585"/>
        <w:rPr>
          <w:rFonts w:hint="eastAsia"/>
          <w:sz w:val="28"/>
          <w:szCs w:val="28"/>
        </w:rPr>
      </w:pPr>
      <w:r>
        <w:rPr>
          <w:sz w:val="28"/>
          <w:szCs w:val="28"/>
        </w:rPr>
        <w:t>7、打开外壳顶部的放气阀。</w:t>
      </w:r>
    </w:p>
    <w:p>
      <w:pPr>
        <w:pStyle w:val="NormalWeb"/>
        <w:spacing w:line="360" w:lineRule="auto"/>
        <w:rPr>
          <w:sz w:val="28"/>
          <w:szCs w:val="28"/>
        </w:rPr>
      </w:pPr>
      <w:r>
        <w:rPr>
          <w:rFonts w:hint="eastAsia"/>
          <w:sz w:val="28"/>
          <w:szCs w:val="28"/>
        </w:rPr>
        <w:t xml:space="preserve">    </w:t>
      </w:r>
      <w:r>
        <w:rPr>
          <w:sz w:val="28"/>
          <w:szCs w:val="28"/>
        </w:rPr>
        <w:t>8、稍微打开入口阀，使液体进入壳体，直到液体从壳体顶部的放气阀益出，此时关闭放气阀。</w:t>
      </w:r>
    </w:p>
    <w:p>
      <w:pPr>
        <w:pStyle w:val="NormalWeb"/>
        <w:spacing w:line="360" w:lineRule="auto"/>
        <w:ind w:firstLine="585"/>
        <w:rPr>
          <w:rFonts w:hint="eastAsia"/>
          <w:sz w:val="28"/>
          <w:szCs w:val="28"/>
        </w:rPr>
      </w:pPr>
      <w:r>
        <w:rPr>
          <w:sz w:val="28"/>
          <w:szCs w:val="28"/>
        </w:rPr>
        <w:t>9、缓慢调节打开下游出口阀，直至完全打开。</w:t>
      </w:r>
    </w:p>
    <w:p>
      <w:pPr>
        <w:pStyle w:val="NormalWeb"/>
        <w:spacing w:line="360" w:lineRule="auto"/>
        <w:ind w:firstLine="585"/>
        <w:rPr>
          <w:rFonts w:hint="eastAsia"/>
          <w:sz w:val="28"/>
          <w:szCs w:val="28"/>
        </w:rPr>
      </w:pPr>
      <w:r>
        <w:rPr>
          <w:sz w:val="28"/>
          <w:szCs w:val="28"/>
        </w:rPr>
        <w:t>10、缓慢调节打开入口阀，直至完全打开此时过滤器上、下游之间的压力降为</w:t>
      </w:r>
      <w:r>
        <w:rPr>
          <w:sz w:val="28"/>
          <w:szCs w:val="28"/>
        </w:rPr>
        <w:t>(确定流量下的初始压降)。</w:t>
      </w:r>
    </w:p>
    <w:p>
      <w:pPr>
        <w:spacing w:line="360" w:lineRule="auto"/>
        <w:rPr>
          <w:rFonts w:ascii="宋体" w:hAnsi="宋体"/>
          <w:spacing w:val="10"/>
          <w:sz w:val="28"/>
          <w:szCs w:val="28"/>
        </w:rPr>
      </w:pPr>
      <w:r>
        <w:rPr>
          <w:rFonts w:ascii="宋体" w:hAnsi="宋体" w:hint="eastAsia"/>
          <w:b/>
          <w:spacing w:val="10"/>
          <w:sz w:val="28"/>
          <w:szCs w:val="28"/>
        </w:rPr>
        <w:t>七、操作说明</w:t>
      </w:r>
    </w:p>
    <w:p>
      <w:pPr>
        <w:spacing w:line="360" w:lineRule="auto"/>
        <w:ind w:firstLine="720"/>
        <w:rPr>
          <w:rFonts w:ascii="宋体" w:hAnsi="宋体" w:hint="eastAsia"/>
          <w:spacing w:val="10"/>
          <w:sz w:val="28"/>
          <w:szCs w:val="28"/>
        </w:rPr>
      </w:pPr>
      <w:r>
        <w:rPr>
          <w:rFonts w:ascii="宋体" w:hAnsi="宋体" w:hint="eastAsia"/>
          <w:spacing w:val="10"/>
          <w:sz w:val="28"/>
          <w:szCs w:val="28"/>
        </w:rPr>
        <w:t>精密过滤器手动操作。在脱盐水站系统工作时的操作程序</w:t>
      </w:r>
      <w:r>
        <w:rPr>
          <w:rFonts w:ascii="宋体" w:hAnsi="宋体"/>
          <w:spacing w:val="10"/>
          <w:sz w:val="28"/>
          <w:szCs w:val="28"/>
        </w:rPr>
        <w:t>,</w:t>
      </w:r>
      <w:r>
        <w:rPr>
          <w:rFonts w:ascii="宋体" w:hAnsi="宋体" w:hint="eastAsia"/>
          <w:spacing w:val="10"/>
          <w:sz w:val="28"/>
          <w:szCs w:val="28"/>
        </w:rPr>
        <w:t>以</w:t>
      </w:r>
      <w:r>
        <w:rPr>
          <w:rFonts w:ascii="宋体" w:hAnsi="宋体" w:hint="eastAsia"/>
          <w:spacing w:val="10"/>
          <w:sz w:val="28"/>
          <w:szCs w:val="28"/>
        </w:rPr>
        <w:t>“</w:t>
      </w:r>
      <w:r>
        <w:rPr>
          <w:rFonts w:ascii="宋体" w:hAnsi="宋体" w:hint="eastAsia"/>
          <w:spacing w:val="10"/>
          <w:sz w:val="28"/>
          <w:szCs w:val="28"/>
        </w:rPr>
        <w:t>运行说明书</w:t>
      </w:r>
      <w:r>
        <w:rPr>
          <w:rFonts w:ascii="宋体" w:hAnsi="宋体" w:hint="eastAsia"/>
          <w:spacing w:val="10"/>
          <w:sz w:val="28"/>
          <w:szCs w:val="28"/>
        </w:rPr>
        <w:t>”</w:t>
      </w:r>
      <w:r>
        <w:rPr>
          <w:rFonts w:ascii="宋体" w:hAnsi="宋体" w:hint="eastAsia"/>
          <w:spacing w:val="10"/>
          <w:sz w:val="28"/>
          <w:szCs w:val="28"/>
        </w:rPr>
        <w:t>为准。</w:t>
      </w:r>
      <w:r>
        <w:rPr>
          <w:rFonts w:ascii="宋体" w:hAnsi="宋体"/>
          <w:spacing w:val="10"/>
          <w:sz w:val="28"/>
          <w:szCs w:val="28"/>
        </w:rPr>
        <w:t xml:space="preserve"> </w:t>
      </w:r>
    </w:p>
    <w:p>
      <w:pPr>
        <w:spacing w:line="360" w:lineRule="auto"/>
        <w:ind w:firstLine="720"/>
        <w:rPr>
          <w:rFonts w:ascii="宋体" w:hAnsi="宋体"/>
          <w:spacing w:val="10"/>
          <w:sz w:val="28"/>
          <w:szCs w:val="28"/>
        </w:rPr>
      </w:pPr>
      <w:r>
        <w:rPr>
          <w:rFonts w:ascii="宋体" w:hAnsi="宋体" w:hint="eastAsia"/>
          <w:spacing w:val="10"/>
          <w:sz w:val="28"/>
          <w:szCs w:val="28"/>
        </w:rPr>
        <w:t>其常规操作如下述</w:t>
      </w:r>
      <w:r>
        <w:rPr>
          <w:rFonts w:ascii="宋体" w:hAnsi="宋体"/>
          <w:spacing w:val="10"/>
          <w:sz w:val="28"/>
          <w:szCs w:val="28"/>
        </w:rPr>
        <w:t>:</w:t>
      </w:r>
    </w:p>
    <w:p>
      <w:pPr>
        <w:spacing w:line="360" w:lineRule="auto"/>
        <w:rPr>
          <w:rFonts w:ascii="宋体" w:hAnsi="宋体"/>
          <w:spacing w:val="10"/>
          <w:sz w:val="28"/>
          <w:szCs w:val="28"/>
        </w:rPr>
      </w:pPr>
      <w:r>
        <w:rPr>
          <w:rFonts w:ascii="宋体" w:hAnsi="宋体"/>
          <w:spacing w:val="10"/>
          <w:sz w:val="28"/>
          <w:szCs w:val="28"/>
        </w:rPr>
        <w:t xml:space="preserve">    1.</w:t>
      </w:r>
      <w:r>
        <w:rPr>
          <w:rFonts w:ascii="宋体" w:hAnsi="宋体" w:hint="eastAsia"/>
          <w:spacing w:val="10"/>
          <w:sz w:val="28"/>
          <w:szCs w:val="28"/>
        </w:rPr>
        <w:t>打开进水阀</w:t>
      </w:r>
      <w:r>
        <w:rPr>
          <w:rFonts w:ascii="宋体" w:hAnsi="宋体"/>
          <w:spacing w:val="10"/>
          <w:sz w:val="28"/>
          <w:szCs w:val="28"/>
        </w:rPr>
        <w:t xml:space="preserve">, </w:t>
      </w:r>
      <w:r>
        <w:rPr>
          <w:rFonts w:ascii="宋体" w:hAnsi="宋体" w:hint="eastAsia"/>
          <w:spacing w:val="10"/>
          <w:sz w:val="28"/>
          <w:szCs w:val="28"/>
        </w:rPr>
        <w:t>排气阀</w:t>
      </w:r>
      <w:r>
        <w:rPr>
          <w:rFonts w:ascii="宋体" w:hAnsi="宋体"/>
          <w:spacing w:val="10"/>
          <w:sz w:val="28"/>
          <w:szCs w:val="28"/>
        </w:rPr>
        <w:t xml:space="preserve">, </w:t>
      </w:r>
      <w:r>
        <w:rPr>
          <w:rFonts w:ascii="宋体" w:hAnsi="宋体" w:hint="eastAsia"/>
          <w:spacing w:val="10"/>
          <w:sz w:val="28"/>
          <w:szCs w:val="28"/>
        </w:rPr>
        <w:t>待水充满设备时</w:t>
      </w:r>
      <w:r>
        <w:rPr>
          <w:rFonts w:ascii="宋体" w:hAnsi="宋体"/>
          <w:spacing w:val="10"/>
          <w:sz w:val="28"/>
          <w:szCs w:val="28"/>
        </w:rPr>
        <w:t xml:space="preserve">, </w:t>
      </w:r>
      <w:r>
        <w:rPr>
          <w:rFonts w:ascii="宋体" w:hAnsi="宋体" w:hint="eastAsia"/>
          <w:spacing w:val="10"/>
          <w:sz w:val="28"/>
          <w:szCs w:val="28"/>
        </w:rPr>
        <w:t>打开出水阀</w:t>
      </w:r>
      <w:r>
        <w:rPr>
          <w:rFonts w:ascii="宋体" w:hAnsi="宋体"/>
          <w:spacing w:val="10"/>
          <w:sz w:val="28"/>
          <w:szCs w:val="28"/>
        </w:rPr>
        <w:t xml:space="preserve">, </w:t>
      </w:r>
      <w:r>
        <w:rPr>
          <w:rFonts w:ascii="宋体" w:hAnsi="宋体" w:hint="eastAsia"/>
          <w:spacing w:val="10"/>
          <w:sz w:val="28"/>
          <w:szCs w:val="28"/>
        </w:rPr>
        <w:t>关闭排气阀</w:t>
      </w:r>
      <w:r>
        <w:rPr>
          <w:rFonts w:ascii="宋体" w:hAnsi="宋体"/>
          <w:spacing w:val="10"/>
          <w:sz w:val="28"/>
          <w:szCs w:val="28"/>
        </w:rPr>
        <w:t>,</w:t>
      </w:r>
      <w:r>
        <w:rPr>
          <w:rFonts w:ascii="宋体" w:hAnsi="宋体" w:hint="eastAsia"/>
          <w:spacing w:val="10"/>
          <w:sz w:val="28"/>
          <w:szCs w:val="28"/>
        </w:rPr>
        <w:t>调整其工作流量</w:t>
      </w:r>
      <w:r>
        <w:rPr>
          <w:rFonts w:ascii="宋体" w:hAnsi="宋体"/>
          <w:spacing w:val="10"/>
          <w:sz w:val="28"/>
          <w:szCs w:val="28"/>
        </w:rPr>
        <w:t xml:space="preserve">, </w:t>
      </w:r>
      <w:r>
        <w:rPr>
          <w:rFonts w:ascii="宋体" w:hAnsi="宋体" w:hint="eastAsia"/>
          <w:spacing w:val="10"/>
          <w:sz w:val="28"/>
          <w:szCs w:val="28"/>
        </w:rPr>
        <w:t>即进入制水工况。</w:t>
      </w:r>
    </w:p>
    <w:p>
      <w:pPr>
        <w:spacing w:line="360" w:lineRule="auto"/>
        <w:rPr>
          <w:rFonts w:ascii="宋体" w:hAnsi="宋体"/>
          <w:spacing w:val="10"/>
          <w:sz w:val="28"/>
          <w:szCs w:val="28"/>
        </w:rPr>
      </w:pPr>
      <w:r>
        <w:rPr>
          <w:rFonts w:ascii="宋体" w:hAnsi="宋体"/>
          <w:spacing w:val="10"/>
          <w:sz w:val="28"/>
          <w:szCs w:val="28"/>
        </w:rPr>
        <w:t xml:space="preserve">    2.</w:t>
      </w:r>
      <w:r>
        <w:rPr>
          <w:rFonts w:ascii="宋体" w:hAnsi="宋体" w:hint="eastAsia"/>
          <w:spacing w:val="10"/>
          <w:sz w:val="28"/>
          <w:szCs w:val="28"/>
        </w:rPr>
        <w:t>设备的运行周期</w:t>
      </w:r>
      <w:r>
        <w:rPr>
          <w:rFonts w:ascii="宋体" w:hAnsi="宋体"/>
          <w:spacing w:val="10"/>
          <w:sz w:val="28"/>
          <w:szCs w:val="28"/>
        </w:rPr>
        <w:t xml:space="preserve">, </w:t>
      </w:r>
      <w:r>
        <w:rPr>
          <w:rFonts w:ascii="宋体" w:hAnsi="宋体" w:hint="eastAsia"/>
          <w:spacing w:val="10"/>
          <w:sz w:val="28"/>
          <w:szCs w:val="28"/>
        </w:rPr>
        <w:t>通常由压力表进行监视</w:t>
      </w:r>
      <w:r>
        <w:rPr>
          <w:rFonts w:ascii="宋体" w:hAnsi="宋体"/>
          <w:spacing w:val="10"/>
          <w:sz w:val="28"/>
          <w:szCs w:val="28"/>
        </w:rPr>
        <w:t xml:space="preserve">, </w:t>
      </w:r>
      <w:r>
        <w:rPr>
          <w:rFonts w:ascii="宋体" w:hAnsi="宋体" w:hint="eastAsia"/>
          <w:spacing w:val="10"/>
          <w:sz w:val="28"/>
          <w:szCs w:val="28"/>
        </w:rPr>
        <w:t>一般允许其进、出水压差最大上升值不得大于</w:t>
      </w:r>
      <w:r>
        <w:rPr>
          <w:rFonts w:ascii="宋体" w:hAnsi="宋体"/>
          <w:spacing w:val="10"/>
          <w:sz w:val="28"/>
          <w:szCs w:val="28"/>
        </w:rPr>
        <w:t xml:space="preserve"> </w:t>
      </w:r>
      <w:r>
        <w:rPr>
          <w:rFonts w:ascii="宋体" w:hAnsi="宋体" w:hint="eastAsia"/>
          <w:spacing w:val="10"/>
          <w:sz w:val="28"/>
          <w:szCs w:val="28"/>
        </w:rPr>
        <w:t>。当压力表发出报警时</w:t>
      </w:r>
      <w:r>
        <w:rPr>
          <w:rFonts w:ascii="宋体" w:hAnsi="宋体"/>
          <w:spacing w:val="10"/>
          <w:sz w:val="28"/>
          <w:szCs w:val="28"/>
        </w:rPr>
        <w:t>,</w:t>
      </w:r>
      <w:r>
        <w:rPr>
          <w:rFonts w:ascii="宋体" w:hAnsi="宋体" w:hint="eastAsia"/>
          <w:spacing w:val="10"/>
          <w:sz w:val="28"/>
          <w:szCs w:val="28"/>
        </w:rPr>
        <w:t>则应关闭设备的进、出水阀</w:t>
      </w:r>
      <w:r>
        <w:rPr>
          <w:rFonts w:ascii="宋体" w:hAnsi="宋体"/>
          <w:spacing w:val="10"/>
          <w:sz w:val="28"/>
          <w:szCs w:val="28"/>
        </w:rPr>
        <w:t xml:space="preserve">, </w:t>
      </w:r>
      <w:r>
        <w:rPr>
          <w:rFonts w:ascii="宋体" w:hAnsi="宋体" w:hint="eastAsia"/>
          <w:spacing w:val="10"/>
          <w:sz w:val="28"/>
          <w:szCs w:val="28"/>
        </w:rPr>
        <w:t>准备更换滤芯。</w:t>
      </w:r>
    </w:p>
    <w:p>
      <w:pPr>
        <w:spacing w:line="360" w:lineRule="auto"/>
        <w:rPr>
          <w:rFonts w:ascii="宋体" w:hAnsi="宋体"/>
          <w:spacing w:val="10"/>
          <w:sz w:val="28"/>
          <w:szCs w:val="28"/>
        </w:rPr>
      </w:pPr>
      <w:r>
        <w:rPr>
          <w:rFonts w:ascii="宋体" w:hAnsi="宋体"/>
          <w:spacing w:val="10"/>
          <w:sz w:val="28"/>
          <w:szCs w:val="28"/>
        </w:rPr>
        <w:t xml:space="preserve">    3.</w:t>
      </w:r>
      <w:r>
        <w:rPr>
          <w:rFonts w:ascii="宋体" w:hAnsi="宋体" w:hint="eastAsia"/>
          <w:spacing w:val="10"/>
          <w:sz w:val="28"/>
          <w:szCs w:val="28"/>
        </w:rPr>
        <w:t>打开排气阀</w:t>
      </w:r>
      <w:r>
        <w:rPr>
          <w:rFonts w:ascii="宋体" w:hAnsi="宋体"/>
          <w:spacing w:val="10"/>
          <w:sz w:val="28"/>
          <w:szCs w:val="28"/>
        </w:rPr>
        <w:t xml:space="preserve">, </w:t>
      </w:r>
      <w:r>
        <w:rPr>
          <w:rFonts w:ascii="宋体" w:hAnsi="宋体" w:hint="eastAsia"/>
          <w:spacing w:val="10"/>
          <w:sz w:val="28"/>
          <w:szCs w:val="28"/>
        </w:rPr>
        <w:t>排污阀</w:t>
      </w:r>
      <w:r>
        <w:rPr>
          <w:rFonts w:ascii="宋体" w:hAnsi="宋体"/>
          <w:spacing w:val="10"/>
          <w:sz w:val="28"/>
          <w:szCs w:val="28"/>
        </w:rPr>
        <w:t xml:space="preserve">, </w:t>
      </w:r>
      <w:r>
        <w:rPr>
          <w:rFonts w:ascii="宋体" w:hAnsi="宋体" w:hint="eastAsia"/>
          <w:spacing w:val="10"/>
          <w:sz w:val="28"/>
          <w:szCs w:val="28"/>
        </w:rPr>
        <w:t>放净阀</w:t>
      </w:r>
      <w:r>
        <w:rPr>
          <w:rFonts w:ascii="宋体" w:hAnsi="宋体"/>
          <w:spacing w:val="10"/>
          <w:sz w:val="28"/>
          <w:szCs w:val="28"/>
        </w:rPr>
        <w:t xml:space="preserve">, </w:t>
      </w:r>
      <w:r>
        <w:rPr>
          <w:rFonts w:ascii="宋体" w:hAnsi="宋体" w:hint="eastAsia"/>
          <w:spacing w:val="10"/>
          <w:sz w:val="28"/>
          <w:szCs w:val="28"/>
        </w:rPr>
        <w:t>将设备内积水放净后及时更换滤芯。</w:t>
      </w:r>
    </w:p>
    <w:p>
      <w:pPr>
        <w:pStyle w:val="NormalWeb"/>
        <w:spacing w:line="360" w:lineRule="auto"/>
        <w:rPr>
          <w:rFonts w:hint="eastAsia"/>
          <w:sz w:val="28"/>
          <w:szCs w:val="28"/>
        </w:rPr>
      </w:pPr>
      <w:r>
        <w:rPr>
          <w:spacing w:val="10"/>
          <w:sz w:val="28"/>
          <w:szCs w:val="28"/>
        </w:rPr>
        <w:t xml:space="preserve">    </w:t>
      </w:r>
      <w:r>
        <w:rPr>
          <w:sz w:val="28"/>
          <w:szCs w:val="28"/>
        </w:rPr>
        <w:t>使用注意事项：</w:t>
      </w:r>
    </w:p>
    <w:p>
      <w:pPr>
        <w:pStyle w:val="NormalWeb"/>
        <w:spacing w:line="360" w:lineRule="auto"/>
        <w:ind w:firstLine="585"/>
        <w:rPr>
          <w:rFonts w:hint="eastAsia"/>
          <w:sz w:val="28"/>
          <w:szCs w:val="28"/>
        </w:rPr>
      </w:pPr>
      <w:r>
        <w:rPr>
          <w:sz w:val="28"/>
          <w:szCs w:val="28"/>
        </w:rPr>
        <w:t>1、操作时应防止压力冲击，禁止反向加压。</w:t>
      </w:r>
    </w:p>
    <w:p>
      <w:pPr>
        <w:pStyle w:val="NormalWeb"/>
        <w:spacing w:line="360" w:lineRule="auto"/>
        <w:ind w:firstLine="585"/>
        <w:rPr>
          <w:rFonts w:hint="eastAsia"/>
          <w:sz w:val="28"/>
          <w:szCs w:val="28"/>
        </w:rPr>
      </w:pPr>
      <w:r>
        <w:rPr>
          <w:sz w:val="28"/>
          <w:szCs w:val="28"/>
        </w:rPr>
        <w:t>2、当过滤器上、下游之间的压力降大于</w:t>
      </w:r>
      <w:r>
        <w:rPr>
          <w:sz w:val="28"/>
          <w:szCs w:val="28"/>
        </w:rPr>
        <w:t>或流量明显下降时，应考虑更换滤芯。</w:t>
      </w:r>
    </w:p>
    <w:p>
      <w:pPr>
        <w:pStyle w:val="NormalWeb"/>
        <w:spacing w:line="360" w:lineRule="auto"/>
        <w:ind w:firstLine="585"/>
        <w:rPr>
          <w:rFonts w:hint="eastAsia"/>
          <w:sz w:val="28"/>
          <w:szCs w:val="28"/>
        </w:rPr>
      </w:pPr>
      <w:r>
        <w:rPr>
          <w:sz w:val="28"/>
          <w:szCs w:val="28"/>
        </w:rPr>
        <w:t>3、如果过滤器暂不工作，不要将滤芯凉干，而应将其侵泡在合适的灭菌溶液中(或在壳体内注入此种溶液)，重新使用前应将灭菌溶液冲洗干净。</w:t>
      </w:r>
    </w:p>
    <w:p>
      <w:pPr>
        <w:pStyle w:val="NormalWeb"/>
        <w:spacing w:line="360" w:lineRule="auto"/>
        <w:ind w:firstLine="585"/>
        <w:rPr>
          <w:sz w:val="28"/>
          <w:szCs w:val="28"/>
        </w:rPr>
      </w:pPr>
      <w:r>
        <w:rPr>
          <w:sz w:val="28"/>
          <w:szCs w:val="28"/>
        </w:rPr>
        <w:t>4、如果对过滤器进行蒸汽灭菌，首先必须排尽蒸汽管路中的冷凝水，蒸汽压力不要超过</w:t>
      </w:r>
      <w:r>
        <w:rPr>
          <w:sz w:val="28"/>
          <w:szCs w:val="28"/>
        </w:rPr>
        <w:t>，同时过滤器上、下游之间的压力降不要超过</w:t>
      </w:r>
      <w:r>
        <w:rPr>
          <w:sz w:val="28"/>
          <w:szCs w:val="28"/>
        </w:rPr>
        <w:t>，如果对湿态的滤芯进行蒸汽灭菌，通过蒸汽前应先用干净的压缩空气将滤芯所吸的液体排尽，否则通入蒸汽时会损坏滤芯</w:t>
      </w:r>
    </w:p>
    <w:p>
      <w:pPr>
        <w:spacing w:line="360" w:lineRule="auto"/>
        <w:rPr>
          <w:rFonts w:ascii="宋体" w:hAnsi="宋体"/>
          <w:b/>
          <w:spacing w:val="10"/>
          <w:sz w:val="28"/>
          <w:szCs w:val="28"/>
        </w:rPr>
      </w:pPr>
      <w:r>
        <w:rPr>
          <w:rFonts w:ascii="宋体" w:hAnsi="宋体" w:hint="eastAsia"/>
          <w:b/>
          <w:spacing w:val="10"/>
          <w:sz w:val="28"/>
          <w:szCs w:val="28"/>
        </w:rPr>
        <w:t>八、滤芯的更换方法</w:t>
      </w:r>
    </w:p>
    <w:p>
      <w:pPr>
        <w:spacing w:line="360" w:lineRule="auto"/>
        <w:rPr>
          <w:rFonts w:ascii="宋体" w:hAnsi="宋体"/>
          <w:spacing w:val="10"/>
          <w:sz w:val="28"/>
          <w:szCs w:val="28"/>
        </w:rPr>
      </w:pPr>
      <w:r>
        <w:rPr>
          <w:rFonts w:ascii="宋体" w:hAnsi="宋体"/>
          <w:spacing w:val="10"/>
          <w:sz w:val="28"/>
          <w:szCs w:val="28"/>
        </w:rPr>
        <w:t xml:space="preserve">    1.</w:t>
      </w:r>
      <w:r>
        <w:rPr>
          <w:rFonts w:ascii="宋体" w:hAnsi="宋体" w:hint="eastAsia"/>
          <w:spacing w:val="10"/>
          <w:sz w:val="28"/>
          <w:szCs w:val="28"/>
        </w:rPr>
        <w:t>停机、卸下上人孔盖板。</w:t>
      </w:r>
    </w:p>
    <w:p>
      <w:pPr>
        <w:spacing w:line="360" w:lineRule="auto"/>
        <w:rPr>
          <w:rFonts w:ascii="宋体" w:hAnsi="宋体"/>
          <w:spacing w:val="10"/>
          <w:sz w:val="28"/>
          <w:szCs w:val="28"/>
        </w:rPr>
      </w:pPr>
      <w:r>
        <w:rPr>
          <w:rFonts w:ascii="宋体" w:hAnsi="宋体"/>
          <w:spacing w:val="10"/>
          <w:sz w:val="28"/>
          <w:szCs w:val="28"/>
        </w:rPr>
        <w:t xml:space="preserve">    2.</w:t>
      </w:r>
      <w:r>
        <w:rPr>
          <w:rFonts w:ascii="宋体" w:hAnsi="宋体" w:hint="eastAsia"/>
          <w:spacing w:val="10"/>
          <w:sz w:val="28"/>
          <w:szCs w:val="28"/>
        </w:rPr>
        <w:t>旋开滤芯的压紧螺母</w:t>
      </w:r>
      <w:r>
        <w:rPr>
          <w:rFonts w:ascii="宋体" w:hAnsi="宋体"/>
          <w:spacing w:val="10"/>
          <w:sz w:val="28"/>
          <w:szCs w:val="28"/>
        </w:rPr>
        <w:t xml:space="preserve">, </w:t>
      </w:r>
      <w:r>
        <w:rPr>
          <w:rFonts w:ascii="宋体" w:hAnsi="宋体" w:hint="eastAsia"/>
          <w:spacing w:val="10"/>
          <w:sz w:val="28"/>
          <w:szCs w:val="28"/>
        </w:rPr>
        <w:t>取下压板取出滤芯</w:t>
      </w:r>
      <w:r>
        <w:rPr>
          <w:rFonts w:ascii="宋体" w:hAnsi="宋体"/>
          <w:spacing w:val="10"/>
          <w:sz w:val="28"/>
          <w:szCs w:val="28"/>
        </w:rPr>
        <w:t>,</w:t>
      </w:r>
      <w:r>
        <w:rPr>
          <w:rFonts w:ascii="宋体" w:hAnsi="宋体" w:hint="eastAsia"/>
          <w:spacing w:val="10"/>
          <w:sz w:val="28"/>
          <w:szCs w:val="28"/>
        </w:rPr>
        <w:t>用水将设备内部冲洗干净。</w:t>
      </w:r>
    </w:p>
    <w:p>
      <w:pPr>
        <w:spacing w:line="360" w:lineRule="auto"/>
        <w:rPr>
          <w:rFonts w:ascii="宋体" w:hAnsi="宋体"/>
          <w:spacing w:val="10"/>
          <w:sz w:val="28"/>
          <w:szCs w:val="28"/>
        </w:rPr>
      </w:pPr>
      <w:r>
        <w:rPr>
          <w:rFonts w:ascii="宋体" w:hAnsi="宋体"/>
          <w:spacing w:val="10"/>
          <w:sz w:val="28"/>
          <w:szCs w:val="28"/>
        </w:rPr>
        <w:t xml:space="preserve">    3.</w:t>
      </w:r>
      <w:r>
        <w:rPr>
          <w:rFonts w:ascii="宋体" w:hAnsi="宋体" w:hint="eastAsia"/>
          <w:spacing w:val="10"/>
          <w:sz w:val="28"/>
          <w:szCs w:val="28"/>
        </w:rPr>
        <w:t>取下滤芯两端的上下定位圈用水清洗干净</w:t>
      </w:r>
      <w:r>
        <w:rPr>
          <w:rFonts w:ascii="宋体" w:hAnsi="宋体"/>
          <w:spacing w:val="10"/>
          <w:sz w:val="28"/>
          <w:szCs w:val="28"/>
        </w:rPr>
        <w:t xml:space="preserve">, </w:t>
      </w:r>
      <w:r>
        <w:rPr>
          <w:rFonts w:ascii="宋体" w:hAnsi="宋体" w:hint="eastAsia"/>
          <w:spacing w:val="10"/>
          <w:sz w:val="28"/>
          <w:szCs w:val="28"/>
        </w:rPr>
        <w:t>然后分别插入新滤芯的两端。</w:t>
      </w:r>
      <w:r>
        <w:rPr>
          <w:rFonts w:ascii="宋体" w:hAnsi="宋体"/>
          <w:spacing w:val="10"/>
          <w:sz w:val="28"/>
          <w:szCs w:val="28"/>
        </w:rPr>
        <w:t>(</w:t>
      </w:r>
      <w:r>
        <w:rPr>
          <w:rFonts w:ascii="宋体" w:hAnsi="宋体" w:hint="eastAsia"/>
          <w:spacing w:val="10"/>
          <w:sz w:val="28"/>
          <w:szCs w:val="28"/>
        </w:rPr>
        <w:t>新滤芯在使用前</w:t>
      </w:r>
      <w:r>
        <w:rPr>
          <w:rFonts w:ascii="宋体" w:hAnsi="宋体"/>
          <w:spacing w:val="10"/>
          <w:sz w:val="28"/>
          <w:szCs w:val="28"/>
        </w:rPr>
        <w:t xml:space="preserve">, </w:t>
      </w:r>
      <w:r>
        <w:rPr>
          <w:rFonts w:ascii="宋体" w:hAnsi="宋体" w:hint="eastAsia"/>
          <w:spacing w:val="10"/>
          <w:sz w:val="28"/>
          <w:szCs w:val="28"/>
        </w:rPr>
        <w:t>必须将滤芯浸泡约半小时</w:t>
      </w:r>
      <w:r>
        <w:rPr>
          <w:rFonts w:ascii="宋体" w:hAnsi="宋体"/>
          <w:spacing w:val="10"/>
          <w:sz w:val="28"/>
          <w:szCs w:val="28"/>
        </w:rPr>
        <w:t>,</w:t>
      </w:r>
      <w:r>
        <w:rPr>
          <w:rFonts w:ascii="宋体" w:hAnsi="宋体" w:hint="eastAsia"/>
          <w:spacing w:val="10"/>
          <w:sz w:val="28"/>
          <w:szCs w:val="28"/>
        </w:rPr>
        <w:t>使之处于湿润状态</w:t>
      </w:r>
      <w:r>
        <w:rPr>
          <w:rFonts w:ascii="宋体" w:hAnsi="宋体"/>
          <w:spacing w:val="10"/>
          <w:sz w:val="28"/>
          <w:szCs w:val="28"/>
        </w:rPr>
        <w:t>)</w:t>
      </w:r>
    </w:p>
    <w:p>
      <w:pPr>
        <w:spacing w:line="360" w:lineRule="auto"/>
        <w:rPr>
          <w:rFonts w:ascii="宋体" w:hAnsi="宋体"/>
          <w:spacing w:val="10"/>
          <w:sz w:val="28"/>
          <w:szCs w:val="28"/>
        </w:rPr>
      </w:pPr>
      <w:r>
        <w:rPr>
          <w:rFonts w:ascii="宋体" w:hAnsi="宋体"/>
          <w:spacing w:val="10"/>
          <w:sz w:val="28"/>
          <w:szCs w:val="28"/>
        </w:rPr>
        <w:t xml:space="preserve">    4.</w:t>
      </w:r>
      <w:r>
        <w:rPr>
          <w:rFonts w:ascii="宋体" w:hAnsi="宋体" w:hint="eastAsia"/>
          <w:spacing w:val="10"/>
          <w:sz w:val="28"/>
          <w:szCs w:val="28"/>
        </w:rPr>
        <w:t>将新滤芯带下定位圈的一端插入多孔板的孔内。</w:t>
      </w:r>
    </w:p>
    <w:p>
      <w:pPr>
        <w:spacing w:line="360" w:lineRule="auto"/>
        <w:rPr>
          <w:rFonts w:ascii="宋体" w:hAnsi="宋体"/>
          <w:spacing w:val="10"/>
          <w:sz w:val="28"/>
          <w:szCs w:val="28"/>
        </w:rPr>
      </w:pPr>
      <w:r>
        <w:rPr>
          <w:rFonts w:ascii="宋体" w:hAnsi="宋体"/>
          <w:spacing w:val="10"/>
          <w:sz w:val="28"/>
          <w:szCs w:val="28"/>
        </w:rPr>
        <w:t xml:space="preserve">    5.</w:t>
      </w:r>
      <w:r>
        <w:rPr>
          <w:rFonts w:ascii="宋体" w:hAnsi="宋体" w:hint="eastAsia"/>
          <w:spacing w:val="10"/>
          <w:sz w:val="28"/>
          <w:szCs w:val="28"/>
        </w:rPr>
        <w:t>以拉杆为轴心</w:t>
      </w:r>
      <w:r>
        <w:rPr>
          <w:rFonts w:ascii="宋体" w:hAnsi="宋体"/>
          <w:spacing w:val="10"/>
          <w:sz w:val="28"/>
          <w:szCs w:val="28"/>
        </w:rPr>
        <w:t xml:space="preserve">, </w:t>
      </w:r>
      <w:r>
        <w:rPr>
          <w:rFonts w:ascii="宋体" w:hAnsi="宋体" w:hint="eastAsia"/>
          <w:spacing w:val="10"/>
          <w:sz w:val="28"/>
          <w:szCs w:val="28"/>
        </w:rPr>
        <w:t>套入压板</w:t>
      </w:r>
      <w:r>
        <w:rPr>
          <w:rFonts w:ascii="宋体" w:hAnsi="宋体"/>
          <w:spacing w:val="10"/>
          <w:sz w:val="28"/>
          <w:szCs w:val="28"/>
        </w:rPr>
        <w:t xml:space="preserve">, </w:t>
      </w:r>
      <w:r>
        <w:rPr>
          <w:rFonts w:ascii="宋体" w:hAnsi="宋体" w:hint="eastAsia"/>
          <w:spacing w:val="10"/>
          <w:sz w:val="28"/>
          <w:szCs w:val="28"/>
        </w:rPr>
        <w:t>将滤芯的上定位圈插入相对应的压板孔内</w:t>
      </w:r>
      <w:r>
        <w:rPr>
          <w:rFonts w:ascii="宋体" w:hAnsi="宋体"/>
          <w:spacing w:val="10"/>
          <w:sz w:val="28"/>
          <w:szCs w:val="28"/>
        </w:rPr>
        <w:t>,</w:t>
      </w:r>
      <w:r>
        <w:rPr>
          <w:rFonts w:ascii="宋体" w:hAnsi="宋体" w:hint="eastAsia"/>
          <w:spacing w:val="10"/>
          <w:sz w:val="28"/>
          <w:szCs w:val="28"/>
        </w:rPr>
        <w:t>拧紧压紧螺母。</w:t>
      </w:r>
    </w:p>
    <w:p>
      <w:pPr>
        <w:spacing w:line="360" w:lineRule="auto"/>
        <w:rPr>
          <w:rFonts w:ascii="宋体" w:hAnsi="宋体"/>
          <w:spacing w:val="10"/>
          <w:sz w:val="28"/>
          <w:szCs w:val="28"/>
        </w:rPr>
      </w:pPr>
      <w:r>
        <w:rPr>
          <w:rFonts w:ascii="宋体" w:hAnsi="宋体"/>
          <w:spacing w:val="10"/>
          <w:sz w:val="28"/>
          <w:szCs w:val="28"/>
        </w:rPr>
        <w:t xml:space="preserve">    6.</w:t>
      </w:r>
      <w:r>
        <w:rPr>
          <w:rFonts w:ascii="宋体" w:hAnsi="宋体" w:hint="eastAsia"/>
          <w:spacing w:val="10"/>
          <w:sz w:val="28"/>
          <w:szCs w:val="28"/>
        </w:rPr>
        <w:t>滤芯安装完毕后</w:t>
      </w:r>
      <w:r>
        <w:rPr>
          <w:rFonts w:ascii="宋体" w:hAnsi="宋体"/>
          <w:spacing w:val="10"/>
          <w:sz w:val="28"/>
          <w:szCs w:val="28"/>
        </w:rPr>
        <w:t xml:space="preserve">, </w:t>
      </w:r>
      <w:r>
        <w:rPr>
          <w:rFonts w:ascii="宋体" w:hAnsi="宋体" w:hint="eastAsia"/>
          <w:spacing w:val="10"/>
          <w:sz w:val="28"/>
          <w:szCs w:val="28"/>
        </w:rPr>
        <w:t>安装好上人孔盖板</w:t>
      </w:r>
      <w:r>
        <w:rPr>
          <w:rFonts w:ascii="宋体" w:hAnsi="宋体"/>
          <w:spacing w:val="10"/>
          <w:sz w:val="28"/>
          <w:szCs w:val="28"/>
        </w:rPr>
        <w:t xml:space="preserve">, </w:t>
      </w:r>
      <w:r>
        <w:rPr>
          <w:rFonts w:ascii="宋体" w:hAnsi="宋体" w:hint="eastAsia"/>
          <w:spacing w:val="10"/>
          <w:sz w:val="28"/>
          <w:szCs w:val="28"/>
        </w:rPr>
        <w:t>开机通水。</w:t>
      </w:r>
    </w:p>
    <w:p>
      <w:pPr>
        <w:spacing w:line="360" w:lineRule="auto"/>
        <w:rPr>
          <w:rFonts w:ascii="宋体" w:hAnsi="宋体"/>
          <w:spacing w:val="10"/>
          <w:sz w:val="28"/>
          <w:szCs w:val="28"/>
        </w:rPr>
      </w:pPr>
      <w:r>
        <w:rPr>
          <w:rFonts w:ascii="宋体" w:hAnsi="宋体"/>
          <w:spacing w:val="10"/>
          <w:sz w:val="28"/>
          <w:szCs w:val="28"/>
        </w:rPr>
        <w:t xml:space="preserve">    7.</w:t>
      </w:r>
      <w:r>
        <w:rPr>
          <w:rFonts w:ascii="宋体" w:hAnsi="宋体" w:hint="eastAsia"/>
          <w:spacing w:val="10"/>
          <w:sz w:val="28"/>
          <w:szCs w:val="28"/>
        </w:rPr>
        <w:t>打开进水阀</w:t>
      </w:r>
      <w:r>
        <w:rPr>
          <w:rFonts w:ascii="宋体" w:hAnsi="宋体"/>
          <w:spacing w:val="10"/>
          <w:sz w:val="28"/>
          <w:szCs w:val="28"/>
        </w:rPr>
        <w:t xml:space="preserve">, </w:t>
      </w:r>
      <w:r>
        <w:rPr>
          <w:rFonts w:ascii="宋体" w:hAnsi="宋体" w:hint="eastAsia"/>
          <w:spacing w:val="10"/>
          <w:sz w:val="28"/>
          <w:szCs w:val="28"/>
        </w:rPr>
        <w:t>排气阀</w:t>
      </w:r>
      <w:r>
        <w:rPr>
          <w:rFonts w:ascii="宋体" w:hAnsi="宋体"/>
          <w:spacing w:val="10"/>
          <w:sz w:val="28"/>
          <w:szCs w:val="28"/>
        </w:rPr>
        <w:t xml:space="preserve">, </w:t>
      </w:r>
      <w:r>
        <w:rPr>
          <w:rFonts w:ascii="宋体" w:hAnsi="宋体" w:hint="eastAsia"/>
          <w:spacing w:val="10"/>
          <w:sz w:val="28"/>
          <w:szCs w:val="28"/>
        </w:rPr>
        <w:t>待水充满设备时</w:t>
      </w:r>
      <w:r>
        <w:rPr>
          <w:rFonts w:ascii="宋体" w:hAnsi="宋体"/>
          <w:spacing w:val="10"/>
          <w:sz w:val="28"/>
          <w:szCs w:val="28"/>
        </w:rPr>
        <w:t xml:space="preserve">, </w:t>
      </w:r>
      <w:r>
        <w:rPr>
          <w:rFonts w:ascii="宋体" w:hAnsi="宋体" w:hint="eastAsia"/>
          <w:spacing w:val="10"/>
          <w:sz w:val="28"/>
          <w:szCs w:val="28"/>
        </w:rPr>
        <w:t>打开放净阀</w:t>
      </w:r>
      <w:r>
        <w:rPr>
          <w:rFonts w:ascii="宋体" w:hAnsi="宋体"/>
          <w:spacing w:val="10"/>
          <w:sz w:val="28"/>
          <w:szCs w:val="28"/>
        </w:rPr>
        <w:t xml:space="preserve">, </w:t>
      </w:r>
      <w:r>
        <w:rPr>
          <w:rFonts w:ascii="宋体" w:hAnsi="宋体" w:hint="eastAsia"/>
          <w:spacing w:val="10"/>
          <w:sz w:val="28"/>
          <w:szCs w:val="28"/>
        </w:rPr>
        <w:t>关闭排气阀</w:t>
      </w:r>
      <w:r>
        <w:rPr>
          <w:rFonts w:ascii="宋体" w:hAnsi="宋体"/>
          <w:spacing w:val="10"/>
          <w:sz w:val="28"/>
          <w:szCs w:val="28"/>
        </w:rPr>
        <w:t xml:space="preserve">, </w:t>
      </w:r>
      <w:r>
        <w:rPr>
          <w:rFonts w:ascii="宋体" w:hAnsi="宋体" w:hint="eastAsia"/>
          <w:spacing w:val="10"/>
          <w:sz w:val="28"/>
          <w:szCs w:val="28"/>
        </w:rPr>
        <w:t>观察放净口出水</w:t>
      </w:r>
      <w:r>
        <w:rPr>
          <w:rFonts w:ascii="宋体" w:hAnsi="宋体"/>
          <w:spacing w:val="10"/>
          <w:sz w:val="28"/>
          <w:szCs w:val="28"/>
        </w:rPr>
        <w:t xml:space="preserve">, </w:t>
      </w:r>
      <w:r>
        <w:rPr>
          <w:rFonts w:ascii="宋体" w:hAnsi="宋体" w:hint="eastAsia"/>
          <w:spacing w:val="10"/>
          <w:sz w:val="28"/>
          <w:szCs w:val="28"/>
        </w:rPr>
        <w:t>待出水无白沫后</w:t>
      </w:r>
      <w:r>
        <w:rPr>
          <w:rFonts w:ascii="宋体" w:hAnsi="宋体"/>
          <w:spacing w:val="10"/>
          <w:sz w:val="28"/>
          <w:szCs w:val="28"/>
        </w:rPr>
        <w:t xml:space="preserve">, </w:t>
      </w:r>
      <w:r>
        <w:rPr>
          <w:rFonts w:ascii="宋体" w:hAnsi="宋体" w:hint="eastAsia"/>
          <w:spacing w:val="10"/>
          <w:sz w:val="28"/>
          <w:szCs w:val="28"/>
        </w:rPr>
        <w:t>方可投入正常运行。</w:t>
      </w:r>
    </w:p>
    <w:p>
      <w:pPr>
        <w:spacing w:line="360" w:lineRule="auto"/>
        <w:rPr>
          <w:rFonts w:ascii="宋体" w:hAnsi="宋体"/>
          <w:spacing w:val="10"/>
          <w:sz w:val="28"/>
          <w:szCs w:val="28"/>
        </w:rPr>
      </w:pPr>
      <w:r>
        <w:rPr>
          <w:rFonts w:ascii="宋体" w:hAnsi="宋体"/>
          <w:spacing w:val="10"/>
          <w:sz w:val="28"/>
          <w:szCs w:val="28"/>
        </w:rPr>
        <w:t xml:space="preserve">    </w:t>
      </w:r>
      <w:r>
        <w:rPr>
          <w:rFonts w:ascii="宋体" w:hAnsi="宋体" w:hint="eastAsia"/>
          <w:spacing w:val="10"/>
          <w:sz w:val="28"/>
          <w:szCs w:val="28"/>
        </w:rPr>
        <w:t>注</w:t>
      </w:r>
      <w:r>
        <w:rPr>
          <w:rFonts w:ascii="宋体" w:hAnsi="宋体"/>
          <w:spacing w:val="10"/>
          <w:sz w:val="28"/>
          <w:szCs w:val="28"/>
        </w:rPr>
        <w:t xml:space="preserve">: </w:t>
      </w:r>
      <w:r>
        <w:rPr>
          <w:rFonts w:ascii="宋体" w:hAnsi="宋体" w:hint="eastAsia"/>
          <w:spacing w:val="10"/>
          <w:sz w:val="28"/>
          <w:szCs w:val="28"/>
        </w:rPr>
        <w:t>蜂房式滤芯采用的纤维滤线在加工时</w:t>
      </w:r>
      <w:r>
        <w:rPr>
          <w:rFonts w:ascii="宋体" w:hAnsi="宋体"/>
          <w:spacing w:val="10"/>
          <w:sz w:val="28"/>
          <w:szCs w:val="28"/>
        </w:rPr>
        <w:t xml:space="preserve">, </w:t>
      </w:r>
      <w:r>
        <w:rPr>
          <w:rFonts w:ascii="宋体" w:hAnsi="宋体" w:hint="eastAsia"/>
          <w:spacing w:val="10"/>
          <w:sz w:val="28"/>
          <w:szCs w:val="28"/>
        </w:rPr>
        <w:t>添加了有机润滑剂</w:t>
      </w:r>
      <w:r>
        <w:rPr>
          <w:rFonts w:ascii="宋体" w:hAnsi="宋体"/>
          <w:spacing w:val="10"/>
          <w:sz w:val="28"/>
          <w:szCs w:val="28"/>
        </w:rPr>
        <w:t>,</w:t>
      </w:r>
      <w:r>
        <w:rPr>
          <w:rFonts w:ascii="宋体" w:hAnsi="宋体" w:hint="eastAsia"/>
          <w:spacing w:val="10"/>
          <w:sz w:val="28"/>
          <w:szCs w:val="28"/>
        </w:rPr>
        <w:t>新滤芯安装通水后会出现少量泡沫</w:t>
      </w:r>
      <w:r>
        <w:rPr>
          <w:rFonts w:ascii="宋体" w:hAnsi="宋体"/>
          <w:spacing w:val="10"/>
          <w:sz w:val="28"/>
          <w:szCs w:val="28"/>
        </w:rPr>
        <w:t xml:space="preserve">, </w:t>
      </w:r>
      <w:r>
        <w:rPr>
          <w:rFonts w:ascii="宋体" w:hAnsi="宋体" w:hint="eastAsia"/>
          <w:spacing w:val="10"/>
          <w:sz w:val="28"/>
          <w:szCs w:val="28"/>
        </w:rPr>
        <w:t>因此在正式投运前</w:t>
      </w:r>
      <w:r>
        <w:rPr>
          <w:rFonts w:ascii="宋体" w:hAnsi="宋体"/>
          <w:spacing w:val="10"/>
          <w:sz w:val="28"/>
          <w:szCs w:val="28"/>
        </w:rPr>
        <w:t xml:space="preserve">, </w:t>
      </w:r>
      <w:r>
        <w:rPr>
          <w:rFonts w:ascii="宋体" w:hAnsi="宋体" w:hint="eastAsia"/>
          <w:spacing w:val="10"/>
          <w:sz w:val="28"/>
          <w:szCs w:val="28"/>
        </w:rPr>
        <w:t>必须对新滤芯进行冲洗。</w:t>
      </w:r>
    </w:p>
    <w:p>
      <w:pPr>
        <w:spacing w:line="360" w:lineRule="auto"/>
        <w:rPr>
          <w:rFonts w:ascii="宋体" w:hAnsi="宋体" w:hint="eastAsia"/>
          <w:b/>
          <w:spacing w:val="10"/>
          <w:sz w:val="28"/>
          <w:szCs w:val="28"/>
        </w:rPr>
      </w:pPr>
      <w:r>
        <w:rPr>
          <w:rFonts w:ascii="宋体" w:hAnsi="宋体" w:hint="eastAsia"/>
          <w:b/>
          <w:spacing w:val="10"/>
          <w:sz w:val="28"/>
          <w:szCs w:val="28"/>
        </w:rPr>
        <w:t>九、反渗透膜元件的清洗</w:t>
      </w:r>
    </w:p>
    <w:p>
      <w:pPr>
        <w:spacing w:line="360" w:lineRule="auto"/>
        <w:ind w:firstLine="720"/>
        <w:rPr>
          <w:rFonts w:ascii="宋体" w:hAnsi="宋体" w:hint="eastAsia"/>
          <w:spacing w:val="10"/>
          <w:sz w:val="28"/>
          <w:szCs w:val="28"/>
        </w:rPr>
      </w:pPr>
      <w:r>
        <w:rPr>
          <w:rFonts w:ascii="宋体" w:hAnsi="宋体" w:hint="eastAsia"/>
          <w:spacing w:val="10"/>
          <w:sz w:val="28"/>
          <w:szCs w:val="28"/>
        </w:rPr>
        <w:t>在正常运行一段时间后，反渗透膜元件会受到给水中可能存在的悬浮物或难容盐的污染这些最常见的是碳酸钙沉淀、硫酸钙沉淀、金属（铁、锰、铜、镍、铝等）氧化物沉淀、硅沉积物、无机或有机沉积混合物、NOM天然有机物质、合成有机物（如：阻垢剂/分散剂，阳离子聚合电解质</w:t>
      </w:r>
      <w:r>
        <w:rPr>
          <w:rFonts w:ascii="宋体" w:hAnsi="宋体"/>
          <w:spacing w:val="10"/>
          <w:sz w:val="28"/>
          <w:szCs w:val="28"/>
        </w:rPr>
        <w:t>）</w:t>
      </w:r>
      <w:r>
        <w:rPr>
          <w:rFonts w:ascii="宋体" w:hAnsi="宋体" w:hint="eastAsia"/>
          <w:spacing w:val="10"/>
          <w:sz w:val="28"/>
          <w:szCs w:val="28"/>
        </w:rPr>
        <w:t>、微生物（藻类、霉菌、真菌）等污染。</w:t>
      </w:r>
    </w:p>
    <w:p>
      <w:pPr>
        <w:spacing w:line="360" w:lineRule="auto"/>
        <w:ind w:firstLine="720"/>
        <w:rPr>
          <w:rFonts w:ascii="宋体" w:hAnsi="宋体" w:hint="eastAsia"/>
          <w:spacing w:val="10"/>
          <w:sz w:val="28"/>
          <w:szCs w:val="28"/>
        </w:rPr>
      </w:pPr>
      <w:r>
        <w:rPr>
          <w:rFonts w:ascii="宋体" w:hAnsi="宋体" w:hint="eastAsia"/>
          <w:spacing w:val="10"/>
          <w:sz w:val="28"/>
          <w:szCs w:val="28"/>
        </w:rPr>
        <w:t>当反渗透系统（或装置）出现以下症状时，需要进行化学清洗或物理冲洗：</w:t>
      </w:r>
    </w:p>
    <w:p>
      <w:pPr>
        <w:spacing w:line="360" w:lineRule="auto"/>
        <w:ind w:firstLine="720"/>
        <w:rPr>
          <w:rFonts w:ascii="宋体" w:hAnsi="宋体" w:hint="eastAsia"/>
          <w:spacing w:val="10"/>
          <w:sz w:val="28"/>
          <w:szCs w:val="28"/>
        </w:rPr>
      </w:pPr>
      <w:r>
        <w:rPr>
          <w:rFonts w:ascii="宋体" w:hAnsi="宋体" w:hint="eastAsia"/>
          <w:spacing w:val="10"/>
          <w:sz w:val="28"/>
          <w:szCs w:val="28"/>
        </w:rPr>
        <w:t>在正常给水压力下，产水量较正常值下降10-15%；</w:t>
      </w:r>
    </w:p>
    <w:p>
      <w:pPr>
        <w:spacing w:line="360" w:lineRule="auto"/>
        <w:ind w:firstLine="720"/>
        <w:rPr>
          <w:rFonts w:ascii="宋体" w:hAnsi="宋体" w:hint="eastAsia"/>
          <w:spacing w:val="10"/>
          <w:sz w:val="28"/>
          <w:szCs w:val="28"/>
        </w:rPr>
      </w:pPr>
      <w:r>
        <w:rPr>
          <w:rFonts w:ascii="宋体" w:hAnsi="宋体" w:hint="eastAsia"/>
          <w:spacing w:val="10"/>
          <w:sz w:val="28"/>
          <w:szCs w:val="28"/>
        </w:rPr>
        <w:t>为维持正常的产水量，经温度校正后的给水压力增加10-15%；</w:t>
      </w:r>
    </w:p>
    <w:p>
      <w:pPr>
        <w:spacing w:line="360" w:lineRule="auto"/>
        <w:ind w:firstLine="720"/>
        <w:rPr>
          <w:rFonts w:ascii="宋体" w:hAnsi="宋体" w:hint="eastAsia"/>
          <w:spacing w:val="10"/>
          <w:sz w:val="28"/>
          <w:szCs w:val="28"/>
        </w:rPr>
      </w:pPr>
      <w:r>
        <w:rPr>
          <w:rFonts w:ascii="宋体" w:hAnsi="宋体" w:hint="eastAsia"/>
          <w:spacing w:val="10"/>
          <w:sz w:val="28"/>
          <w:szCs w:val="28"/>
        </w:rPr>
        <w:t>产水水质降低10-15%，透盐率增加10-15%；</w:t>
      </w:r>
    </w:p>
    <w:p>
      <w:pPr>
        <w:spacing w:line="360" w:lineRule="auto"/>
        <w:ind w:firstLine="720"/>
        <w:rPr>
          <w:rFonts w:ascii="宋体" w:hAnsi="宋体" w:hint="eastAsia"/>
          <w:spacing w:val="10"/>
          <w:sz w:val="28"/>
          <w:szCs w:val="28"/>
        </w:rPr>
      </w:pPr>
      <w:r>
        <w:rPr>
          <w:rFonts w:ascii="宋体" w:hAnsi="宋体" w:hint="eastAsia"/>
          <w:spacing w:val="10"/>
          <w:sz w:val="28"/>
          <w:szCs w:val="28"/>
        </w:rPr>
        <w:t>给水压力增加10-15%；</w:t>
      </w:r>
    </w:p>
    <w:p>
      <w:pPr>
        <w:spacing w:line="360" w:lineRule="auto"/>
        <w:ind w:firstLine="720"/>
        <w:rPr>
          <w:rFonts w:ascii="宋体" w:hAnsi="宋体" w:hint="eastAsia"/>
          <w:spacing w:val="10"/>
          <w:sz w:val="28"/>
          <w:szCs w:val="28"/>
        </w:rPr>
      </w:pPr>
      <w:r>
        <w:rPr>
          <w:rFonts w:ascii="宋体" w:hAnsi="宋体" w:hint="eastAsia"/>
          <w:spacing w:val="10"/>
          <w:sz w:val="28"/>
          <w:szCs w:val="28"/>
        </w:rPr>
        <w:t>系统各段之间压差明显增加。</w:t>
      </w:r>
    </w:p>
    <w:p>
      <w:pPr>
        <w:spacing w:line="360" w:lineRule="auto"/>
        <w:ind w:firstLine="720"/>
        <w:rPr>
          <w:rFonts w:ascii="宋体" w:hAnsi="宋体" w:hint="eastAsia"/>
          <w:spacing w:val="10"/>
          <w:sz w:val="28"/>
          <w:szCs w:val="28"/>
        </w:rPr>
      </w:pPr>
      <w:r>
        <w:rPr>
          <w:rFonts w:ascii="宋体" w:hAnsi="宋体" w:hint="eastAsia"/>
          <w:spacing w:val="10"/>
          <w:sz w:val="28"/>
          <w:szCs w:val="28"/>
        </w:rPr>
        <w:t>保持稳定的运行参数主要是指产水流量、产水背压、回收率、温度及TDS。如果这些运行参数起伏不定，建议检查是否有污染发生，或者在关键运行参数有变化的前提下反渗透的实际运行是否正常。</w:t>
      </w:r>
    </w:p>
    <w:p>
      <w:pPr>
        <w:spacing w:line="360" w:lineRule="auto"/>
        <w:ind w:firstLine="720"/>
        <w:rPr>
          <w:rFonts w:ascii="宋体" w:hAnsi="宋体" w:hint="eastAsia"/>
          <w:spacing w:val="10"/>
          <w:sz w:val="28"/>
          <w:szCs w:val="28"/>
        </w:rPr>
      </w:pPr>
      <w:r>
        <w:rPr>
          <w:rFonts w:ascii="宋体" w:hAnsi="宋体" w:hint="eastAsia"/>
          <w:spacing w:val="10"/>
          <w:sz w:val="28"/>
          <w:szCs w:val="28"/>
        </w:rPr>
        <w:t>定时检测系统整体性能是确认膜元件是否已发生污染的基本方法。污染对膜元件的影响是渐进的，并且影响的程度取决于污染的性质。</w:t>
      </w:r>
    </w:p>
    <w:p>
      <w:pPr>
        <w:spacing w:line="360" w:lineRule="auto"/>
        <w:ind w:firstLine="720"/>
        <w:rPr>
          <w:rFonts w:ascii="宋体" w:hAnsi="宋体" w:hint="eastAsia"/>
          <w:spacing w:val="10"/>
          <w:sz w:val="28"/>
          <w:szCs w:val="28"/>
        </w:rPr>
      </w:pPr>
      <w:r>
        <w:rPr>
          <w:rFonts w:ascii="宋体" w:hAnsi="宋体" w:hint="eastAsia"/>
          <w:spacing w:val="10"/>
          <w:sz w:val="28"/>
          <w:szCs w:val="28"/>
        </w:rPr>
        <w:t>已受污染的反渗透膜的清洗周期根据现场实际情况而定。正常的清洗周期是每3-12个月一次。</w:t>
      </w:r>
    </w:p>
    <w:p>
      <w:pPr>
        <w:spacing w:line="360" w:lineRule="auto"/>
        <w:ind w:firstLine="720"/>
        <w:rPr>
          <w:rFonts w:ascii="宋体" w:hAnsi="宋体" w:hint="eastAsia"/>
          <w:spacing w:val="10"/>
          <w:sz w:val="28"/>
          <w:szCs w:val="28"/>
        </w:rPr>
      </w:pPr>
      <w:r>
        <w:rPr>
          <w:rFonts w:ascii="宋体" w:hAnsi="宋体" w:hint="eastAsia"/>
          <w:spacing w:val="10"/>
          <w:sz w:val="28"/>
          <w:szCs w:val="28"/>
        </w:rPr>
        <w:t>当膜元件仅仅是发生了轻度污染时，重要的是清洗膜元件。重度污染会因阻碍化学药剂深入渗透至污染层，影响清洗效果。</w:t>
      </w:r>
    </w:p>
    <w:p>
      <w:pPr>
        <w:spacing w:line="360" w:lineRule="auto"/>
        <w:ind w:firstLine="720"/>
        <w:rPr>
          <w:rFonts w:ascii="宋体" w:hAnsi="宋体" w:hint="eastAsia"/>
          <w:spacing w:val="10"/>
          <w:sz w:val="28"/>
          <w:szCs w:val="28"/>
        </w:rPr>
      </w:pPr>
      <w:r>
        <w:rPr>
          <w:rFonts w:ascii="宋体" w:hAnsi="宋体" w:hint="eastAsia"/>
          <w:spacing w:val="10"/>
          <w:sz w:val="28"/>
          <w:szCs w:val="28"/>
        </w:rPr>
        <w:t>清洗任何污染物以及如何清洗要根据现场污染情况而进行。对于几种污染同时存在的复杂情况，清洗方法是采用低pH和高pH的清洗液交替清洗（应先低pH后高pH值清洗）。</w:t>
      </w:r>
    </w:p>
    <w:p>
      <w:pPr>
        <w:spacing w:line="360" w:lineRule="auto"/>
        <w:rPr>
          <w:rFonts w:ascii="宋体" w:hAnsi="宋体" w:hint="eastAsia"/>
          <w:spacing w:val="10"/>
          <w:sz w:val="28"/>
          <w:szCs w:val="28"/>
        </w:rPr>
      </w:pPr>
      <w:r>
        <w:rPr>
          <w:rFonts w:ascii="宋体" w:hAnsi="宋体" w:hint="eastAsia"/>
          <w:spacing w:val="10"/>
          <w:sz w:val="28"/>
          <w:szCs w:val="28"/>
        </w:rPr>
        <w:t>表1  常规清洗液配方（以100加仑，即379L为基准）</w:t>
      </w:r>
    </w:p>
    <w:tbl>
      <w:tblPr>
        <w:tblStyle w:val="TableNormal"/>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
      <w:tblGrid>
        <w:gridCol w:w="959"/>
        <w:gridCol w:w="1701"/>
        <w:gridCol w:w="1843"/>
        <w:gridCol w:w="2268"/>
        <w:gridCol w:w="1757"/>
      </w:tblGrid>
      <w:tr>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000"/>
        </w:tblPrEx>
        <w:trPr>
          <w:trHeight w:val="608"/>
          <w:jc w:val="center"/>
        </w:trPr>
        <w:tc>
          <w:tcPr>
            <w:tcW w:w="959" w:type="dxa"/>
            <w:vAlign w:val="center"/>
          </w:tcPr>
          <w:p>
            <w:pPr>
              <w:spacing w:line="360" w:lineRule="auto"/>
              <w:jc w:val="center"/>
              <w:rPr>
                <w:spacing w:val="10"/>
                <w:szCs w:val="21"/>
              </w:rPr>
            </w:pPr>
            <w:r>
              <w:rPr>
                <w:rFonts w:hAnsi="宋体"/>
                <w:spacing w:val="10"/>
                <w:szCs w:val="21"/>
              </w:rPr>
              <w:t>清洗液</w:t>
            </w:r>
          </w:p>
        </w:tc>
        <w:tc>
          <w:tcPr>
            <w:tcW w:w="1701" w:type="dxa"/>
            <w:vAlign w:val="center"/>
          </w:tcPr>
          <w:p>
            <w:pPr>
              <w:spacing w:line="360" w:lineRule="auto"/>
              <w:jc w:val="center"/>
              <w:rPr>
                <w:spacing w:val="10"/>
                <w:szCs w:val="21"/>
              </w:rPr>
            </w:pPr>
            <w:r>
              <w:rPr>
                <w:rFonts w:hAnsi="宋体"/>
                <w:spacing w:val="10"/>
                <w:szCs w:val="21"/>
              </w:rPr>
              <w:t>主要组份</w:t>
            </w:r>
          </w:p>
        </w:tc>
        <w:tc>
          <w:tcPr>
            <w:tcW w:w="1843" w:type="dxa"/>
            <w:vAlign w:val="center"/>
          </w:tcPr>
          <w:p>
            <w:pPr>
              <w:spacing w:line="360" w:lineRule="auto"/>
              <w:jc w:val="center"/>
              <w:rPr>
                <w:spacing w:val="10"/>
                <w:szCs w:val="21"/>
              </w:rPr>
            </w:pPr>
            <w:r>
              <w:rPr>
                <w:rFonts w:hAnsi="宋体"/>
                <w:spacing w:val="10"/>
                <w:szCs w:val="21"/>
              </w:rPr>
              <w:t>药剂量</w:t>
            </w:r>
          </w:p>
        </w:tc>
        <w:tc>
          <w:tcPr>
            <w:tcW w:w="2268" w:type="dxa"/>
            <w:vAlign w:val="center"/>
          </w:tcPr>
          <w:p>
            <w:pPr>
              <w:spacing w:line="360" w:lineRule="auto"/>
              <w:jc w:val="center"/>
              <w:rPr>
                <w:spacing w:val="10"/>
                <w:szCs w:val="21"/>
              </w:rPr>
            </w:pPr>
            <w:r>
              <w:rPr>
                <w:rFonts w:hAnsi="宋体"/>
                <w:spacing w:val="10"/>
                <w:szCs w:val="21"/>
              </w:rPr>
              <w:t>清洗液</w:t>
            </w:r>
            <w:r>
              <w:rPr>
                <w:spacing w:val="10"/>
                <w:szCs w:val="21"/>
              </w:rPr>
              <w:t>pH</w:t>
            </w:r>
            <w:r>
              <w:rPr>
                <w:rFonts w:hAnsi="宋体"/>
                <w:spacing w:val="10"/>
                <w:szCs w:val="21"/>
              </w:rPr>
              <w:t>值</w:t>
            </w:r>
          </w:p>
        </w:tc>
        <w:tc>
          <w:tcPr>
            <w:tcW w:w="1757" w:type="dxa"/>
            <w:vAlign w:val="center"/>
          </w:tcPr>
          <w:p>
            <w:pPr>
              <w:spacing w:line="360" w:lineRule="auto"/>
              <w:jc w:val="center"/>
              <w:rPr>
                <w:spacing w:val="10"/>
                <w:szCs w:val="21"/>
              </w:rPr>
            </w:pPr>
            <w:r>
              <w:rPr>
                <w:rFonts w:hAnsi="宋体"/>
                <w:spacing w:val="10"/>
                <w:szCs w:val="21"/>
              </w:rPr>
              <w:t>最高清洗温度</w:t>
            </w:r>
          </w:p>
        </w:tc>
      </w:tr>
      <w:tr>
        <w:tblPrEx>
          <w:jc w:val="center"/>
          <w:tblLayout w:type="fixed"/>
          <w:tblCellMar>
            <w:top w:w="0" w:type="dxa"/>
            <w:left w:w="108" w:type="dxa"/>
            <w:bottom w:w="0" w:type="dxa"/>
            <w:right w:w="108" w:type="dxa"/>
          </w:tblCellMar>
          <w:tblLook w:val="0000"/>
        </w:tblPrEx>
        <w:trPr>
          <w:trHeight w:val="607"/>
          <w:jc w:val="center"/>
        </w:trPr>
        <w:tc>
          <w:tcPr>
            <w:tcW w:w="959" w:type="dxa"/>
            <w:vAlign w:val="center"/>
          </w:tcPr>
          <w:p>
            <w:pPr>
              <w:spacing w:line="360" w:lineRule="auto"/>
              <w:jc w:val="center"/>
              <w:rPr>
                <w:spacing w:val="10"/>
                <w:szCs w:val="21"/>
              </w:rPr>
            </w:pPr>
            <w:r>
              <w:rPr>
                <w:spacing w:val="10"/>
                <w:szCs w:val="21"/>
              </w:rPr>
              <w:t>1</w:t>
            </w:r>
          </w:p>
        </w:tc>
        <w:tc>
          <w:tcPr>
            <w:tcW w:w="1701" w:type="dxa"/>
            <w:vAlign w:val="center"/>
          </w:tcPr>
          <w:p>
            <w:pPr>
              <w:spacing w:line="360" w:lineRule="auto"/>
              <w:jc w:val="center"/>
              <w:rPr>
                <w:spacing w:val="10"/>
                <w:szCs w:val="21"/>
              </w:rPr>
            </w:pPr>
            <w:r>
              <w:rPr>
                <w:rFonts w:hAnsi="宋体"/>
                <w:spacing w:val="10"/>
                <w:szCs w:val="21"/>
              </w:rPr>
              <w:t>柠檬酸（</w:t>
            </w:r>
            <w:r>
              <w:rPr>
                <w:spacing w:val="10"/>
                <w:szCs w:val="21"/>
              </w:rPr>
              <w:t>100%</w:t>
            </w:r>
            <w:r>
              <w:rPr>
                <w:rFonts w:hAnsi="宋体"/>
                <w:spacing w:val="10"/>
                <w:szCs w:val="21"/>
              </w:rPr>
              <w:t>粉末）</w:t>
            </w:r>
          </w:p>
        </w:tc>
        <w:tc>
          <w:tcPr>
            <w:tcW w:w="1843" w:type="dxa"/>
            <w:vAlign w:val="center"/>
          </w:tcPr>
          <w:p>
            <w:pPr>
              <w:spacing w:line="360" w:lineRule="auto"/>
              <w:jc w:val="center"/>
              <w:rPr>
                <w:spacing w:val="10"/>
                <w:szCs w:val="21"/>
              </w:rPr>
            </w:pPr>
            <w:r>
              <w:rPr>
                <w:rFonts w:hAnsi="宋体"/>
                <w:spacing w:val="10"/>
                <w:szCs w:val="21"/>
              </w:rPr>
              <w:t>磅（</w:t>
            </w:r>
            <w:r>
              <w:rPr>
                <w:rFonts w:hAnsi="宋体"/>
                <w:spacing w:val="10"/>
                <w:szCs w:val="21"/>
              </w:rPr>
              <w:t>）</w:t>
            </w:r>
          </w:p>
        </w:tc>
        <w:tc>
          <w:tcPr>
            <w:tcW w:w="2268" w:type="dxa"/>
            <w:vAlign w:val="center"/>
          </w:tcPr>
          <w:p>
            <w:pPr>
              <w:spacing w:line="360" w:lineRule="auto"/>
              <w:jc w:val="center"/>
              <w:rPr>
                <w:spacing w:val="10"/>
                <w:szCs w:val="21"/>
              </w:rPr>
            </w:pPr>
            <w:r>
              <w:rPr>
                <w:rFonts w:hAnsi="宋体"/>
                <w:spacing w:val="10"/>
                <w:szCs w:val="21"/>
              </w:rPr>
              <w:t>用氨水调节</w:t>
            </w:r>
            <w:r>
              <w:rPr>
                <w:spacing w:val="10"/>
                <w:szCs w:val="21"/>
              </w:rPr>
              <w:t>pH</w:t>
            </w:r>
            <w:r>
              <w:rPr>
                <w:rFonts w:hAnsi="宋体"/>
                <w:spacing w:val="10"/>
                <w:szCs w:val="21"/>
              </w:rPr>
              <w:t>至</w:t>
            </w:r>
          </w:p>
        </w:tc>
        <w:tc>
          <w:tcPr>
            <w:tcW w:w="1757" w:type="dxa"/>
            <w:vAlign w:val="center"/>
          </w:tcPr>
          <w:p>
            <w:pPr>
              <w:spacing w:line="360" w:lineRule="auto"/>
              <w:jc w:val="center"/>
              <w:rPr>
                <w:spacing w:val="10"/>
                <w:szCs w:val="21"/>
              </w:rPr>
            </w:pPr>
          </w:p>
        </w:tc>
      </w:tr>
      <w:tr>
        <w:tblPrEx>
          <w:jc w:val="center"/>
          <w:tblLayout w:type="fixed"/>
          <w:tblCellMar>
            <w:top w:w="0" w:type="dxa"/>
            <w:left w:w="108" w:type="dxa"/>
            <w:bottom w:w="0" w:type="dxa"/>
            <w:right w:w="108" w:type="dxa"/>
          </w:tblCellMar>
          <w:tblLook w:val="0000"/>
        </w:tblPrEx>
        <w:trPr>
          <w:trHeight w:val="555"/>
          <w:jc w:val="center"/>
        </w:trPr>
        <w:tc>
          <w:tcPr>
            <w:tcW w:w="959" w:type="dxa"/>
            <w:vAlign w:val="center"/>
          </w:tcPr>
          <w:p>
            <w:pPr>
              <w:spacing w:line="360" w:lineRule="auto"/>
              <w:jc w:val="center"/>
              <w:rPr>
                <w:spacing w:val="10"/>
                <w:szCs w:val="21"/>
              </w:rPr>
            </w:pPr>
          </w:p>
        </w:tc>
        <w:tc>
          <w:tcPr>
            <w:tcW w:w="1701" w:type="dxa"/>
            <w:vAlign w:val="center"/>
          </w:tcPr>
          <w:p>
            <w:pPr>
              <w:spacing w:line="360" w:lineRule="auto"/>
              <w:jc w:val="center"/>
              <w:rPr>
                <w:spacing w:val="10"/>
                <w:szCs w:val="21"/>
              </w:rPr>
            </w:pPr>
            <w:r>
              <w:rPr>
                <w:rFonts w:hAnsi="宋体"/>
                <w:spacing w:val="10"/>
                <w:szCs w:val="21"/>
              </w:rPr>
              <w:t>盐酸（</w:t>
            </w:r>
            <w:r>
              <w:rPr>
                <w:spacing w:val="10"/>
                <w:szCs w:val="21"/>
              </w:rPr>
              <w:t>HCl</w:t>
            </w:r>
            <w:r>
              <w:rPr>
                <w:rFonts w:hAnsi="宋体"/>
                <w:spacing w:val="10"/>
                <w:szCs w:val="21"/>
              </w:rPr>
              <w:t>）（密度</w:t>
            </w:r>
            <w:r>
              <w:rPr>
                <w:spacing w:val="10"/>
                <w:szCs w:val="21"/>
              </w:rPr>
              <w:t>22</w:t>
            </w:r>
            <w:r>
              <w:rPr>
                <w:rFonts w:hAnsi="宋体"/>
                <w:spacing w:val="10"/>
                <w:szCs w:val="21"/>
              </w:rPr>
              <w:t>波美度或浓度</w:t>
            </w:r>
            <w:r>
              <w:rPr>
                <w:spacing w:val="10"/>
                <w:szCs w:val="21"/>
              </w:rPr>
              <w:t>36%</w:t>
            </w:r>
            <w:r>
              <w:rPr>
                <w:rFonts w:hAnsi="宋体"/>
                <w:spacing w:val="10"/>
                <w:szCs w:val="21"/>
              </w:rPr>
              <w:t>）</w:t>
            </w:r>
          </w:p>
        </w:tc>
        <w:tc>
          <w:tcPr>
            <w:tcW w:w="1843" w:type="dxa"/>
            <w:vAlign w:val="center"/>
          </w:tcPr>
          <w:p>
            <w:pPr>
              <w:spacing w:line="360" w:lineRule="auto"/>
              <w:jc w:val="center"/>
              <w:rPr>
                <w:spacing w:val="10"/>
                <w:szCs w:val="21"/>
              </w:rPr>
            </w:pPr>
            <w:r>
              <w:rPr>
                <w:rFonts w:hAnsi="宋体"/>
                <w:spacing w:val="10"/>
                <w:szCs w:val="21"/>
              </w:rPr>
              <w:t>加仑（</w:t>
            </w:r>
            <w:r>
              <w:rPr>
                <w:rFonts w:hAnsi="宋体"/>
                <w:spacing w:val="10"/>
                <w:szCs w:val="21"/>
              </w:rPr>
              <w:t>）</w:t>
            </w:r>
          </w:p>
        </w:tc>
        <w:tc>
          <w:tcPr>
            <w:tcW w:w="2268" w:type="dxa"/>
            <w:vAlign w:val="center"/>
          </w:tcPr>
          <w:p>
            <w:pPr>
              <w:spacing w:line="360" w:lineRule="auto"/>
              <w:jc w:val="center"/>
              <w:rPr>
                <w:spacing w:val="10"/>
                <w:szCs w:val="21"/>
              </w:rPr>
            </w:pPr>
            <w:r>
              <w:rPr>
                <w:rFonts w:hAnsi="宋体"/>
                <w:spacing w:val="10"/>
                <w:szCs w:val="21"/>
              </w:rPr>
              <w:t>缓冲加入盐酸调节</w:t>
            </w:r>
            <w:r>
              <w:rPr>
                <w:spacing w:val="10"/>
                <w:szCs w:val="21"/>
              </w:rPr>
              <w:t>pH</w:t>
            </w:r>
            <w:r>
              <w:rPr>
                <w:rFonts w:hAnsi="宋体"/>
                <w:spacing w:val="10"/>
                <w:szCs w:val="21"/>
              </w:rPr>
              <w:t>至</w:t>
            </w:r>
            <w:r>
              <w:rPr>
                <w:rFonts w:hAnsi="宋体"/>
                <w:spacing w:val="10"/>
                <w:szCs w:val="21"/>
              </w:rPr>
              <w:t>，调高</w:t>
            </w:r>
            <w:r>
              <w:rPr>
                <w:spacing w:val="10"/>
                <w:szCs w:val="21"/>
              </w:rPr>
              <w:t>pH</w:t>
            </w:r>
            <w:r>
              <w:rPr>
                <w:rFonts w:hAnsi="宋体"/>
                <w:spacing w:val="10"/>
                <w:szCs w:val="21"/>
              </w:rPr>
              <w:t>用氢氧化钠</w:t>
            </w:r>
          </w:p>
        </w:tc>
        <w:tc>
          <w:tcPr>
            <w:tcW w:w="1757" w:type="dxa"/>
            <w:vAlign w:val="center"/>
          </w:tcPr>
          <w:p>
            <w:pPr>
              <w:spacing w:line="360" w:lineRule="auto"/>
              <w:jc w:val="center"/>
              <w:rPr>
                <w:spacing w:val="10"/>
                <w:szCs w:val="21"/>
              </w:rPr>
            </w:pPr>
            <w:r>
              <w:rPr>
                <w:spacing w:val="10"/>
                <w:szCs w:val="21"/>
              </w:rPr>
              <w:t>35</w:t>
            </w:r>
            <w:r>
              <w:rPr>
                <w:rFonts w:hAnsi="宋体"/>
                <w:spacing w:val="10"/>
                <w:szCs w:val="21"/>
              </w:rPr>
              <w:t>℃</w:t>
            </w:r>
          </w:p>
        </w:tc>
      </w:tr>
      <w:tr>
        <w:tblPrEx>
          <w:jc w:val="center"/>
          <w:tblLayout w:type="fixed"/>
          <w:tblCellMar>
            <w:top w:w="0" w:type="dxa"/>
            <w:left w:w="108" w:type="dxa"/>
            <w:bottom w:w="0" w:type="dxa"/>
            <w:right w:w="108" w:type="dxa"/>
          </w:tblCellMar>
          <w:tblLook w:val="0000"/>
        </w:tblPrEx>
        <w:trPr>
          <w:trHeight w:val="615"/>
          <w:jc w:val="center"/>
        </w:trPr>
        <w:tc>
          <w:tcPr>
            <w:tcW w:w="959" w:type="dxa"/>
            <w:vAlign w:val="center"/>
          </w:tcPr>
          <w:p>
            <w:pPr>
              <w:spacing w:line="360" w:lineRule="auto"/>
              <w:jc w:val="center"/>
              <w:rPr>
                <w:spacing w:val="10"/>
                <w:szCs w:val="21"/>
              </w:rPr>
            </w:pPr>
            <w:r>
              <w:rPr>
                <w:spacing w:val="10"/>
                <w:szCs w:val="21"/>
              </w:rPr>
              <w:t>3</w:t>
            </w:r>
          </w:p>
        </w:tc>
        <w:tc>
          <w:tcPr>
            <w:tcW w:w="1701" w:type="dxa"/>
            <w:vAlign w:val="center"/>
          </w:tcPr>
          <w:p>
            <w:pPr>
              <w:spacing w:line="360" w:lineRule="auto"/>
              <w:jc w:val="center"/>
              <w:rPr>
                <w:spacing w:val="10"/>
                <w:szCs w:val="21"/>
              </w:rPr>
            </w:pPr>
            <w:r>
              <w:rPr>
                <w:rFonts w:hAnsi="宋体"/>
                <w:spacing w:val="10"/>
                <w:szCs w:val="21"/>
              </w:rPr>
              <w:t>氢氧化钠（</w:t>
            </w:r>
            <w:r>
              <w:rPr>
                <w:spacing w:val="10"/>
                <w:szCs w:val="21"/>
              </w:rPr>
              <w:t>100%</w:t>
            </w:r>
            <w:r>
              <w:rPr>
                <w:rFonts w:hAnsi="宋体"/>
                <w:spacing w:val="10"/>
                <w:szCs w:val="21"/>
              </w:rPr>
              <w:t>粉末）或（</w:t>
            </w:r>
            <w:r>
              <w:rPr>
                <w:spacing w:val="10"/>
                <w:szCs w:val="21"/>
              </w:rPr>
              <w:t>50%</w:t>
            </w:r>
            <w:r>
              <w:rPr>
                <w:rFonts w:hAnsi="宋体"/>
                <w:spacing w:val="10"/>
                <w:szCs w:val="21"/>
              </w:rPr>
              <w:t>液体）</w:t>
            </w:r>
          </w:p>
        </w:tc>
        <w:tc>
          <w:tcPr>
            <w:tcW w:w="1843" w:type="dxa"/>
            <w:vAlign w:val="center"/>
          </w:tcPr>
          <w:p>
            <w:pPr>
              <w:spacing w:line="360" w:lineRule="auto"/>
              <w:jc w:val="center"/>
              <w:rPr>
                <w:spacing w:val="10"/>
                <w:szCs w:val="21"/>
              </w:rPr>
            </w:pPr>
            <w:r>
              <w:rPr>
                <w:rFonts w:hAnsi="宋体"/>
                <w:spacing w:val="10"/>
                <w:szCs w:val="21"/>
              </w:rPr>
              <w:t>磅</w:t>
            </w:r>
            <w:r>
              <w:rPr>
                <w:spacing w:val="10"/>
                <w:szCs w:val="21"/>
              </w:rPr>
              <w:t xml:space="preserve"> </w:t>
            </w:r>
            <w:r>
              <w:rPr>
                <w:rFonts w:hAnsi="宋体"/>
                <w:spacing w:val="10"/>
                <w:szCs w:val="21"/>
              </w:rPr>
              <w:t>加仑</w:t>
            </w:r>
          </w:p>
        </w:tc>
        <w:tc>
          <w:tcPr>
            <w:tcW w:w="2268" w:type="dxa"/>
            <w:vAlign w:val="center"/>
          </w:tcPr>
          <w:p>
            <w:pPr>
              <w:spacing w:line="360" w:lineRule="auto"/>
              <w:jc w:val="center"/>
              <w:rPr>
                <w:spacing w:val="10"/>
                <w:szCs w:val="21"/>
              </w:rPr>
            </w:pPr>
            <w:r>
              <w:rPr>
                <w:rFonts w:hAnsi="宋体"/>
                <w:spacing w:val="10"/>
                <w:szCs w:val="21"/>
              </w:rPr>
              <w:t>缓慢加入氢氧化钠调节</w:t>
            </w:r>
            <w:r>
              <w:rPr>
                <w:spacing w:val="10"/>
                <w:szCs w:val="21"/>
              </w:rPr>
              <w:t>pH</w:t>
            </w:r>
            <w:r>
              <w:rPr>
                <w:rFonts w:hAnsi="宋体"/>
                <w:spacing w:val="10"/>
                <w:szCs w:val="21"/>
              </w:rPr>
              <w:t>至</w:t>
            </w:r>
            <w:r>
              <w:rPr>
                <w:rFonts w:hAnsi="宋体"/>
                <w:spacing w:val="10"/>
                <w:szCs w:val="21"/>
              </w:rPr>
              <w:t>，调低</w:t>
            </w:r>
            <w:r>
              <w:rPr>
                <w:spacing w:val="10"/>
                <w:szCs w:val="21"/>
              </w:rPr>
              <w:t>pH</w:t>
            </w:r>
            <w:r>
              <w:rPr>
                <w:rFonts w:hAnsi="宋体"/>
                <w:spacing w:val="10"/>
                <w:szCs w:val="21"/>
              </w:rPr>
              <w:t>时用盐酸</w:t>
            </w:r>
          </w:p>
        </w:tc>
        <w:tc>
          <w:tcPr>
            <w:tcW w:w="1757" w:type="dxa"/>
            <w:vAlign w:val="center"/>
          </w:tcPr>
          <w:p>
            <w:pPr>
              <w:spacing w:line="360" w:lineRule="auto"/>
              <w:jc w:val="center"/>
              <w:rPr>
                <w:spacing w:val="10"/>
                <w:szCs w:val="21"/>
              </w:rPr>
            </w:pPr>
            <w:r>
              <w:rPr>
                <w:spacing w:val="10"/>
                <w:szCs w:val="21"/>
              </w:rPr>
              <w:t>30</w:t>
            </w:r>
            <w:r>
              <w:rPr>
                <w:rFonts w:hAnsi="宋体"/>
                <w:spacing w:val="10"/>
                <w:szCs w:val="21"/>
              </w:rPr>
              <w:t>℃</w:t>
            </w:r>
          </w:p>
        </w:tc>
      </w:tr>
    </w:tbl>
    <w:p>
      <w:pPr>
        <w:spacing w:line="360" w:lineRule="auto"/>
        <w:rPr>
          <w:rFonts w:ascii="宋体" w:hAnsi="宋体"/>
          <w:b/>
          <w:spacing w:val="10"/>
          <w:sz w:val="28"/>
          <w:szCs w:val="28"/>
        </w:rPr>
      </w:pPr>
      <w:r>
        <w:rPr>
          <w:rFonts w:ascii="宋体" w:hAnsi="宋体" w:hint="eastAsia"/>
          <w:b/>
          <w:spacing w:val="10"/>
          <w:sz w:val="28"/>
          <w:szCs w:val="28"/>
        </w:rPr>
        <w:t>十、滤芯的清洗</w:t>
      </w:r>
    </w:p>
    <w:p>
      <w:pPr>
        <w:spacing w:line="360" w:lineRule="auto"/>
        <w:ind w:firstLine="570"/>
        <w:rPr>
          <w:rFonts w:ascii="宋体" w:hAnsi="宋体"/>
          <w:spacing w:val="10"/>
          <w:sz w:val="28"/>
          <w:szCs w:val="28"/>
        </w:rPr>
      </w:pPr>
      <w:r>
        <w:rPr>
          <w:rFonts w:ascii="宋体" w:hAnsi="宋体" w:hint="eastAsia"/>
          <w:spacing w:val="10"/>
          <w:sz w:val="28"/>
          <w:szCs w:val="28"/>
        </w:rPr>
        <w:t>更换下来的滤芯</w:t>
      </w:r>
      <w:r>
        <w:rPr>
          <w:rFonts w:ascii="宋体" w:hAnsi="宋体"/>
          <w:spacing w:val="10"/>
          <w:sz w:val="28"/>
          <w:szCs w:val="28"/>
        </w:rPr>
        <w:t xml:space="preserve">, </w:t>
      </w:r>
      <w:r>
        <w:rPr>
          <w:rFonts w:ascii="宋体" w:hAnsi="宋体" w:hint="eastAsia"/>
          <w:spacing w:val="10"/>
          <w:sz w:val="28"/>
          <w:szCs w:val="28"/>
        </w:rPr>
        <w:t>可根据其污染的程度及污染物种类可用下列方法浸泡</w:t>
      </w:r>
      <w:r>
        <w:rPr>
          <w:rFonts w:ascii="宋体" w:hAnsi="宋体"/>
          <w:spacing w:val="10"/>
          <w:sz w:val="28"/>
          <w:szCs w:val="28"/>
        </w:rPr>
        <w:t>,</w:t>
      </w:r>
      <w:r>
        <w:rPr>
          <w:rFonts w:ascii="宋体" w:hAnsi="宋体" w:hint="eastAsia"/>
          <w:spacing w:val="10"/>
          <w:sz w:val="28"/>
          <w:szCs w:val="28"/>
        </w:rPr>
        <w:t>然后用水冲洗</w:t>
      </w:r>
      <w:r>
        <w:rPr>
          <w:rFonts w:ascii="宋体" w:hAnsi="宋体"/>
          <w:spacing w:val="10"/>
          <w:sz w:val="28"/>
          <w:szCs w:val="28"/>
        </w:rPr>
        <w:t xml:space="preserve">, </w:t>
      </w:r>
      <w:r>
        <w:rPr>
          <w:rFonts w:ascii="宋体" w:hAnsi="宋体" w:hint="eastAsia"/>
          <w:spacing w:val="10"/>
          <w:sz w:val="28"/>
          <w:szCs w:val="28"/>
        </w:rPr>
        <w:t>方能重新使用。</w:t>
      </w:r>
    </w:p>
    <w:tbl>
      <w:tblPr>
        <w:tblStyle w:val="TableNormal"/>
        <w:tblInd w:w="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000"/>
      </w:tblPr>
      <w:tblGrid>
        <w:gridCol w:w="1365"/>
        <w:gridCol w:w="1260"/>
        <w:gridCol w:w="1260"/>
        <w:gridCol w:w="1800"/>
        <w:gridCol w:w="1620"/>
      </w:tblGrid>
      <w:tr>
        <w:tblPrEx>
          <w:tblInd w:w="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000"/>
        </w:tblPrEx>
        <w:trPr>
          <w:trHeight w:val="548"/>
        </w:trPr>
        <w:tc>
          <w:tcPr>
            <w:tcW w:w="1365" w:type="dxa"/>
            <w:vAlign w:val="center"/>
          </w:tcPr>
          <w:p>
            <w:pPr>
              <w:jc w:val="center"/>
              <w:rPr>
                <w:spacing w:val="10"/>
                <w:sz w:val="24"/>
              </w:rPr>
            </w:pPr>
            <w:r>
              <w:rPr>
                <w:rFonts w:hint="eastAsia"/>
                <w:spacing w:val="10"/>
                <w:sz w:val="24"/>
              </w:rPr>
              <w:t>污染物</w:t>
            </w:r>
          </w:p>
        </w:tc>
        <w:tc>
          <w:tcPr>
            <w:tcW w:w="1260" w:type="dxa"/>
            <w:vAlign w:val="center"/>
          </w:tcPr>
          <w:p>
            <w:pPr>
              <w:jc w:val="center"/>
              <w:rPr>
                <w:spacing w:val="10"/>
                <w:sz w:val="24"/>
              </w:rPr>
            </w:pPr>
            <w:r>
              <w:rPr>
                <w:rFonts w:hint="eastAsia"/>
                <w:spacing w:val="10"/>
                <w:sz w:val="24"/>
              </w:rPr>
              <w:t>清洗液</w:t>
            </w:r>
          </w:p>
        </w:tc>
        <w:tc>
          <w:tcPr>
            <w:tcW w:w="1260" w:type="dxa"/>
            <w:vAlign w:val="center"/>
          </w:tcPr>
          <w:p>
            <w:pPr>
              <w:jc w:val="center"/>
              <w:rPr>
                <w:spacing w:val="10"/>
                <w:sz w:val="24"/>
              </w:rPr>
            </w:pPr>
            <w:r>
              <w:rPr>
                <w:rFonts w:hint="eastAsia"/>
                <w:spacing w:val="10"/>
                <w:sz w:val="24"/>
              </w:rPr>
              <w:t>浓度</w:t>
            </w:r>
          </w:p>
        </w:tc>
        <w:tc>
          <w:tcPr>
            <w:tcW w:w="1800" w:type="dxa"/>
            <w:vAlign w:val="center"/>
          </w:tcPr>
          <w:p>
            <w:pPr>
              <w:jc w:val="center"/>
              <w:rPr>
                <w:spacing w:val="10"/>
                <w:sz w:val="24"/>
              </w:rPr>
            </w:pPr>
            <w:r>
              <w:rPr>
                <w:rFonts w:hint="eastAsia"/>
                <w:spacing w:val="10"/>
                <w:sz w:val="24"/>
              </w:rPr>
              <w:t>清洗方法</w:t>
            </w:r>
          </w:p>
        </w:tc>
        <w:tc>
          <w:tcPr>
            <w:tcW w:w="1620" w:type="dxa"/>
            <w:vAlign w:val="center"/>
          </w:tcPr>
          <w:p>
            <w:pPr>
              <w:jc w:val="center"/>
              <w:rPr>
                <w:spacing w:val="10"/>
                <w:sz w:val="24"/>
              </w:rPr>
            </w:pPr>
            <w:r>
              <w:rPr>
                <w:rFonts w:hint="eastAsia"/>
                <w:spacing w:val="10"/>
                <w:sz w:val="24"/>
              </w:rPr>
              <w:t>时间</w:t>
            </w:r>
            <w:r>
              <w:rPr>
                <w:spacing w:val="10"/>
                <w:sz w:val="24"/>
              </w:rPr>
              <w:t>(</w:t>
            </w:r>
            <w:r>
              <w:rPr>
                <w:rFonts w:hint="eastAsia"/>
                <w:spacing w:val="10"/>
                <w:sz w:val="24"/>
              </w:rPr>
              <w:t>分</w:t>
            </w:r>
            <w:r>
              <w:rPr>
                <w:spacing w:val="10"/>
                <w:sz w:val="24"/>
              </w:rPr>
              <w:t>)</w:t>
            </w:r>
          </w:p>
        </w:tc>
      </w:tr>
      <w:tr>
        <w:tblPrEx>
          <w:tblInd w:w="543" w:type="dxa"/>
          <w:tblLayout w:type="fixed"/>
          <w:tblCellMar>
            <w:top w:w="0" w:type="dxa"/>
            <w:left w:w="108" w:type="dxa"/>
            <w:bottom w:w="0" w:type="dxa"/>
            <w:right w:w="108" w:type="dxa"/>
          </w:tblCellMar>
          <w:tblLook w:val="0000"/>
        </w:tblPrEx>
        <w:trPr>
          <w:trHeight w:val="541"/>
        </w:trPr>
        <w:tc>
          <w:tcPr>
            <w:tcW w:w="1365" w:type="dxa"/>
            <w:vAlign w:val="center"/>
          </w:tcPr>
          <w:p>
            <w:pPr>
              <w:jc w:val="center"/>
              <w:rPr>
                <w:spacing w:val="10"/>
                <w:sz w:val="24"/>
              </w:rPr>
            </w:pPr>
            <w:r>
              <w:rPr>
                <w:rFonts w:hint="eastAsia"/>
                <w:spacing w:val="10"/>
                <w:sz w:val="24"/>
              </w:rPr>
              <w:t>泥</w:t>
            </w:r>
            <w:r>
              <w:rPr>
                <w:spacing w:val="10"/>
                <w:sz w:val="24"/>
              </w:rPr>
              <w:t xml:space="preserve">  </w:t>
            </w:r>
            <w:r>
              <w:rPr>
                <w:rFonts w:hint="eastAsia"/>
                <w:spacing w:val="10"/>
                <w:sz w:val="24"/>
              </w:rPr>
              <w:t>砂</w:t>
            </w:r>
          </w:p>
        </w:tc>
        <w:tc>
          <w:tcPr>
            <w:tcW w:w="1260" w:type="dxa"/>
            <w:vAlign w:val="center"/>
          </w:tcPr>
          <w:p>
            <w:pPr>
              <w:jc w:val="center"/>
              <w:rPr>
                <w:spacing w:val="10"/>
                <w:sz w:val="24"/>
              </w:rPr>
            </w:pPr>
            <w:r>
              <w:rPr>
                <w:rFonts w:hint="eastAsia"/>
                <w:spacing w:val="10"/>
                <w:sz w:val="24"/>
              </w:rPr>
              <w:t>盐</w:t>
            </w:r>
            <w:r>
              <w:rPr>
                <w:spacing w:val="10"/>
                <w:sz w:val="24"/>
              </w:rPr>
              <w:t xml:space="preserve">  </w:t>
            </w:r>
            <w:r>
              <w:rPr>
                <w:rFonts w:hint="eastAsia"/>
                <w:spacing w:val="10"/>
                <w:sz w:val="24"/>
              </w:rPr>
              <w:t>酸</w:t>
            </w:r>
          </w:p>
        </w:tc>
        <w:tc>
          <w:tcPr>
            <w:tcW w:w="1260" w:type="dxa"/>
            <w:vAlign w:val="center"/>
          </w:tcPr>
          <w:p>
            <w:pPr>
              <w:jc w:val="center"/>
              <w:rPr>
                <w:spacing w:val="10"/>
                <w:sz w:val="24"/>
              </w:rPr>
            </w:pPr>
            <w:r>
              <w:rPr>
                <w:spacing w:val="10"/>
                <w:sz w:val="24"/>
              </w:rPr>
              <w:t xml:space="preserve">4 </w:t>
            </w:r>
            <w:r>
              <w:rPr>
                <w:rFonts w:hint="eastAsia"/>
                <w:spacing w:val="10"/>
                <w:sz w:val="24"/>
              </w:rPr>
              <w:t>％</w:t>
            </w:r>
          </w:p>
        </w:tc>
        <w:tc>
          <w:tcPr>
            <w:tcW w:w="1800" w:type="dxa"/>
            <w:vAlign w:val="center"/>
          </w:tcPr>
          <w:p>
            <w:pPr>
              <w:jc w:val="center"/>
              <w:rPr>
                <w:spacing w:val="10"/>
                <w:sz w:val="24"/>
              </w:rPr>
            </w:pPr>
            <w:r>
              <w:rPr>
                <w:rFonts w:hint="eastAsia"/>
                <w:spacing w:val="10"/>
                <w:sz w:val="24"/>
              </w:rPr>
              <w:t>浸</w:t>
            </w:r>
            <w:r>
              <w:rPr>
                <w:spacing w:val="10"/>
                <w:sz w:val="24"/>
              </w:rPr>
              <w:t xml:space="preserve">  </w:t>
            </w:r>
            <w:r>
              <w:rPr>
                <w:rFonts w:hint="eastAsia"/>
                <w:spacing w:val="10"/>
                <w:sz w:val="24"/>
              </w:rPr>
              <w:t>泡</w:t>
            </w:r>
          </w:p>
        </w:tc>
        <w:tc>
          <w:tcPr>
            <w:tcW w:w="1620" w:type="dxa"/>
            <w:vAlign w:val="center"/>
          </w:tcPr>
          <w:p>
            <w:pPr>
              <w:jc w:val="center"/>
              <w:rPr>
                <w:spacing w:val="10"/>
                <w:sz w:val="24"/>
              </w:rPr>
            </w:pPr>
            <w:r>
              <w:rPr>
                <w:spacing w:val="10"/>
                <w:sz w:val="24"/>
              </w:rPr>
              <w:t>40</w:t>
            </w:r>
          </w:p>
        </w:tc>
      </w:tr>
      <w:tr>
        <w:tblPrEx>
          <w:tblInd w:w="543" w:type="dxa"/>
          <w:tblLayout w:type="fixed"/>
          <w:tblCellMar>
            <w:top w:w="0" w:type="dxa"/>
            <w:left w:w="108" w:type="dxa"/>
            <w:bottom w:w="0" w:type="dxa"/>
            <w:right w:w="108" w:type="dxa"/>
          </w:tblCellMar>
          <w:tblLook w:val="0000"/>
        </w:tblPrEx>
        <w:trPr>
          <w:trHeight w:val="549"/>
        </w:trPr>
        <w:tc>
          <w:tcPr>
            <w:tcW w:w="1365" w:type="dxa"/>
            <w:vAlign w:val="center"/>
          </w:tcPr>
          <w:p>
            <w:pPr>
              <w:jc w:val="center"/>
              <w:rPr>
                <w:spacing w:val="10"/>
                <w:sz w:val="24"/>
              </w:rPr>
            </w:pPr>
            <w:r>
              <w:rPr>
                <w:rFonts w:hint="eastAsia"/>
                <w:spacing w:val="10"/>
                <w:sz w:val="24"/>
              </w:rPr>
              <w:t>铁</w:t>
            </w:r>
          </w:p>
        </w:tc>
        <w:tc>
          <w:tcPr>
            <w:tcW w:w="1260" w:type="dxa"/>
            <w:vAlign w:val="center"/>
          </w:tcPr>
          <w:p>
            <w:pPr>
              <w:jc w:val="center"/>
              <w:rPr>
                <w:spacing w:val="10"/>
                <w:sz w:val="24"/>
              </w:rPr>
            </w:pPr>
            <w:r>
              <w:rPr>
                <w:rFonts w:hint="eastAsia"/>
                <w:spacing w:val="10"/>
                <w:sz w:val="24"/>
              </w:rPr>
              <w:t>草</w:t>
            </w:r>
            <w:r>
              <w:rPr>
                <w:spacing w:val="10"/>
                <w:sz w:val="24"/>
              </w:rPr>
              <w:t xml:space="preserve">  </w:t>
            </w:r>
            <w:r>
              <w:rPr>
                <w:rFonts w:hint="eastAsia"/>
                <w:spacing w:val="10"/>
                <w:sz w:val="24"/>
              </w:rPr>
              <w:t>酸</w:t>
            </w:r>
          </w:p>
        </w:tc>
        <w:tc>
          <w:tcPr>
            <w:tcW w:w="1260" w:type="dxa"/>
            <w:vAlign w:val="center"/>
          </w:tcPr>
          <w:p>
            <w:pPr>
              <w:jc w:val="center"/>
              <w:rPr>
                <w:spacing w:val="10"/>
                <w:sz w:val="24"/>
              </w:rPr>
            </w:pPr>
            <w:r>
              <w:rPr>
                <w:spacing w:val="10"/>
                <w:sz w:val="24"/>
              </w:rPr>
              <w:t xml:space="preserve">1 </w:t>
            </w:r>
            <w:r>
              <w:rPr>
                <w:rFonts w:hint="eastAsia"/>
                <w:spacing w:val="10"/>
                <w:sz w:val="24"/>
              </w:rPr>
              <w:t>％</w:t>
            </w:r>
          </w:p>
        </w:tc>
        <w:tc>
          <w:tcPr>
            <w:tcW w:w="1800" w:type="dxa"/>
            <w:vAlign w:val="center"/>
          </w:tcPr>
          <w:p>
            <w:pPr>
              <w:jc w:val="center"/>
              <w:rPr>
                <w:spacing w:val="10"/>
                <w:sz w:val="24"/>
              </w:rPr>
            </w:pPr>
            <w:r>
              <w:rPr>
                <w:rFonts w:hint="eastAsia"/>
                <w:spacing w:val="10"/>
                <w:sz w:val="24"/>
              </w:rPr>
              <w:t>浸</w:t>
            </w:r>
            <w:r>
              <w:rPr>
                <w:spacing w:val="10"/>
                <w:sz w:val="24"/>
              </w:rPr>
              <w:t xml:space="preserve">  </w:t>
            </w:r>
            <w:r>
              <w:rPr>
                <w:rFonts w:hint="eastAsia"/>
                <w:spacing w:val="10"/>
                <w:sz w:val="24"/>
              </w:rPr>
              <w:t>泡</w:t>
            </w:r>
          </w:p>
        </w:tc>
        <w:tc>
          <w:tcPr>
            <w:tcW w:w="1620" w:type="dxa"/>
            <w:vAlign w:val="center"/>
          </w:tcPr>
          <w:p>
            <w:pPr>
              <w:jc w:val="center"/>
              <w:rPr>
                <w:spacing w:val="10"/>
                <w:sz w:val="24"/>
              </w:rPr>
            </w:pPr>
            <w:r>
              <w:rPr>
                <w:spacing w:val="10"/>
                <w:sz w:val="24"/>
              </w:rPr>
              <w:t>50</w:t>
            </w:r>
          </w:p>
        </w:tc>
      </w:tr>
      <w:tr>
        <w:tblPrEx>
          <w:tblInd w:w="543" w:type="dxa"/>
          <w:tblLayout w:type="fixed"/>
          <w:tblCellMar>
            <w:top w:w="0" w:type="dxa"/>
            <w:left w:w="108" w:type="dxa"/>
            <w:bottom w:w="0" w:type="dxa"/>
            <w:right w:w="108" w:type="dxa"/>
          </w:tblCellMar>
          <w:tblLook w:val="0000"/>
        </w:tblPrEx>
        <w:trPr>
          <w:trHeight w:val="544"/>
        </w:trPr>
        <w:tc>
          <w:tcPr>
            <w:tcW w:w="1365" w:type="dxa"/>
            <w:vAlign w:val="center"/>
          </w:tcPr>
          <w:p>
            <w:pPr>
              <w:jc w:val="center"/>
              <w:rPr>
                <w:spacing w:val="10"/>
                <w:sz w:val="24"/>
              </w:rPr>
            </w:pPr>
            <w:r>
              <w:rPr>
                <w:rFonts w:hint="eastAsia"/>
                <w:spacing w:val="10"/>
                <w:sz w:val="24"/>
              </w:rPr>
              <w:t>有机物</w:t>
            </w:r>
          </w:p>
        </w:tc>
        <w:tc>
          <w:tcPr>
            <w:tcW w:w="1260" w:type="dxa"/>
            <w:vAlign w:val="center"/>
          </w:tcPr>
          <w:p>
            <w:pPr>
              <w:jc w:val="center"/>
              <w:rPr>
                <w:spacing w:val="10"/>
                <w:sz w:val="24"/>
              </w:rPr>
            </w:pPr>
            <w:r>
              <w:rPr>
                <w:rFonts w:hint="eastAsia"/>
                <w:spacing w:val="10"/>
                <w:sz w:val="24"/>
              </w:rPr>
              <w:t>烧</w:t>
            </w:r>
            <w:r>
              <w:rPr>
                <w:spacing w:val="10"/>
                <w:sz w:val="24"/>
              </w:rPr>
              <w:t xml:space="preserve">  </w:t>
            </w:r>
            <w:r>
              <w:rPr>
                <w:rFonts w:hint="eastAsia"/>
                <w:spacing w:val="10"/>
                <w:sz w:val="24"/>
              </w:rPr>
              <w:t>碱</w:t>
            </w:r>
          </w:p>
        </w:tc>
        <w:tc>
          <w:tcPr>
            <w:tcW w:w="1260" w:type="dxa"/>
            <w:vAlign w:val="center"/>
          </w:tcPr>
          <w:p>
            <w:pPr>
              <w:jc w:val="center"/>
              <w:rPr>
                <w:spacing w:val="10"/>
                <w:sz w:val="24"/>
              </w:rPr>
            </w:pPr>
            <w:r>
              <w:rPr>
                <w:spacing w:val="10"/>
                <w:sz w:val="24"/>
              </w:rPr>
              <w:t xml:space="preserve">4 </w:t>
            </w:r>
            <w:r>
              <w:rPr>
                <w:rFonts w:hint="eastAsia"/>
                <w:spacing w:val="10"/>
                <w:sz w:val="24"/>
              </w:rPr>
              <w:t>％</w:t>
            </w:r>
          </w:p>
        </w:tc>
        <w:tc>
          <w:tcPr>
            <w:tcW w:w="1800" w:type="dxa"/>
            <w:vAlign w:val="center"/>
          </w:tcPr>
          <w:p>
            <w:pPr>
              <w:jc w:val="center"/>
              <w:rPr>
                <w:spacing w:val="10"/>
                <w:sz w:val="24"/>
              </w:rPr>
            </w:pPr>
            <w:r>
              <w:rPr>
                <w:rFonts w:hint="eastAsia"/>
                <w:spacing w:val="10"/>
                <w:sz w:val="24"/>
              </w:rPr>
              <w:t>浸</w:t>
            </w:r>
            <w:r>
              <w:rPr>
                <w:spacing w:val="10"/>
                <w:sz w:val="24"/>
              </w:rPr>
              <w:t xml:space="preserve">  </w:t>
            </w:r>
            <w:r>
              <w:rPr>
                <w:rFonts w:hint="eastAsia"/>
                <w:spacing w:val="10"/>
                <w:sz w:val="24"/>
              </w:rPr>
              <w:t>泡</w:t>
            </w:r>
          </w:p>
        </w:tc>
        <w:tc>
          <w:tcPr>
            <w:tcW w:w="1620" w:type="dxa"/>
            <w:vAlign w:val="center"/>
          </w:tcPr>
          <w:p>
            <w:pPr>
              <w:jc w:val="center"/>
              <w:rPr>
                <w:spacing w:val="10"/>
                <w:sz w:val="24"/>
              </w:rPr>
            </w:pPr>
            <w:r>
              <w:rPr>
                <w:spacing w:val="10"/>
                <w:sz w:val="24"/>
              </w:rPr>
              <w:t>70</w:t>
            </w:r>
          </w:p>
        </w:tc>
      </w:tr>
    </w:tbl>
    <w:p>
      <w:pPr>
        <w:spacing w:line="360" w:lineRule="auto"/>
        <w:ind w:firstLine="480" w:firstLineChars="200"/>
        <w:rPr>
          <w:spacing w:val="10"/>
          <w:sz w:val="24"/>
        </w:rPr>
      </w:pPr>
      <w:r>
        <w:rPr>
          <w:rFonts w:hint="eastAsia"/>
          <w:spacing w:val="10"/>
          <w:sz w:val="24"/>
        </w:rPr>
        <w:t>以上的清洗方法只能用予污染程度轻的滤芯</w:t>
      </w:r>
      <w:r>
        <w:rPr>
          <w:spacing w:val="10"/>
          <w:sz w:val="24"/>
        </w:rPr>
        <w:t xml:space="preserve">, </w:t>
      </w:r>
      <w:r>
        <w:rPr>
          <w:rFonts w:hint="eastAsia"/>
          <w:spacing w:val="10"/>
          <w:sz w:val="24"/>
        </w:rPr>
        <w:t>如污染严重的</w:t>
      </w:r>
      <w:r>
        <w:rPr>
          <w:spacing w:val="10"/>
          <w:sz w:val="24"/>
        </w:rPr>
        <w:t>,</w:t>
      </w:r>
    </w:p>
    <w:p>
      <w:pPr>
        <w:spacing w:line="360" w:lineRule="auto"/>
        <w:rPr>
          <w:spacing w:val="10"/>
          <w:sz w:val="24"/>
        </w:rPr>
      </w:pPr>
      <w:r>
        <w:rPr>
          <w:rFonts w:hint="eastAsia"/>
          <w:spacing w:val="10"/>
          <w:sz w:val="24"/>
        </w:rPr>
        <w:t>则以更换新滤芯为最佳选择。</w:t>
      </w:r>
    </w:p>
    <w:sectPr>
      <w:pgSz w:w="11906" w:h="16838"/>
      <w:pgMar w:top="1440" w:right="1797" w:bottom="1440" w:left="1797" w:header="851" w:footer="992"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Bookman Old Style">
    <w:panose1 w:val="02050604050505020204"/>
    <w:charset w:val="00"/>
    <w:family w:val="roman"/>
    <w:pitch w:val="default"/>
    <w:sig w:usb0="00000287" w:usb1="00000000" w:usb2="00000000" w:usb3="00000000" w:csb0="2000009F" w:csb1="DFD70000"/>
  </w:font>
  <w:font w:name="Dutch801 XBd BT">
    <w:panose1 w:val="02020903060505020304"/>
    <w:charset w:val="00"/>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80E0000" w:usb2="00000010" w:usb3="00000000" w:csb0="00040000" w:csb1="00000000"/>
  </w:font>
  <w:font w:name="Westminster">
    <w:altName w:val="Gabriola"/>
    <w:panose1 w:val="04040506030F02020702"/>
    <w:charset w:val="00"/>
    <w:family w:val="decorativ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5"/>
  <w:drawingGridVerticalSpacing w:val="156"/>
  <w:displayHorizontalDrawingGridEvery w:val="0"/>
  <w:displayVerticalDrawingGridEvery w:val="2"/>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shapeLayoutLikeWW8/>
    <w:alignTablesRowByRow/>
    <w:doNotUseHTMLParagraphAutoSpacing/>
    <w:useWord97LineBreakRules/>
    <w:doNotBreakWrappedTables/>
    <w:doNotWrapTextWithPunct/>
    <w:doNotUseEastAsianBreak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95370"/>
    <w:rsid w:val="000816C7"/>
    <w:rsid w:val="00173801"/>
    <w:rsid w:val="001E0958"/>
    <w:rsid w:val="001E2ECA"/>
    <w:rsid w:val="003909F3"/>
    <w:rsid w:val="00495370"/>
    <w:rsid w:val="00626690"/>
    <w:rsid w:val="0067293F"/>
    <w:rsid w:val="008248F5"/>
    <w:rsid w:val="00827052"/>
    <w:rsid w:val="00D210C0"/>
    <w:rsid w:val="00E310A2"/>
    <w:rsid w:val="00F028ED"/>
    <w:rsid w:val="2154111F"/>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unhideWhenUsed="0"/>
    <w:lsdException w:name="footnote text" w:uiPriority="0" w:unhideWhenUsed="0"/>
    <w:lsdException w:name="header" w:uiPriority="0" w:unhideWhenUsed="0"/>
    <w:lsdException w:name="footer" w:uiPriority="0" w:unhideWhenUsed="0"/>
    <w:lsdException w:name="caption" w:uiPriority="35" w:qFormat="1"/>
    <w:lsdException w:name="page number" w:uiPriority="0" w:unhideWhenUsed="0"/>
    <w:lsdException w:name="Title" w:semiHidden="0" w:uiPriority="10" w:unhideWhenUsed="0" w:qFormat="1"/>
    <w:lsdException w:name="Default Paragraph Font" w:uiPriority="0" w:unhideWhenUsed="0"/>
    <w:lsdException w:name="Body Text Indent" w:uiPriority="0" w:unhideWhenUsed="0"/>
    <w:lsdException w:name="Subtitle" w:semiHidden="0" w:uiPriority="11" w:unhideWhenUsed="0" w:qFormat="1"/>
    <w:lsdException w:name="Body Text Indent 3" w:uiPriority="0" w:unhideWhenUsed="0"/>
    <w:lsdException w:name="Hyperlink" w:uiPriority="0" w:unhideWhenUsed="0"/>
    <w:lsdException w:name="FollowedHyperlink" w:uiPriority="0" w:unhideWhenUsed="0"/>
    <w:lsdException w:name="Strong" w:semiHidden="0" w:uiPriority="22" w:unhideWhenUsed="0" w:qFormat="1"/>
    <w:lsdException w:name="Emphasis" w:semiHidden="0" w:uiPriority="20" w:unhideWhenUsed="0" w:qFormat="1"/>
    <w:lsdException w:name="Normal (Web)"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sid w:val="004B77B5"/>
  </w:style>
  <w:style w:type="paragraph" w:styleId="Heading2">
    <w:name w:val="heading 2"/>
    <w:next w:val="NormalIndent"/>
    <w:qFormat/>
    <w:pPr>
      <w:keepNext/>
      <w:widowControl w:val="0"/>
      <w:adjustRightInd/>
      <w:spacing w:line="360" w:lineRule="auto"/>
      <w:jc w:val="center"/>
      <w:textAlignment w:val="auto"/>
      <w:outlineLvl w:val="1"/>
    </w:pPr>
    <w:rPr>
      <w:rFonts w:ascii="Bookman Old Style" w:eastAsia="华文仿宋" w:hAnsi="Bookman Old Style" w:cs="华文仿宋"/>
      <w:b/>
      <w:kern w:val="2"/>
      <w:sz w:val="28"/>
      <w:lang w:val="en-US" w:eastAsia="zh-CN" w:bidi="ar-SA"/>
    </w:rPr>
  </w:style>
  <w:style w:type="character" w:default="1" w:styleId="DefaultParagraphFont">
    <w:name w:val="Default Paragraph Font"/>
    <w:semiHidden/>
  </w:style>
  <w:style w:type="table" w:default="1" w:styleId="TableNormal">
    <w:name w:val="Normal Table"/>
    <w:uiPriority w:val="99"/>
    <w:unhideWhenUsed/>
    <w:tblPr>
      <w:tblCellMar>
        <w:top w:w="0" w:type="dxa"/>
        <w:left w:w="108" w:type="dxa"/>
        <w:bottom w:w="0" w:type="dxa"/>
        <w:right w:w="108" w:type="dxa"/>
      </w:tblCellMar>
    </w:tblPr>
  </w:style>
  <w:style w:type="character" w:styleId="Strong">
    <w:name w:val="Strong"/>
    <w:basedOn w:val="DefaultParagraphFont"/>
    <w:uiPriority w:val="22"/>
    <w:qFormat/>
    <w:rPr>
      <w:b/>
      <w:bCs/>
    </w:rPr>
  </w:style>
  <w:style w:type="character" w:styleId="PageNumber">
    <w:name w:val="page number"/>
    <w:basedOn w:val="DefaultParagraphFont"/>
    <w:semiHidden/>
  </w:style>
  <w:style w:type="character" w:styleId="FollowedHyperlink">
    <w:name w:val="FollowedHyperlink"/>
    <w:basedOn w:val="DefaultParagraphFont"/>
    <w:semiHidden/>
    <w:rPr>
      <w:color w:val="800080"/>
      <w:u w:val="single"/>
    </w:rPr>
  </w:style>
  <w:style w:type="character" w:styleId="Hyperlink">
    <w:name w:val="Hyperlink"/>
    <w:basedOn w:val="DefaultParagraphFont"/>
    <w:semiHidden/>
    <w:rPr>
      <w:color w:val="0000FF"/>
      <w:u w:val="single"/>
    </w:rPr>
  </w:style>
  <w:style w:type="paragraph" w:styleId="NormalIndent">
    <w:name w:val="Normal Indent"/>
    <w:semiHidden/>
    <w:pPr>
      <w:widowControl w:val="0"/>
      <w:adjustRightInd w:val="0"/>
      <w:spacing w:line="312" w:lineRule="atLeast"/>
      <w:ind w:firstLine="420" w:firstLineChars="200"/>
      <w:jc w:val="both"/>
      <w:textAlignment w:val="baseline"/>
    </w:pPr>
    <w:rPr>
      <w:rFonts w:ascii="华文仿宋" w:eastAsia="华文仿宋" w:hAnsi="华文仿宋" w:cs="华文仿宋"/>
      <w:sz w:val="26"/>
      <w:lang w:val="en-US" w:eastAsia="zh-CN" w:bidi="ar-SA"/>
    </w:rPr>
  </w:style>
  <w:style w:type="paragraph" w:styleId="BodyTextIndent">
    <w:name w:val="Body Text Indent"/>
    <w:semiHidden/>
    <w:pPr>
      <w:widowControl w:val="0"/>
      <w:adjustRightInd w:val="0"/>
      <w:spacing w:line="300" w:lineRule="auto"/>
      <w:ind w:firstLine="538" w:firstLineChars="192"/>
      <w:jc w:val="both"/>
      <w:textAlignment w:val="baseline"/>
    </w:pPr>
    <w:rPr>
      <w:rFonts w:ascii="华文仿宋" w:eastAsia="华文仿宋" w:hAnsi="华文仿宋" w:cs="华文仿宋"/>
      <w:sz w:val="28"/>
      <w:lang w:val="en-US" w:eastAsia="zh-CN" w:bidi="ar-SA"/>
    </w:rPr>
  </w:style>
  <w:style w:type="paragraph" w:styleId="Header">
    <w:name w:val="header"/>
    <w:semiHidden/>
    <w:pPr>
      <w:widowControl w:val="0"/>
      <w:pBdr>
        <w:bottom w:val="single" w:sz="6" w:space="1" w:color="auto"/>
      </w:pBdr>
      <w:tabs>
        <w:tab w:val="center" w:pos="4153"/>
        <w:tab w:val="right" w:pos="8306"/>
      </w:tabs>
      <w:adjustRightInd w:val="0"/>
      <w:snapToGrid w:val="0"/>
      <w:spacing w:line="240" w:lineRule="atLeast"/>
      <w:jc w:val="center"/>
      <w:textAlignment w:val="baseline"/>
    </w:pPr>
    <w:rPr>
      <w:rFonts w:ascii="华文仿宋" w:eastAsia="华文仿宋" w:hAnsi="华文仿宋" w:cs="华文仿宋"/>
      <w:sz w:val="18"/>
      <w:szCs w:val="18"/>
      <w:lang w:val="en-US" w:eastAsia="zh-CN" w:bidi="ar-SA"/>
    </w:rPr>
  </w:style>
  <w:style w:type="paragraph" w:styleId="Footer">
    <w:name w:val="footer"/>
    <w:semiHidden/>
    <w:pPr>
      <w:widowControl w:val="0"/>
      <w:tabs>
        <w:tab w:val="center" w:pos="4153"/>
        <w:tab w:val="right" w:pos="8306"/>
      </w:tabs>
      <w:adjustRightInd w:val="0"/>
      <w:snapToGrid w:val="0"/>
      <w:spacing w:line="240" w:lineRule="atLeast"/>
      <w:jc w:val="left"/>
      <w:textAlignment w:val="baseline"/>
    </w:pPr>
    <w:rPr>
      <w:rFonts w:ascii="华文仿宋" w:eastAsia="华文仿宋" w:hAnsi="华文仿宋" w:cs="华文仿宋"/>
      <w:sz w:val="18"/>
      <w:szCs w:val="18"/>
      <w:lang w:val="en-US" w:eastAsia="zh-CN" w:bidi="ar-SA"/>
    </w:rPr>
  </w:style>
  <w:style w:type="paragraph" w:styleId="NormalWeb">
    <w:name w:val="Normal (Web)"/>
    <w:uiPriority w:val="99"/>
    <w:unhideWhenUsed/>
    <w:pPr>
      <w:widowControl/>
      <w:adjustRightInd/>
      <w:spacing w:before="100" w:beforeAutospacing="1" w:after="100" w:afterAutospacing="1" w:line="240" w:lineRule="auto"/>
      <w:jc w:val="left"/>
      <w:textAlignment w:val="auto"/>
    </w:pPr>
    <w:rPr>
      <w:rFonts w:ascii="宋体" w:eastAsia="华文仿宋" w:hAnsi="宋体" w:cs="宋体"/>
      <w:sz w:val="24"/>
      <w:szCs w:val="24"/>
      <w:lang w:val="en-US" w:eastAsia="zh-CN" w:bidi="ar-SA"/>
    </w:rPr>
  </w:style>
  <w:style w:type="paragraph" w:styleId="BodyTextIndent3">
    <w:name w:val="Body Text Indent 3"/>
    <w:semiHidden/>
    <w:pPr>
      <w:widowControl w:val="0"/>
      <w:adjustRightInd w:val="0"/>
      <w:spacing w:line="300" w:lineRule="auto"/>
      <w:ind w:firstLine="538" w:firstLineChars="192"/>
      <w:jc w:val="both"/>
      <w:textAlignment w:val="baseline"/>
    </w:pPr>
    <w:rPr>
      <w:rFonts w:ascii="华文仿宋" w:eastAsia="华文仿宋" w:hAnsi="华文仿宋" w:cs="华文仿宋"/>
      <w:sz w:val="28"/>
      <w:lang w:val="en-US" w:eastAsia="zh-CN" w:bidi="ar-SA"/>
    </w:rPr>
  </w:style>
  <w:style w:type="paragraph" w:styleId="FootnoteText">
    <w:name w:val="footnote text"/>
    <w:semiHidden/>
    <w:pPr>
      <w:widowControl w:val="0"/>
      <w:adjustRightInd w:val="0"/>
      <w:spacing w:line="315" w:lineRule="atLeast"/>
      <w:jc w:val="both"/>
      <w:textAlignment w:val="auto"/>
    </w:pPr>
    <w:rPr>
      <w:rFonts w:ascii="宋体" w:eastAsia="华文仿宋" w:hAnsi="华文仿宋" w:cs="华文仿宋"/>
      <w:sz w:val="24"/>
      <w:lang w:val="en-US" w:eastAsia="zh-CN" w:bidi="ar-SA"/>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0</TotalTime>
  <Pages>9</Pages>
  <Words>592</Words>
  <Characters>3376</Characters>
  <Application>Microsoft Office Word</Application>
  <DocSecurity>0</DocSecurity>
  <Lines>28</Lines>
  <Paragraphs>7</Paragraphs>
  <ScaleCrop>false</ScaleCrop>
  <Manager>吠砂</Manager>
  <Company>吠砂</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吠砂</dc:subject>
  <dc:creator>吠砂</dc:creator>
  <cp:keywords>吠砂</cp:keywords>
  <dc:description>吠砂</dc:description>
  <cp:lastModifiedBy>sony</cp:lastModifiedBy>
  <cp:revision>2</cp:revision>
  <cp:lastPrinted>2002-07-19T07:10:00Z</cp:lastPrinted>
  <dcterms:created xsi:type="dcterms:W3CDTF">2012-05-09T10:44:00Z</dcterms:created>
  <dcterms:modified xsi:type="dcterms:W3CDTF">2015-01-16T06:10:43Z</dcterms:modified>
  <cp:category>吠砂</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2052-9.1.0.4866</vt:lpwstr>
  </property>
</Properties>
</file>