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50" w:type="dxa"/>
        <w:jc w:val="center"/>
        <w:tblCellSpacing w:w="0" w:type="dxa"/>
        <w:tblCellMar>
          <w:left w:w="0" w:type="dxa"/>
          <w:right w:w="0" w:type="dxa"/>
        </w:tblCellMar>
        <w:tblLook w:val="04A0"/>
      </w:tblPr>
      <w:tblGrid>
        <w:gridCol w:w="10350"/>
      </w:tblGrid>
      <w:tr w:rsidR="00CA4A54" w:rsidRPr="00CA4A54">
        <w:trPr>
          <w:trHeight w:val="840"/>
          <w:tblCellSpacing w:w="0" w:type="dxa"/>
          <w:jc w:val="center"/>
        </w:trPr>
        <w:tc>
          <w:tcPr>
            <w:tcW w:w="0" w:type="auto"/>
            <w:vAlign w:val="center"/>
            <w:hideMark/>
          </w:tcPr>
          <w:p w:rsidR="00CA4A54" w:rsidRPr="00CA4A54" w:rsidRDefault="00CA4A54" w:rsidP="00CA4A54">
            <w:pPr>
              <w:widowControl/>
              <w:jc w:val="center"/>
              <w:rPr>
                <w:rFonts w:ascii="微软雅黑" w:eastAsia="微软雅黑" w:hAnsi="微软雅黑" w:cs="宋体"/>
                <w:b/>
                <w:bCs/>
                <w:color w:val="666666"/>
                <w:kern w:val="0"/>
                <w:sz w:val="27"/>
                <w:szCs w:val="27"/>
              </w:rPr>
            </w:pPr>
            <w:r w:rsidRPr="00CA4A54">
              <w:rPr>
                <w:rFonts w:ascii="微软雅黑" w:eastAsia="微软雅黑" w:hAnsi="微软雅黑" w:cs="宋体" w:hint="eastAsia"/>
                <w:b/>
                <w:bCs/>
                <w:color w:val="666666"/>
                <w:kern w:val="0"/>
                <w:sz w:val="27"/>
                <w:szCs w:val="27"/>
              </w:rPr>
              <w:t>北京市住房和城乡建设委员会关于进一步加强房产测绘管理工作的通知</w:t>
            </w:r>
          </w:p>
        </w:tc>
      </w:tr>
      <w:tr w:rsidR="00CA4A54" w:rsidRPr="00CA4A54">
        <w:trPr>
          <w:trHeight w:val="450"/>
          <w:tblCellSpacing w:w="0" w:type="dxa"/>
          <w:jc w:val="center"/>
        </w:trPr>
        <w:tc>
          <w:tcPr>
            <w:tcW w:w="0" w:type="auto"/>
            <w:tcBorders>
              <w:bottom w:val="dotted" w:sz="6" w:space="0" w:color="BBBBBB"/>
            </w:tcBorders>
            <w:vAlign w:val="center"/>
            <w:hideMark/>
          </w:tcPr>
          <w:p w:rsidR="00CA4A54" w:rsidRPr="00CA4A54" w:rsidRDefault="00CA4A54" w:rsidP="009D5876">
            <w:pPr>
              <w:widowControl/>
              <w:rPr>
                <w:rFonts w:ascii="宋体" w:eastAsia="宋体" w:hAnsi="宋体" w:cs="宋体"/>
                <w:kern w:val="0"/>
                <w:sz w:val="24"/>
                <w:szCs w:val="24"/>
              </w:rPr>
            </w:pPr>
          </w:p>
        </w:tc>
      </w:tr>
      <w:tr w:rsidR="00CA4A54" w:rsidRPr="00CA4A54" w:rsidTr="005C72CE">
        <w:trPr>
          <w:trHeight w:val="80"/>
          <w:tblCellSpacing w:w="0" w:type="dxa"/>
          <w:jc w:val="center"/>
        </w:trPr>
        <w:tc>
          <w:tcPr>
            <w:tcW w:w="0" w:type="auto"/>
            <w:vAlign w:val="center"/>
            <w:hideMark/>
          </w:tcPr>
          <w:p w:rsidR="00CA4A54" w:rsidRPr="00CA4A54" w:rsidRDefault="00CA4A54" w:rsidP="00CA4A54">
            <w:pPr>
              <w:widowControl/>
              <w:jc w:val="left"/>
              <w:rPr>
                <w:rFonts w:ascii="宋体" w:eastAsia="宋体" w:hAnsi="宋体" w:cs="宋体"/>
                <w:kern w:val="0"/>
                <w:sz w:val="8"/>
                <w:szCs w:val="24"/>
              </w:rPr>
            </w:pPr>
          </w:p>
        </w:tc>
      </w:tr>
      <w:tr w:rsidR="00CA4A54" w:rsidRPr="00CA4A54">
        <w:trPr>
          <w:tblCellSpacing w:w="0" w:type="dxa"/>
          <w:jc w:val="center"/>
        </w:trPr>
        <w:tc>
          <w:tcPr>
            <w:tcW w:w="0" w:type="auto"/>
            <w:vAlign w:val="center"/>
            <w:hideMark/>
          </w:tcPr>
          <w:p w:rsidR="00CA4A54" w:rsidRPr="00CA4A54" w:rsidRDefault="00CA4A54" w:rsidP="00CA4A54">
            <w:pPr>
              <w:widowControl/>
              <w:jc w:val="center"/>
              <w:rPr>
                <w:rFonts w:ascii="宋体" w:eastAsia="宋体" w:hAnsi="宋体" w:cs="宋体"/>
                <w:kern w:val="0"/>
                <w:sz w:val="24"/>
                <w:szCs w:val="24"/>
              </w:rPr>
            </w:pPr>
            <w:r w:rsidRPr="00CA4A54">
              <w:rPr>
                <w:rFonts w:ascii="宋体" w:eastAsia="宋体" w:hAnsi="宋体" w:cs="宋体"/>
                <w:kern w:val="0"/>
                <w:sz w:val="24"/>
                <w:szCs w:val="24"/>
              </w:rPr>
              <w:t>京建法〔2014〕22号</w:t>
            </w:r>
          </w:p>
        </w:tc>
      </w:tr>
      <w:tr w:rsidR="00CA4A54" w:rsidRPr="00CA4A54">
        <w:trPr>
          <w:trHeight w:val="6360"/>
          <w:tblCellSpacing w:w="0" w:type="dxa"/>
          <w:jc w:val="center"/>
        </w:trPr>
        <w:tc>
          <w:tcPr>
            <w:tcW w:w="0" w:type="auto"/>
            <w:hideMark/>
          </w:tcPr>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各房产测绘单位、各房地产开发企业、各有关单位：</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本市房产测绘市场放开以来，房产测绘工作效率和服务水平显著提高，对房屋管理工作发挥了重要的基础性作用。与此同时，房产测绘行为不规范现象也时有发生，损害了房屋所有权人合法权益，影响了行业健康发展。为进一步规范房产测绘行为，保护权利人合法权益，依据《房产测绘管理办法》（建设部、国家测绘局令第83号）、国家测绘地理信息局新修订的《测绘资质管理规定》、《测绘资质分级标准》（国测管发〔2014〕31号）等有关文件，现将有关事项通知如下：</w:t>
            </w:r>
            <w:r w:rsidR="003F0167">
              <w:rPr>
                <w:rFonts w:ascii="宋体" w:eastAsia="宋体" w:hAnsi="宋体" w:cs="宋体" w:hint="eastAsia"/>
                <w:kern w:val="0"/>
                <w:szCs w:val="21"/>
              </w:rPr>
              <w:t xml:space="preserve">  </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一、房产测绘单位按新资质标准取得测绘资质证书后，应按相应资质等级许可的作业限额与建设单位签订房产测绘合同。合同中应明确楼栋建设工程规划许可证编号、规划许可面积等信息。</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w:t>
            </w:r>
            <w:r w:rsidRPr="005C72CE">
              <w:rPr>
                <w:rFonts w:ascii="宋体" w:eastAsia="宋体" w:hAnsi="宋体" w:cs="宋体" w:hint="eastAsia"/>
                <w:kern w:val="0"/>
                <w:szCs w:val="21"/>
              </w:rPr>
              <w:t>同一建设项目，建设单位原则上只能委托同一家房产测绘单位承担测绘工作，因房产测绘单位作业限额等原因无法履行合同的，可以更换房产测绘单位。</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二、建设单位申请房产测绘成果审核（即原房产测绘成果备案）时，除按原规定提交材料外，还应提交测绘资质证书和房产测绘合同。对测绘资质证书已按新资质标准换发的，审核部门应登记合同信息，并核对申请楼栋的规划许可和合同标的建筑面积是否符合作业限额规定。</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三、符合以下情形之一的，建设单位申请房产测绘成果审核时可不提交房产测绘合同：</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（一）测绘资质证书未按新资质标准换发，且仍在有效期内的；</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（二）楼栋申请房产测绘成果审核，其合同信息已登记且未发生变化的；</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（三）申请变更已审核的房产测绘成果。</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四、房产测绘合同在测绘资质证书换发前与建设单位签订，因作业限额调整无法继续履行的，自本通知印发之日起，双方当事人应于2014年12月31日前将合同提交审核部门存档，合同内楼栋申请审核时按原有规定办理。</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五、建设项目有下列情形之一的，不予办理房产测绘成果审核、预售许可及房屋登记：</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（一）未按照测绘资质许可作业限额签订合同的；</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w:t>
            </w:r>
            <w:r w:rsidRPr="005C72CE">
              <w:rPr>
                <w:rFonts w:ascii="宋体" w:eastAsia="宋体" w:hAnsi="宋体" w:cs="宋体" w:hint="eastAsia"/>
                <w:kern w:val="0"/>
                <w:szCs w:val="21"/>
              </w:rPr>
              <w:t>（二）房产测绘收费标准不符合</w:t>
            </w:r>
            <w:proofErr w:type="gramStart"/>
            <w:r w:rsidRPr="005C72CE">
              <w:rPr>
                <w:rFonts w:ascii="宋体" w:eastAsia="宋体" w:hAnsi="宋体" w:cs="宋体" w:hint="eastAsia"/>
                <w:kern w:val="0"/>
                <w:szCs w:val="21"/>
              </w:rPr>
              <w:t>市发改委</w:t>
            </w:r>
            <w:proofErr w:type="gramEnd"/>
            <w:r w:rsidRPr="005C72CE">
              <w:rPr>
                <w:rFonts w:ascii="宋体" w:eastAsia="宋体" w:hAnsi="宋体" w:cs="宋体" w:hint="eastAsia"/>
                <w:kern w:val="0"/>
                <w:szCs w:val="21"/>
              </w:rPr>
              <w:t>《关于测绘产品收费标准的通知》（</w:t>
            </w:r>
            <w:proofErr w:type="gramStart"/>
            <w:r w:rsidRPr="005C72CE">
              <w:rPr>
                <w:rFonts w:ascii="宋体" w:eastAsia="宋体" w:hAnsi="宋体" w:cs="宋体" w:hint="eastAsia"/>
                <w:kern w:val="0"/>
                <w:szCs w:val="21"/>
              </w:rPr>
              <w:t>京发改〔2006〕</w:t>
            </w:r>
            <w:proofErr w:type="gramEnd"/>
            <w:r w:rsidRPr="005C72CE">
              <w:rPr>
                <w:rFonts w:ascii="宋体" w:eastAsia="宋体" w:hAnsi="宋体" w:cs="宋体" w:hint="eastAsia"/>
                <w:kern w:val="0"/>
                <w:szCs w:val="21"/>
              </w:rPr>
              <w:t>1009号）规定的；</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（三）存在施测单位挂靠、合同转包等情况的。</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六、市住房城乡建设委对房产测绘单位实行信用评价制度，建立房产测绘单位信息库。支持房产测绘单位通过兼并、重组扩大规模，提升资质等级，培养品牌企业。</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七、市住房城乡建设委应加大执法检查力度，对在面积测算中不执行标准规范、弄虚作假、测算失误等损害权利人权益、扰乱市场秩序的房产测绘单位及时实施行政处罚和处理，限制其测绘成果在房屋管理中使用，并与测绘行政主管部门加强执法信息共享，实现执法联动。</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八、本通知自2015年1月1日施行。</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w:t>
            </w:r>
            <w:r>
              <w:rPr>
                <w:rFonts w:ascii="宋体" w:eastAsia="宋体" w:hAnsi="宋体" w:cs="宋体" w:hint="eastAsia"/>
                <w:kern w:val="0"/>
                <w:szCs w:val="21"/>
              </w:rPr>
              <w:t xml:space="preserve">                   </w:t>
            </w:r>
            <w:r w:rsidRPr="00CA4A54">
              <w:rPr>
                <w:rFonts w:ascii="宋体" w:eastAsia="宋体" w:hAnsi="宋体" w:cs="宋体" w:hint="eastAsia"/>
                <w:kern w:val="0"/>
                <w:szCs w:val="21"/>
              </w:rPr>
              <w:t>北京市住房和城乡建设委员会</w:t>
            </w:r>
          </w:p>
          <w:p w:rsidR="00CA4A54" w:rsidRPr="00CA4A54" w:rsidRDefault="00CA4A54" w:rsidP="00CA4A54">
            <w:pPr>
              <w:widowControl/>
              <w:spacing w:line="345" w:lineRule="atLeast"/>
              <w:jc w:val="left"/>
              <w:rPr>
                <w:rFonts w:ascii="宋体" w:eastAsia="宋体" w:hAnsi="宋体" w:cs="宋体"/>
                <w:kern w:val="0"/>
                <w:szCs w:val="21"/>
              </w:rPr>
            </w:pPr>
            <w:r w:rsidRPr="00CA4A54">
              <w:rPr>
                <w:rFonts w:ascii="宋体" w:eastAsia="宋体" w:hAnsi="宋体" w:cs="宋体" w:hint="eastAsia"/>
                <w:kern w:val="0"/>
                <w:szCs w:val="21"/>
              </w:rPr>
              <w:t xml:space="preserve">　                   </w:t>
            </w:r>
            <w:r>
              <w:rPr>
                <w:rFonts w:ascii="宋体" w:eastAsia="宋体" w:hAnsi="宋体" w:cs="宋体" w:hint="eastAsia"/>
                <w:kern w:val="0"/>
                <w:szCs w:val="21"/>
              </w:rPr>
              <w:t>                    </w:t>
            </w:r>
            <w:r w:rsidRPr="00CA4A54">
              <w:rPr>
                <w:rFonts w:ascii="宋体" w:eastAsia="宋体" w:hAnsi="宋体" w:cs="宋体" w:hint="eastAsia"/>
                <w:kern w:val="0"/>
                <w:szCs w:val="21"/>
              </w:rPr>
              <w:t>2014年12月17日</w:t>
            </w:r>
          </w:p>
        </w:tc>
      </w:tr>
    </w:tbl>
    <w:p w:rsidR="00AE241D" w:rsidRDefault="00AE241D" w:rsidP="00CA4A54"/>
    <w:sectPr w:rsidR="00AE241D" w:rsidSect="00AE24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4A54"/>
    <w:rsid w:val="003F0167"/>
    <w:rsid w:val="005C72CE"/>
    <w:rsid w:val="00956087"/>
    <w:rsid w:val="009D5876"/>
    <w:rsid w:val="00AE241D"/>
    <w:rsid w:val="00CA4A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9581424">
      <w:bodyDiv w:val="1"/>
      <w:marLeft w:val="0"/>
      <w:marRight w:val="0"/>
      <w:marTop w:val="0"/>
      <w:marBottom w:val="0"/>
      <w:divBdr>
        <w:top w:val="none" w:sz="0" w:space="0" w:color="auto"/>
        <w:left w:val="none" w:sz="0" w:space="0" w:color="auto"/>
        <w:bottom w:val="none" w:sz="0" w:space="0" w:color="auto"/>
        <w:right w:val="none" w:sz="0" w:space="0" w:color="auto"/>
      </w:divBdr>
      <w:divsChild>
        <w:div w:id="189491699">
          <w:marLeft w:val="0"/>
          <w:marRight w:val="0"/>
          <w:marTop w:val="0"/>
          <w:marBottom w:val="0"/>
          <w:divBdr>
            <w:top w:val="none" w:sz="0" w:space="0" w:color="auto"/>
            <w:left w:val="none" w:sz="0" w:space="0" w:color="auto"/>
            <w:bottom w:val="none" w:sz="0" w:space="0" w:color="auto"/>
            <w:right w:val="none" w:sz="0" w:space="0" w:color="auto"/>
          </w:divBdr>
          <w:divsChild>
            <w:div w:id="125971049">
              <w:marLeft w:val="0"/>
              <w:marRight w:val="0"/>
              <w:marTop w:val="0"/>
              <w:marBottom w:val="0"/>
              <w:divBdr>
                <w:top w:val="none" w:sz="0" w:space="0" w:color="auto"/>
                <w:left w:val="none" w:sz="0" w:space="0" w:color="auto"/>
                <w:bottom w:val="none" w:sz="0" w:space="0" w:color="auto"/>
                <w:right w:val="none" w:sz="0" w:space="0" w:color="auto"/>
              </w:divBdr>
              <w:divsChild>
                <w:div w:id="395589202">
                  <w:marLeft w:val="0"/>
                  <w:marRight w:val="0"/>
                  <w:marTop w:val="0"/>
                  <w:marBottom w:val="0"/>
                  <w:divBdr>
                    <w:top w:val="none" w:sz="0" w:space="0" w:color="auto"/>
                    <w:left w:val="none" w:sz="0" w:space="0" w:color="auto"/>
                    <w:bottom w:val="none" w:sz="0" w:space="0" w:color="auto"/>
                    <w:right w:val="none" w:sz="0" w:space="0" w:color="auto"/>
                  </w:divBdr>
                  <w:divsChild>
                    <w:div w:id="1718166531">
                      <w:marLeft w:val="0"/>
                      <w:marRight w:val="0"/>
                      <w:marTop w:val="0"/>
                      <w:marBottom w:val="0"/>
                      <w:divBdr>
                        <w:top w:val="none" w:sz="0" w:space="0" w:color="auto"/>
                        <w:left w:val="none" w:sz="0" w:space="0" w:color="auto"/>
                        <w:bottom w:val="none" w:sz="0" w:space="0" w:color="auto"/>
                        <w:right w:val="none" w:sz="0" w:space="0" w:color="auto"/>
                      </w:divBdr>
                      <w:divsChild>
                        <w:div w:id="17958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HP0002</dc:creator>
  <cp:lastModifiedBy>HP0002</cp:lastModifiedBy>
  <cp:revision>10</cp:revision>
  <cp:lastPrinted>2015-01-08T09:07:00Z</cp:lastPrinted>
  <dcterms:created xsi:type="dcterms:W3CDTF">2015-01-08T09:06:00Z</dcterms:created>
  <dcterms:modified xsi:type="dcterms:W3CDTF">2015-01-12T00:29:00Z</dcterms:modified>
</cp:coreProperties>
</file>