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Arial" w:hAnsi="Arial" w:eastAsia="宋体" w:cs="Arial"/>
          <w:b/>
          <w:color w:val="0F243E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color w:val="0F243E"/>
          <w:sz w:val="32"/>
          <w:szCs w:val="32"/>
          <w:lang w:eastAsia="zh-CN"/>
        </w:rPr>
        <w:t>真分集</w:t>
      </w:r>
      <w:r>
        <w:rPr>
          <w:rFonts w:hint="eastAsia" w:ascii="宋体" w:hAnsi="宋体" w:eastAsia="宋体" w:cs="宋体"/>
          <w:b/>
          <w:color w:val="0F243E"/>
          <w:sz w:val="32"/>
          <w:szCs w:val="32"/>
        </w:rPr>
        <w:t>无线</w:t>
      </w:r>
      <w:r>
        <w:rPr>
          <w:rFonts w:hint="eastAsia" w:ascii="宋体" w:hAnsi="宋体" w:eastAsia="宋体" w:cs="宋体"/>
          <w:b/>
          <w:color w:val="0F243E"/>
          <w:sz w:val="32"/>
          <w:szCs w:val="32"/>
          <w:lang w:eastAsia="zh-CN"/>
        </w:rPr>
        <w:t>接收机</w:t>
      </w:r>
    </w:p>
    <w:p>
      <w:pPr>
        <w:pStyle w:val="6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高</w:t>
      </w:r>
      <w:r>
        <w:rPr>
          <w:rFonts w:hint="eastAsia"/>
          <w:sz w:val="24"/>
          <w:szCs w:val="24"/>
        </w:rPr>
        <w:t>标准设计的演出级话筒；</w:t>
      </w:r>
    </w:p>
    <w:p>
      <w:pPr>
        <w:pStyle w:val="6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高清OLED显示屏，任何角度都能清晰显示频道、信号及电池电量；</w:t>
      </w:r>
    </w:p>
    <w:p>
      <w:pPr>
        <w:pStyle w:val="6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采用先进的噪音抑制方法；</w:t>
      </w:r>
    </w:p>
    <w:p>
      <w:pPr>
        <w:pStyle w:val="6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独特的静噪功能技术确保安全信号传输；</w:t>
      </w:r>
    </w:p>
    <w:p>
      <w:pPr>
        <w:pStyle w:val="6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采用纯自动选讯真分集接收技术；</w:t>
      </w:r>
    </w:p>
    <w:p>
      <w:pPr>
        <w:pStyle w:val="6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>接收机</w:t>
      </w:r>
      <w:r>
        <w:rPr>
          <w:rFonts w:hint="eastAsia"/>
          <w:sz w:val="24"/>
          <w:szCs w:val="24"/>
        </w:rPr>
        <w:t>同</w:t>
      </w:r>
      <w:r>
        <w:rPr>
          <w:sz w:val="24"/>
          <w:szCs w:val="24"/>
        </w:rPr>
        <w:t>步显示发射机使用电量</w:t>
      </w:r>
      <w:r>
        <w:rPr>
          <w:rFonts w:hint="eastAsia"/>
          <w:sz w:val="24"/>
          <w:szCs w:val="24"/>
        </w:rPr>
        <w:t>，具备10分钟电池余量提示功能；</w:t>
      </w:r>
    </w:p>
    <w:p>
      <w:pPr>
        <w:pStyle w:val="6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SYNC红外线数据同步装置；</w:t>
      </w:r>
    </w:p>
    <w:p>
      <w:pPr>
        <w:pStyle w:val="6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自</w:t>
      </w:r>
      <w:r>
        <w:rPr>
          <w:sz w:val="24"/>
          <w:szCs w:val="24"/>
        </w:rPr>
        <w:t>动检测频道干扰搜索功能</w:t>
      </w:r>
      <w:r>
        <w:rPr>
          <w:rFonts w:hint="eastAsia"/>
          <w:sz w:val="24"/>
          <w:szCs w:val="24"/>
        </w:rPr>
        <w:t>；</w:t>
      </w:r>
    </w:p>
    <w:p>
      <w:pPr>
        <w:pStyle w:val="6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手</w:t>
      </w:r>
      <w:r>
        <w:rPr>
          <w:rFonts w:hint="eastAsia"/>
          <w:sz w:val="24"/>
          <w:szCs w:val="24"/>
          <w:lang w:eastAsia="zh-CN"/>
        </w:rPr>
        <w:t>持话筒</w:t>
      </w:r>
      <w:r>
        <w:rPr>
          <w:rFonts w:hint="eastAsia"/>
          <w:sz w:val="24"/>
          <w:szCs w:val="24"/>
        </w:rPr>
        <w:t>可以设置锁定键盘以防误关机、具备MUTE静音键操作功能；</w:t>
      </w:r>
    </w:p>
    <w:p>
      <w:pPr>
        <w:pStyle w:val="6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系统具有ID数字识别码功能，拒绝一切信号干扰；</w:t>
      </w:r>
    </w:p>
    <w:p>
      <w:pPr>
        <w:pStyle w:val="6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发射器具有120MHz的射频带宽</w:t>
      </w:r>
    </w:p>
    <w:p>
      <w:pPr>
        <w:pStyle w:val="6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600个UHF频点可以选择；</w:t>
      </w:r>
    </w:p>
    <w:p>
      <w:pPr>
        <w:pStyle w:val="6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采用飞梭旋钮一键操作取代传统复杂的按键；</w:t>
      </w:r>
    </w:p>
    <w:p>
      <w:pPr>
        <w:pStyle w:val="6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>接收机天线端带有供电输出</w:t>
      </w:r>
      <w:r>
        <w:rPr>
          <w:rFonts w:hint="eastAsia"/>
          <w:sz w:val="24"/>
          <w:szCs w:val="24"/>
        </w:rPr>
        <w:t>1</w:t>
      </w:r>
      <w:r>
        <w:rPr>
          <w:sz w:val="24"/>
          <w:szCs w:val="24"/>
        </w:rPr>
        <w:t>2V</w:t>
      </w:r>
      <w:r>
        <w:rPr>
          <w:rFonts w:hint="eastAsia"/>
          <w:sz w:val="24"/>
          <w:szCs w:val="24"/>
        </w:rPr>
        <w:t>（80mA）</w:t>
      </w:r>
    </w:p>
    <w:p>
      <w:pPr>
        <w:pStyle w:val="6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sz w:val="24"/>
          <w:szCs w:val="24"/>
        </w:rPr>
        <w:t>搭配</w:t>
      </w:r>
      <w:r>
        <w:rPr>
          <w:rFonts w:hint="eastAsia"/>
          <w:sz w:val="24"/>
          <w:szCs w:val="24"/>
          <w:lang w:eastAsia="zh-CN"/>
        </w:rPr>
        <w:t>天放</w:t>
      </w:r>
      <w:r>
        <w:rPr>
          <w:sz w:val="24"/>
          <w:szCs w:val="24"/>
        </w:rPr>
        <w:t>天线系统使用更佳</w:t>
      </w:r>
      <w:r>
        <w:rPr>
          <w:rFonts w:hint="eastAsia"/>
          <w:sz w:val="24"/>
          <w:szCs w:val="24"/>
        </w:rPr>
        <w:t>；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30" w:lineRule="atLeast"/>
        <w:ind w:left="0" w:right="0"/>
        <w:jc w:val="left"/>
        <w:rPr>
          <w:rFonts w:ascii="微软雅黑" w:hAnsi="微软雅黑" w:eastAsia="微软雅黑" w:cs="微软雅黑"/>
          <w:b w:val="0"/>
          <w:color w:val="000000"/>
          <w:sz w:val="25"/>
          <w:szCs w:val="25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5"/>
          <w:szCs w:val="25"/>
          <w:shd w:val="clear" w:fill="FFFFFF"/>
        </w:rPr>
        <w:t>技术规格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电源: 内部电源供应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Battery Status: 是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30" w:lineRule="atLeast"/>
        <w:ind w:left="0" w:right="0"/>
        <w:jc w:val="left"/>
        <w:rPr>
          <w:rFonts w:hint="eastAsia" w:ascii="微软雅黑" w:hAnsi="微软雅黑" w:eastAsia="微软雅黑" w:cs="微软雅黑"/>
          <w:b w:val="0"/>
          <w:color w:val="000000"/>
          <w:sz w:val="25"/>
          <w:szCs w:val="25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5"/>
          <w:szCs w:val="25"/>
          <w:shd w:val="clear" w:fill="FFFFFF"/>
        </w:rPr>
        <w:t>更多技术规格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射频传输频率范围： 470-952 MHz，视地区而定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工作范围： 在典型条件下1</w:t>
      </w:r>
      <w:r>
        <w:rPr>
          <w:rFonts w:hint="eastAsia"/>
          <w:sz w:val="24"/>
          <w:szCs w:val="24"/>
          <w:lang w:val="en-US" w:eastAsia="zh-CN"/>
        </w:rPr>
        <w:t>0</w:t>
      </w:r>
      <w:r>
        <w:rPr>
          <w:rFonts w:hint="eastAsia"/>
          <w:sz w:val="24"/>
          <w:szCs w:val="24"/>
        </w:rPr>
        <w:t>0米（</w:t>
      </w:r>
      <w:r>
        <w:rPr>
          <w:rFonts w:hint="eastAsia"/>
          <w:sz w:val="24"/>
          <w:szCs w:val="24"/>
          <w:lang w:val="en-US" w:eastAsia="zh-CN"/>
        </w:rPr>
        <w:t>3</w:t>
      </w:r>
      <w:r>
        <w:rPr>
          <w:rFonts w:hint="eastAsia"/>
          <w:sz w:val="24"/>
          <w:szCs w:val="24"/>
        </w:rPr>
        <w:t>00英尺），直线距离时</w:t>
      </w:r>
      <w:r>
        <w:rPr>
          <w:rFonts w:hint="eastAsia"/>
          <w:sz w:val="24"/>
          <w:szCs w:val="24"/>
          <w:lang w:val="en-US" w:eastAsia="zh-CN"/>
        </w:rPr>
        <w:t>15</w:t>
      </w:r>
      <w:r>
        <w:rPr>
          <w:rFonts w:hint="eastAsia"/>
          <w:sz w:val="24"/>
          <w:szCs w:val="24"/>
        </w:rPr>
        <w:t>0米（</w:t>
      </w:r>
      <w:r>
        <w:rPr>
          <w:rFonts w:hint="eastAsia"/>
          <w:sz w:val="24"/>
          <w:szCs w:val="24"/>
          <w:lang w:val="en-US" w:eastAsia="zh-CN"/>
        </w:rPr>
        <w:t>5</w:t>
      </w:r>
      <w:r>
        <w:rPr>
          <w:rFonts w:hint="eastAsia"/>
          <w:sz w:val="24"/>
          <w:szCs w:val="24"/>
        </w:rPr>
        <w:t>00英尺），室外单个系统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备注： 实际工作范围取决于射频信号吸收、反射和干扰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音频频率响应： 40 – 18,000 Hz,(+1 dB, –3 dB).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备注： 整体系统频率响应取决于话筒元件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增益调整范围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腰包</w:t>
      </w:r>
      <w:r>
        <w:rPr>
          <w:rFonts w:hint="eastAsia"/>
          <w:sz w:val="24"/>
          <w:szCs w:val="24"/>
        </w:rPr>
        <w:t>: –20 to +35 dB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eastAsia="zh-CN"/>
        </w:rPr>
        <w:t>手持</w:t>
      </w:r>
      <w:r>
        <w:rPr>
          <w:rFonts w:hint="eastAsia"/>
          <w:sz w:val="24"/>
          <w:szCs w:val="24"/>
        </w:rPr>
        <w:t>: –10 to +20 dB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调制方式： 调频（45 kHz，最大偏差），压缩扩展器系统具有预加权和去加权功能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射频功率频率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查看上表：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动态范围： &gt;105 dB，A加权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镜频抑制： &gt;110 dB（典型值）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射频灵敏度</w:t>
      </w:r>
      <w:r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</w:rPr>
        <w:t>-107 dBm（典型值）12 dB信噪比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</w:p>
    <w:p>
      <w:pPr>
        <w:pStyle w:val="6"/>
        <w:numPr>
          <w:numId w:val="0"/>
        </w:numPr>
        <w:rPr>
          <w:rFonts w:hint="eastAsia"/>
          <w:sz w:val="24"/>
          <w:szCs w:val="24"/>
        </w:rPr>
      </w:pPr>
    </w:p>
    <w:p>
      <w:pPr>
        <w:pStyle w:val="6"/>
        <w:numPr>
          <w:numId w:val="0"/>
        </w:numPr>
        <w:rPr>
          <w:rFonts w:hint="eastAsia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30" w:lineRule="atLeast"/>
        <w:ind w:left="0" w:right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5"/>
          <w:szCs w:val="25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5"/>
          <w:szCs w:val="25"/>
          <w:shd w:val="clear" w:fill="FFFFFF"/>
          <w:lang w:eastAsia="zh-CN"/>
        </w:rPr>
        <w:t>手持话筒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30" w:lineRule="atLeast"/>
        <w:ind w:left="0" w:right="0"/>
        <w:jc w:val="left"/>
        <w:rPr>
          <w:rFonts w:ascii="微软雅黑" w:hAnsi="微软雅黑" w:eastAsia="微软雅黑" w:cs="微软雅黑"/>
          <w:b w:val="0"/>
          <w:color w:val="000000"/>
          <w:sz w:val="25"/>
          <w:szCs w:val="25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5"/>
          <w:szCs w:val="25"/>
          <w:shd w:val="clear" w:fill="FFFFFF"/>
        </w:rPr>
        <w:t>功能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可切换的射频功率（10 mW）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红外发射机同步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位图式背光LCD显示屏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人体工程学设计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全金属铸件结构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频率和功率锁定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随附2节AA电池能够提供超过8小时的持续电力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 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技术规格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发射机类型: 手持式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尺寸规格: 254 mm x 51 mm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电池，供电时间: 2节AA电池，9.5小时（小功率），6小时（大功率）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重量: 316克 g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更多技术规格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射频传输频率范围： 470-952 MHz，视地区而定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工作范围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典型条件下1</w:t>
      </w:r>
      <w:r>
        <w:rPr>
          <w:rFonts w:hint="eastAsia"/>
          <w:sz w:val="24"/>
          <w:szCs w:val="24"/>
          <w:lang w:val="en-US" w:eastAsia="zh-CN"/>
        </w:rPr>
        <w:t>0</w:t>
      </w:r>
      <w:r>
        <w:rPr>
          <w:rFonts w:hint="eastAsia"/>
          <w:sz w:val="24"/>
          <w:szCs w:val="24"/>
        </w:rPr>
        <w:t>0米（</w:t>
      </w:r>
      <w:r>
        <w:rPr>
          <w:rFonts w:hint="eastAsia"/>
          <w:sz w:val="24"/>
          <w:szCs w:val="24"/>
          <w:lang w:val="en-US" w:eastAsia="zh-CN"/>
        </w:rPr>
        <w:t>3</w:t>
      </w:r>
      <w:r>
        <w:rPr>
          <w:rFonts w:hint="eastAsia"/>
          <w:sz w:val="24"/>
          <w:szCs w:val="24"/>
        </w:rPr>
        <w:t>00英尺）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直线距离时</w:t>
      </w:r>
      <w:r>
        <w:rPr>
          <w:rFonts w:hint="eastAsia"/>
          <w:sz w:val="24"/>
          <w:szCs w:val="24"/>
          <w:lang w:val="en-US" w:eastAsia="zh-CN"/>
        </w:rPr>
        <w:t>15</w:t>
      </w:r>
      <w:r>
        <w:rPr>
          <w:rFonts w:hint="eastAsia"/>
          <w:sz w:val="24"/>
          <w:szCs w:val="24"/>
        </w:rPr>
        <w:t>0米（</w:t>
      </w:r>
      <w:r>
        <w:rPr>
          <w:rFonts w:hint="eastAsia"/>
          <w:sz w:val="24"/>
          <w:szCs w:val="24"/>
          <w:lang w:val="en-US" w:eastAsia="zh-CN"/>
        </w:rPr>
        <w:t>5</w:t>
      </w:r>
      <w:r>
        <w:rPr>
          <w:rFonts w:hint="eastAsia"/>
          <w:sz w:val="24"/>
          <w:szCs w:val="24"/>
        </w:rPr>
        <w:t>00英尺），室外单个系统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备注： 实际工作范围取决于射频信号吸收、反射和干扰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音频频率响应： 40 -18000 Hz，（+1 dB，-3 dB）。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备注： 整体系统频率响应取决于话筒元件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增益调整范围： -10- +20 dB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调制方式： 调频（45 kHz，最大偏差），压缩扩展器系统具有预加重和去加重功能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射频输出功率： 10mW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动态范围： &gt;105 dB，A权重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信号极性： 话筒振膜受到的正压力会在XLR输出针2（对应XLR针3）以及1/4英寸输出插孔顶端产生正电压。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系统失真（参考值±45 kHz偏差，1 kHz调制方式）： &lt;0.3% 总谐波失真（典型值）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电流损耗：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最大为180 mA（正常射频功率设置）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最大为240 mA（高射频功率设置）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工作温度范围： –18° - +57° C（0° - +135° F）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备注： 电池特性可能会限制该范围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备注： 用电安全认证的最高环境温度为35°C（95°F）</w:t>
      </w:r>
    </w:p>
    <w:p>
      <w:pPr>
        <w:pStyle w:val="6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外壳： 铸铝把手和铝制电池盖</w:t>
      </w:r>
    </w:p>
    <w:p>
      <w:pPr>
        <w:pStyle w:val="6"/>
        <w:widowControl w:val="0"/>
        <w:numPr>
          <w:numId w:val="0"/>
        </w:numPr>
        <w:jc w:val="both"/>
        <w:rPr>
          <w:rFonts w:hint="eastAsia"/>
          <w:sz w:val="24"/>
          <w:szCs w:val="24"/>
        </w:rPr>
      </w:pPr>
    </w:p>
    <w:p>
      <w:pPr>
        <w:pStyle w:val="6"/>
        <w:widowControl w:val="0"/>
        <w:numPr>
          <w:numId w:val="0"/>
        </w:numPr>
        <w:jc w:val="both"/>
        <w:rPr>
          <w:rFonts w:hint="eastAsia"/>
          <w:sz w:val="24"/>
          <w:szCs w:val="24"/>
        </w:rPr>
      </w:pPr>
      <w:bookmarkStart w:id="0" w:name="_GoBack"/>
      <w:bookmarkEnd w:id="0"/>
    </w:p>
    <w:sectPr>
      <w:pgSz w:w="11906" w:h="16838"/>
      <w:pgMar w:top="1474" w:right="1588" w:bottom="1440" w:left="158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50174E"/>
    <w:multiLevelType w:val="multilevel"/>
    <w:tmpl w:val="6450174E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0B3BCA"/>
    <w:rsid w:val="007550CD"/>
    <w:rsid w:val="010B3BCA"/>
    <w:rsid w:val="017575DC"/>
    <w:rsid w:val="075F6DA1"/>
    <w:rsid w:val="21715D1E"/>
    <w:rsid w:val="3F564805"/>
    <w:rsid w:val="4D0E1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289</TotalTime>
  <ScaleCrop>false</ScaleCrop>
  <LinksUpToDate>false</LinksUpToDate>
  <CharactersWithSpaces>0</CharactersWithSpaces>
  <Application>WPS Office_11.1.0.8002_F1E327BC-269C-435d-A152-05C5408002CA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2018-12-08T09:07:00Z</dcterms:created>
  <dc:creator>陈礼福</dc:creator>
  <cp:lastModifiedBy>陈礼福</cp:lastModifiedBy>
  <dcterms:modified xsi:type="dcterms:W3CDTF">2018-12-08T14:03:16Z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2052-11.1.0.8002</vt:lpwstr>
  </property>
</Properties>
</file>