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AA5472" w14:textId="4E7698C4" w:rsidR="00237961" w:rsidRPr="002C4778" w:rsidRDefault="002C4778" w:rsidP="00237961">
      <w:pPr>
        <w:spacing w:line="360" w:lineRule="auto"/>
        <w:jc w:val="center"/>
        <w:rPr>
          <w:rFonts w:ascii="黑体" w:eastAsia="黑体" w:hAnsi="黑体"/>
          <w:bCs/>
          <w:sz w:val="30"/>
          <w:szCs w:val="30"/>
        </w:rPr>
      </w:pPr>
      <w:r w:rsidRPr="002C4778">
        <w:rPr>
          <w:rFonts w:ascii="黑体" w:eastAsia="黑体" w:hAnsi="黑体" w:hint="eastAsia"/>
          <w:bCs/>
          <w:sz w:val="30"/>
          <w:szCs w:val="30"/>
        </w:rPr>
        <w:t>东城区2</w:t>
      </w:r>
      <w:r w:rsidRPr="002C4778">
        <w:rPr>
          <w:rFonts w:ascii="黑体" w:eastAsia="黑体" w:hAnsi="黑体"/>
          <w:bCs/>
          <w:sz w:val="30"/>
          <w:szCs w:val="30"/>
        </w:rPr>
        <w:t>022-2023学年</w:t>
      </w:r>
      <w:r w:rsidRPr="002C4778">
        <w:rPr>
          <w:rFonts w:ascii="黑体" w:eastAsia="黑体" w:hAnsi="黑体" w:hint="eastAsia"/>
          <w:bCs/>
          <w:sz w:val="30"/>
          <w:szCs w:val="30"/>
        </w:rPr>
        <w:t>第二学期高三综合练习</w:t>
      </w:r>
      <w:r w:rsidR="007D67DC">
        <w:rPr>
          <w:rFonts w:ascii="黑体" w:eastAsia="黑体" w:hAnsi="黑体" w:hint="eastAsia"/>
          <w:bCs/>
          <w:sz w:val="30"/>
          <w:szCs w:val="30"/>
        </w:rPr>
        <w:t>（二）</w:t>
      </w:r>
    </w:p>
    <w:p w14:paraId="3E767C52" w14:textId="77777777" w:rsidR="00237961" w:rsidRPr="00BF0EDD" w:rsidRDefault="00237961" w:rsidP="00237961">
      <w:pPr>
        <w:spacing w:line="360" w:lineRule="auto"/>
        <w:jc w:val="center"/>
        <w:rPr>
          <w:rFonts w:ascii="黑体" w:eastAsia="黑体" w:hAnsi="黑体"/>
          <w:bCs/>
          <w:sz w:val="36"/>
          <w:szCs w:val="36"/>
        </w:rPr>
      </w:pPr>
      <w:r w:rsidRPr="00BF0EDD">
        <w:rPr>
          <w:rFonts w:ascii="黑体" w:eastAsia="黑体" w:hAnsi="黑体" w:hint="eastAsia"/>
          <w:bCs/>
          <w:sz w:val="36"/>
          <w:szCs w:val="36"/>
        </w:rPr>
        <w:t xml:space="preserve">历 </w:t>
      </w:r>
      <w:r w:rsidRPr="00BF0EDD">
        <w:rPr>
          <w:rFonts w:ascii="黑体" w:eastAsia="黑体" w:hAnsi="黑体"/>
          <w:bCs/>
          <w:sz w:val="36"/>
          <w:szCs w:val="36"/>
        </w:rPr>
        <w:t xml:space="preserve">   </w:t>
      </w:r>
      <w:r w:rsidRPr="00BF0EDD">
        <w:rPr>
          <w:rFonts w:ascii="黑体" w:eastAsia="黑体" w:hAnsi="黑体" w:hint="eastAsia"/>
          <w:bCs/>
          <w:sz w:val="36"/>
          <w:szCs w:val="36"/>
        </w:rPr>
        <w:t>史</w:t>
      </w:r>
    </w:p>
    <w:p w14:paraId="628C3DA3" w14:textId="77777777" w:rsidR="00237961" w:rsidRPr="007D67DC" w:rsidRDefault="00237961" w:rsidP="00237961">
      <w:pPr>
        <w:spacing w:line="360" w:lineRule="auto"/>
        <w:jc w:val="right"/>
      </w:pPr>
      <w:r w:rsidRPr="007D67DC">
        <w:rPr>
          <w:rFonts w:ascii="宋体" w:hAnsi="宋体"/>
          <w:sz w:val="24"/>
        </w:rPr>
        <w:t>2023.5</w:t>
      </w:r>
    </w:p>
    <w:p w14:paraId="39258CFA" w14:textId="77777777" w:rsidR="00237961" w:rsidRPr="007D67DC" w:rsidRDefault="00237961" w:rsidP="007D67DC">
      <w:pPr>
        <w:spacing w:line="360" w:lineRule="auto"/>
        <w:ind w:firstLineChars="200" w:firstLine="420"/>
        <w:jc w:val="left"/>
        <w:rPr>
          <w:rFonts w:ascii="黑体" w:eastAsia="黑体" w:hAnsi="黑体"/>
          <w:szCs w:val="21"/>
        </w:rPr>
      </w:pPr>
      <w:r w:rsidRPr="007D67DC">
        <w:rPr>
          <w:rFonts w:ascii="黑体" w:eastAsia="黑体" w:hAnsi="黑体"/>
          <w:szCs w:val="21"/>
        </w:rPr>
        <w:t>本试卷共100分。考试时长90分钟。考生务必将</w:t>
      </w:r>
      <w:proofErr w:type="gramStart"/>
      <w:r w:rsidRPr="007D67DC">
        <w:rPr>
          <w:rFonts w:ascii="黑体" w:eastAsia="黑体" w:hAnsi="黑体"/>
          <w:szCs w:val="21"/>
        </w:rPr>
        <w:t>答案答在答题</w:t>
      </w:r>
      <w:proofErr w:type="gramEnd"/>
      <w:r w:rsidRPr="007D67DC">
        <w:rPr>
          <w:rFonts w:ascii="黑体" w:eastAsia="黑体" w:hAnsi="黑体"/>
          <w:szCs w:val="21"/>
        </w:rPr>
        <w:t>卡上，在试卷上作答无效。考试结束后，将本试卷和答题卡一并交回。</w:t>
      </w:r>
    </w:p>
    <w:p w14:paraId="709E28D6" w14:textId="77777777" w:rsidR="00237961" w:rsidRPr="00BE1BCD" w:rsidRDefault="00237961" w:rsidP="00237961">
      <w:pPr>
        <w:spacing w:line="360" w:lineRule="auto"/>
        <w:jc w:val="center"/>
      </w:pPr>
      <w:r>
        <w:rPr>
          <w:rFonts w:ascii="宋体" w:hAnsi="宋体"/>
          <w:b/>
          <w:sz w:val="24"/>
        </w:rPr>
        <w:t>第一部分</w:t>
      </w:r>
    </w:p>
    <w:p w14:paraId="7E9187A9" w14:textId="77777777" w:rsidR="00237961" w:rsidRPr="007D67DC" w:rsidRDefault="00237961" w:rsidP="007D67DC">
      <w:pPr>
        <w:spacing w:line="360" w:lineRule="auto"/>
        <w:ind w:firstLineChars="200" w:firstLine="420"/>
        <w:jc w:val="left"/>
        <w:rPr>
          <w:rFonts w:ascii="黑体" w:eastAsia="黑体" w:hAnsi="黑体"/>
          <w:szCs w:val="21"/>
        </w:rPr>
      </w:pPr>
      <w:r w:rsidRPr="007D67DC">
        <w:rPr>
          <w:rFonts w:ascii="黑体" w:eastAsia="黑体" w:hAnsi="黑体"/>
          <w:szCs w:val="21"/>
        </w:rPr>
        <w:t>本部分共15题，每题3分，共45分。在每题列出的四个选项中，选出最符合题目要求的一项。</w:t>
      </w:r>
    </w:p>
    <w:p w14:paraId="300E4A38" w14:textId="77777777" w:rsidR="00237961" w:rsidRPr="00BE1BCD" w:rsidRDefault="00237961" w:rsidP="00237961">
      <w:pPr>
        <w:spacing w:line="360" w:lineRule="auto"/>
        <w:jc w:val="left"/>
      </w:pPr>
      <w:r>
        <w:t xml:space="preserve">1. </w:t>
      </w:r>
      <w:r>
        <w:rPr>
          <w:rFonts w:ascii="宋体" w:hAnsi="宋体"/>
        </w:rPr>
        <w:t>春秋战国时期，“王道既微，诸侯力政，时君</w:t>
      </w:r>
      <w:proofErr w:type="gramStart"/>
      <w:r>
        <w:rPr>
          <w:rFonts w:ascii="宋体" w:hAnsi="宋体"/>
        </w:rPr>
        <w:t>世</w:t>
      </w:r>
      <w:proofErr w:type="gramEnd"/>
      <w:r>
        <w:rPr>
          <w:rFonts w:ascii="宋体" w:hAnsi="宋体"/>
        </w:rPr>
        <w:t>主好恶殊方，是以九家之术蜂出并作，各引一端，崇其所善，以此驰说，取合诸侯。其言虽殊，</w:t>
      </w:r>
      <w:proofErr w:type="gramStart"/>
      <w:r>
        <w:rPr>
          <w:rFonts w:ascii="宋体" w:hAnsi="宋体"/>
        </w:rPr>
        <w:t>譬</w:t>
      </w:r>
      <w:proofErr w:type="gramEnd"/>
      <w:r>
        <w:rPr>
          <w:rFonts w:ascii="宋体" w:hAnsi="宋体"/>
        </w:rPr>
        <w:t>犹水火，相灭亦相生也”。这反映出此时（   ）</w:t>
      </w:r>
    </w:p>
    <w:p w14:paraId="2F420882" w14:textId="77777777" w:rsidR="00237961" w:rsidRDefault="00237961" w:rsidP="00237961">
      <w:pPr>
        <w:tabs>
          <w:tab w:val="left" w:pos="4873"/>
        </w:tabs>
        <w:spacing w:line="360" w:lineRule="auto"/>
        <w:jc w:val="left"/>
        <w:textAlignment w:val="center"/>
      </w:pPr>
      <w:r w:rsidRPr="00BE1BCD">
        <w:t xml:space="preserve">A. </w:t>
      </w:r>
      <w:r>
        <w:rPr>
          <w:rFonts w:ascii="宋体" w:hAnsi="宋体"/>
        </w:rPr>
        <w:t>私学兴盛，文化传承</w:t>
      </w:r>
      <w:r w:rsidRPr="00BE1BCD">
        <w:tab/>
        <w:t xml:space="preserve">B. </w:t>
      </w:r>
      <w:r>
        <w:rPr>
          <w:rFonts w:ascii="宋体" w:hAnsi="宋体"/>
        </w:rPr>
        <w:t>实现统一是社会共识</w:t>
      </w:r>
    </w:p>
    <w:p w14:paraId="720471C3" w14:textId="27CEFAE9" w:rsidR="00237961" w:rsidRDefault="00237961" w:rsidP="00237961">
      <w:pPr>
        <w:tabs>
          <w:tab w:val="left" w:pos="4873"/>
        </w:tabs>
        <w:spacing w:line="360" w:lineRule="auto"/>
        <w:jc w:val="left"/>
        <w:textAlignment w:val="center"/>
        <w:rPr>
          <w:color w:val="000000"/>
        </w:rPr>
      </w:pPr>
      <w:r w:rsidRPr="00BE1BCD">
        <w:t>C</w:t>
      </w:r>
      <w:r>
        <w:t xml:space="preserve">. </w:t>
      </w:r>
      <w:r>
        <w:rPr>
          <w:rFonts w:ascii="宋体" w:hAnsi="宋体"/>
        </w:rPr>
        <w:t>学术争鸣，服务政治</w:t>
      </w:r>
      <w:r w:rsidRPr="00BE1BCD">
        <w:tab/>
        <w:t xml:space="preserve">D. </w:t>
      </w:r>
      <w:r>
        <w:rPr>
          <w:rFonts w:ascii="宋体" w:hAnsi="宋体"/>
        </w:rPr>
        <w:t>产生了华夏认同观念</w:t>
      </w:r>
    </w:p>
    <w:p w14:paraId="14269472" w14:textId="4AD89622" w:rsidR="00237961" w:rsidRDefault="00237961" w:rsidP="00237961">
      <w:pPr>
        <w:spacing w:line="360" w:lineRule="auto"/>
        <w:jc w:val="left"/>
        <w:textAlignment w:val="center"/>
        <w:rPr>
          <w:color w:val="000000"/>
        </w:rPr>
      </w:pPr>
      <w:r>
        <w:rPr>
          <w:color w:val="000000"/>
        </w:rPr>
        <w:t xml:space="preserve">2. </w:t>
      </w:r>
      <w:r>
        <w:rPr>
          <w:rFonts w:ascii="宋体" w:hAnsi="宋体"/>
          <w:color w:val="000000"/>
        </w:rPr>
        <w:t>下表为《唐宋时期主要水利工程统计表（单位：项）》。它表明（   ）</w:t>
      </w:r>
    </w:p>
    <w:tbl>
      <w:tblPr>
        <w:tblW w:w="8647"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29"/>
        <w:gridCol w:w="1045"/>
        <w:gridCol w:w="1046"/>
        <w:gridCol w:w="1045"/>
        <w:gridCol w:w="1045"/>
        <w:gridCol w:w="1046"/>
        <w:gridCol w:w="1045"/>
        <w:gridCol w:w="1046"/>
      </w:tblGrid>
      <w:tr w:rsidR="00237961" w14:paraId="62472D80" w14:textId="77777777" w:rsidTr="009723CA">
        <w:trPr>
          <w:trHeight w:val="229"/>
        </w:trPr>
        <w:tc>
          <w:tcPr>
            <w:tcW w:w="132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19A578" w14:textId="77777777" w:rsidR="00237961" w:rsidRDefault="00237961" w:rsidP="00237961">
            <w:pPr>
              <w:spacing w:line="360" w:lineRule="auto"/>
              <w:jc w:val="center"/>
              <w:textAlignment w:val="center"/>
              <w:rPr>
                <w:color w:val="000000"/>
              </w:rPr>
            </w:pP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EDAE15" w14:textId="77777777" w:rsidR="00237961" w:rsidRDefault="00237961" w:rsidP="00237961">
            <w:pPr>
              <w:spacing w:line="360" w:lineRule="auto"/>
              <w:jc w:val="center"/>
              <w:textAlignment w:val="center"/>
              <w:rPr>
                <w:color w:val="000000"/>
              </w:rPr>
            </w:pPr>
            <w:r>
              <w:rPr>
                <w:rFonts w:ascii="宋体" w:hAnsi="宋体"/>
                <w:color w:val="000000"/>
              </w:rPr>
              <w:t>陕西</w:t>
            </w:r>
          </w:p>
        </w:tc>
        <w:tc>
          <w:tcPr>
            <w:tcW w:w="104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3C2C07" w14:textId="77777777" w:rsidR="00237961" w:rsidRDefault="00237961" w:rsidP="00237961">
            <w:pPr>
              <w:spacing w:line="360" w:lineRule="auto"/>
              <w:jc w:val="center"/>
              <w:textAlignment w:val="center"/>
              <w:rPr>
                <w:color w:val="000000"/>
              </w:rPr>
            </w:pPr>
            <w:r>
              <w:rPr>
                <w:rFonts w:ascii="宋体" w:hAnsi="宋体"/>
                <w:color w:val="000000"/>
              </w:rPr>
              <w:t>河南</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71DE90" w14:textId="77777777" w:rsidR="00237961" w:rsidRDefault="00237961" w:rsidP="00237961">
            <w:pPr>
              <w:spacing w:line="360" w:lineRule="auto"/>
              <w:jc w:val="center"/>
              <w:textAlignment w:val="center"/>
              <w:rPr>
                <w:color w:val="000000"/>
              </w:rPr>
            </w:pPr>
            <w:r>
              <w:rPr>
                <w:rFonts w:ascii="宋体" w:hAnsi="宋体"/>
                <w:color w:val="000000"/>
              </w:rPr>
              <w:t>山西</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7401DF" w14:textId="77777777" w:rsidR="00237961" w:rsidRDefault="00237961" w:rsidP="00237961">
            <w:pPr>
              <w:spacing w:line="360" w:lineRule="auto"/>
              <w:jc w:val="center"/>
              <w:textAlignment w:val="center"/>
              <w:rPr>
                <w:color w:val="000000"/>
              </w:rPr>
            </w:pPr>
            <w:r>
              <w:rPr>
                <w:rFonts w:ascii="宋体" w:hAnsi="宋体"/>
                <w:color w:val="000000"/>
              </w:rPr>
              <w:t>浙江</w:t>
            </w:r>
          </w:p>
        </w:tc>
        <w:tc>
          <w:tcPr>
            <w:tcW w:w="104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788D65" w14:textId="77777777" w:rsidR="00237961" w:rsidRDefault="00237961" w:rsidP="00237961">
            <w:pPr>
              <w:spacing w:line="360" w:lineRule="auto"/>
              <w:jc w:val="center"/>
              <w:textAlignment w:val="center"/>
              <w:rPr>
                <w:color w:val="000000"/>
              </w:rPr>
            </w:pPr>
            <w:r>
              <w:rPr>
                <w:rFonts w:ascii="宋体" w:hAnsi="宋体"/>
                <w:color w:val="000000"/>
              </w:rPr>
              <w:t>江西</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D53D2C" w14:textId="77777777" w:rsidR="00237961" w:rsidRDefault="00237961" w:rsidP="00237961">
            <w:pPr>
              <w:spacing w:line="360" w:lineRule="auto"/>
              <w:jc w:val="center"/>
              <w:textAlignment w:val="center"/>
              <w:rPr>
                <w:color w:val="000000"/>
              </w:rPr>
            </w:pPr>
            <w:r>
              <w:rPr>
                <w:rFonts w:ascii="宋体" w:hAnsi="宋体"/>
                <w:color w:val="000000"/>
              </w:rPr>
              <w:t>湖北</w:t>
            </w:r>
          </w:p>
        </w:tc>
        <w:tc>
          <w:tcPr>
            <w:tcW w:w="104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98A6E4" w14:textId="77777777" w:rsidR="00237961" w:rsidRDefault="00237961" w:rsidP="00237961">
            <w:pPr>
              <w:spacing w:line="360" w:lineRule="auto"/>
              <w:jc w:val="center"/>
              <w:textAlignment w:val="center"/>
              <w:rPr>
                <w:color w:val="000000"/>
              </w:rPr>
            </w:pPr>
            <w:r>
              <w:rPr>
                <w:rFonts w:ascii="宋体" w:hAnsi="宋体"/>
                <w:color w:val="000000"/>
              </w:rPr>
              <w:t>福建</w:t>
            </w:r>
          </w:p>
        </w:tc>
      </w:tr>
      <w:tr w:rsidR="00237961" w14:paraId="2AC40E5F" w14:textId="77777777" w:rsidTr="009723CA">
        <w:trPr>
          <w:trHeight w:val="81"/>
        </w:trPr>
        <w:tc>
          <w:tcPr>
            <w:tcW w:w="132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A97BF0" w14:textId="77777777" w:rsidR="00237961" w:rsidRDefault="00237961" w:rsidP="00237961">
            <w:pPr>
              <w:spacing w:line="360" w:lineRule="auto"/>
              <w:jc w:val="center"/>
              <w:textAlignment w:val="center"/>
              <w:rPr>
                <w:color w:val="000000"/>
              </w:rPr>
            </w:pPr>
            <w:r>
              <w:rPr>
                <w:rFonts w:ascii="宋体" w:hAnsi="宋体"/>
                <w:color w:val="000000"/>
              </w:rPr>
              <w:t>唐</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048A5F" w14:textId="77777777" w:rsidR="00237961" w:rsidRDefault="00237961" w:rsidP="00237961">
            <w:pPr>
              <w:spacing w:line="360" w:lineRule="auto"/>
              <w:jc w:val="center"/>
              <w:textAlignment w:val="center"/>
              <w:rPr>
                <w:color w:val="000000"/>
              </w:rPr>
            </w:pPr>
            <w:r>
              <w:rPr>
                <w:rFonts w:ascii="宋体" w:hAnsi="宋体"/>
                <w:color w:val="000000"/>
              </w:rPr>
              <w:t>32</w:t>
            </w:r>
          </w:p>
        </w:tc>
        <w:tc>
          <w:tcPr>
            <w:tcW w:w="104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3D0C5E" w14:textId="77777777" w:rsidR="00237961" w:rsidRDefault="00237961" w:rsidP="00237961">
            <w:pPr>
              <w:spacing w:line="360" w:lineRule="auto"/>
              <w:jc w:val="center"/>
              <w:textAlignment w:val="center"/>
              <w:rPr>
                <w:color w:val="000000"/>
              </w:rPr>
            </w:pPr>
            <w:r>
              <w:rPr>
                <w:rFonts w:ascii="宋体" w:hAnsi="宋体"/>
                <w:color w:val="000000"/>
              </w:rPr>
              <w:t>11</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105247" w14:textId="77777777" w:rsidR="00237961" w:rsidRDefault="00237961" w:rsidP="00237961">
            <w:pPr>
              <w:spacing w:line="360" w:lineRule="auto"/>
              <w:jc w:val="center"/>
              <w:textAlignment w:val="center"/>
              <w:rPr>
                <w:color w:val="000000"/>
              </w:rPr>
            </w:pPr>
            <w:r>
              <w:rPr>
                <w:rFonts w:ascii="宋体" w:hAnsi="宋体"/>
                <w:color w:val="000000"/>
              </w:rPr>
              <w:t>32</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316FB9" w14:textId="77777777" w:rsidR="00237961" w:rsidRDefault="00237961" w:rsidP="00237961">
            <w:pPr>
              <w:spacing w:line="360" w:lineRule="auto"/>
              <w:jc w:val="center"/>
              <w:textAlignment w:val="center"/>
              <w:rPr>
                <w:color w:val="000000"/>
              </w:rPr>
            </w:pPr>
            <w:r>
              <w:rPr>
                <w:rFonts w:ascii="宋体" w:hAnsi="宋体"/>
                <w:color w:val="000000"/>
              </w:rPr>
              <w:t>44</w:t>
            </w:r>
          </w:p>
        </w:tc>
        <w:tc>
          <w:tcPr>
            <w:tcW w:w="104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97BE55" w14:textId="77777777" w:rsidR="00237961" w:rsidRDefault="00237961" w:rsidP="00237961">
            <w:pPr>
              <w:spacing w:line="360" w:lineRule="auto"/>
              <w:jc w:val="center"/>
              <w:textAlignment w:val="center"/>
              <w:rPr>
                <w:color w:val="000000"/>
              </w:rPr>
            </w:pPr>
            <w:r>
              <w:rPr>
                <w:rFonts w:ascii="宋体" w:hAnsi="宋体"/>
                <w:color w:val="000000"/>
              </w:rPr>
              <w:t>20</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6DB093" w14:textId="77777777" w:rsidR="00237961" w:rsidRDefault="00237961" w:rsidP="00237961">
            <w:pPr>
              <w:spacing w:line="360" w:lineRule="auto"/>
              <w:jc w:val="center"/>
              <w:textAlignment w:val="center"/>
              <w:rPr>
                <w:color w:val="000000"/>
              </w:rPr>
            </w:pPr>
            <w:r>
              <w:rPr>
                <w:rFonts w:ascii="宋体" w:hAnsi="宋体"/>
                <w:color w:val="000000"/>
              </w:rPr>
              <w:t>4</w:t>
            </w:r>
          </w:p>
        </w:tc>
        <w:tc>
          <w:tcPr>
            <w:tcW w:w="104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1BCE3F" w14:textId="77777777" w:rsidR="00237961" w:rsidRDefault="00237961" w:rsidP="00237961">
            <w:pPr>
              <w:spacing w:line="360" w:lineRule="auto"/>
              <w:jc w:val="center"/>
              <w:textAlignment w:val="center"/>
              <w:rPr>
                <w:color w:val="000000"/>
              </w:rPr>
            </w:pPr>
            <w:r>
              <w:rPr>
                <w:rFonts w:ascii="宋体" w:hAnsi="宋体"/>
                <w:color w:val="000000"/>
              </w:rPr>
              <w:t>29</w:t>
            </w:r>
          </w:p>
        </w:tc>
      </w:tr>
      <w:tr w:rsidR="00237961" w14:paraId="20020DF7" w14:textId="77777777" w:rsidTr="009723CA">
        <w:trPr>
          <w:trHeight w:val="231"/>
        </w:trPr>
        <w:tc>
          <w:tcPr>
            <w:tcW w:w="132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6810ED" w14:textId="77777777" w:rsidR="00237961" w:rsidRDefault="00237961" w:rsidP="00237961">
            <w:pPr>
              <w:spacing w:line="360" w:lineRule="auto"/>
              <w:jc w:val="center"/>
              <w:textAlignment w:val="center"/>
              <w:rPr>
                <w:color w:val="000000"/>
              </w:rPr>
            </w:pPr>
            <w:r>
              <w:rPr>
                <w:rFonts w:ascii="宋体" w:hAnsi="宋体"/>
                <w:color w:val="000000"/>
              </w:rPr>
              <w:t>北宋</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5E39B3" w14:textId="77777777" w:rsidR="00237961" w:rsidRDefault="00237961" w:rsidP="00237961">
            <w:pPr>
              <w:spacing w:line="360" w:lineRule="auto"/>
              <w:jc w:val="center"/>
              <w:textAlignment w:val="center"/>
              <w:rPr>
                <w:color w:val="000000"/>
              </w:rPr>
            </w:pPr>
            <w:r>
              <w:rPr>
                <w:rFonts w:ascii="宋体" w:hAnsi="宋体"/>
                <w:color w:val="000000"/>
              </w:rPr>
              <w:t>12</w:t>
            </w:r>
          </w:p>
        </w:tc>
        <w:tc>
          <w:tcPr>
            <w:tcW w:w="104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ED86D8D" w14:textId="77777777" w:rsidR="00237961" w:rsidRDefault="00237961" w:rsidP="00237961">
            <w:pPr>
              <w:spacing w:line="360" w:lineRule="auto"/>
              <w:jc w:val="center"/>
              <w:textAlignment w:val="center"/>
              <w:rPr>
                <w:color w:val="000000"/>
              </w:rPr>
            </w:pPr>
            <w:r>
              <w:rPr>
                <w:rFonts w:ascii="宋体" w:hAnsi="宋体"/>
                <w:color w:val="000000"/>
              </w:rPr>
              <w:t>7</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FEFBF24" w14:textId="77777777" w:rsidR="00237961" w:rsidRDefault="00237961" w:rsidP="00237961">
            <w:pPr>
              <w:spacing w:line="360" w:lineRule="auto"/>
              <w:jc w:val="center"/>
              <w:textAlignment w:val="center"/>
              <w:rPr>
                <w:color w:val="000000"/>
              </w:rPr>
            </w:pPr>
            <w:r>
              <w:rPr>
                <w:rFonts w:ascii="宋体" w:hAnsi="宋体"/>
                <w:color w:val="000000"/>
              </w:rPr>
              <w:t>25</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84D146" w14:textId="77777777" w:rsidR="00237961" w:rsidRDefault="00237961" w:rsidP="00237961">
            <w:pPr>
              <w:spacing w:line="360" w:lineRule="auto"/>
              <w:jc w:val="center"/>
              <w:textAlignment w:val="center"/>
              <w:rPr>
                <w:color w:val="000000"/>
              </w:rPr>
            </w:pPr>
            <w:r>
              <w:rPr>
                <w:rFonts w:ascii="宋体" w:hAnsi="宋体"/>
                <w:color w:val="000000"/>
              </w:rPr>
              <w:t>86</w:t>
            </w:r>
          </w:p>
        </w:tc>
        <w:tc>
          <w:tcPr>
            <w:tcW w:w="104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5D3463" w14:textId="77777777" w:rsidR="00237961" w:rsidRDefault="00237961" w:rsidP="00237961">
            <w:pPr>
              <w:spacing w:line="360" w:lineRule="auto"/>
              <w:jc w:val="center"/>
              <w:textAlignment w:val="center"/>
              <w:rPr>
                <w:color w:val="000000"/>
              </w:rPr>
            </w:pPr>
            <w:r>
              <w:rPr>
                <w:rFonts w:ascii="宋体" w:hAnsi="宋体"/>
                <w:color w:val="000000"/>
              </w:rPr>
              <w:t>18</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AF7829" w14:textId="77777777" w:rsidR="00237961" w:rsidRDefault="00237961" w:rsidP="00237961">
            <w:pPr>
              <w:spacing w:line="360" w:lineRule="auto"/>
              <w:jc w:val="center"/>
              <w:textAlignment w:val="center"/>
              <w:rPr>
                <w:color w:val="000000"/>
              </w:rPr>
            </w:pPr>
            <w:r>
              <w:rPr>
                <w:rFonts w:ascii="宋体" w:hAnsi="宋体"/>
                <w:color w:val="000000"/>
              </w:rPr>
              <w:t>4</w:t>
            </w:r>
          </w:p>
        </w:tc>
        <w:tc>
          <w:tcPr>
            <w:tcW w:w="104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A1673A" w14:textId="77777777" w:rsidR="00237961" w:rsidRDefault="00237961" w:rsidP="00237961">
            <w:pPr>
              <w:spacing w:line="360" w:lineRule="auto"/>
              <w:jc w:val="center"/>
              <w:textAlignment w:val="center"/>
              <w:rPr>
                <w:color w:val="000000"/>
              </w:rPr>
            </w:pPr>
            <w:r>
              <w:rPr>
                <w:rFonts w:ascii="宋体" w:hAnsi="宋体"/>
                <w:color w:val="000000"/>
              </w:rPr>
              <w:t>45</w:t>
            </w:r>
          </w:p>
        </w:tc>
      </w:tr>
      <w:tr w:rsidR="00237961" w14:paraId="5074240D" w14:textId="77777777" w:rsidTr="009723CA">
        <w:trPr>
          <w:trHeight w:val="495"/>
        </w:trPr>
        <w:tc>
          <w:tcPr>
            <w:tcW w:w="132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DE73CE" w14:textId="77777777" w:rsidR="00237961" w:rsidRDefault="00237961" w:rsidP="00237961">
            <w:pPr>
              <w:spacing w:line="360" w:lineRule="auto"/>
              <w:jc w:val="center"/>
              <w:textAlignment w:val="center"/>
              <w:rPr>
                <w:color w:val="000000"/>
              </w:rPr>
            </w:pPr>
            <w:r>
              <w:rPr>
                <w:rFonts w:ascii="宋体" w:hAnsi="宋体"/>
                <w:color w:val="000000"/>
              </w:rPr>
              <w:t>金及同时期南宋</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0D6CB8" w14:textId="77777777" w:rsidR="00237961" w:rsidRDefault="00237961" w:rsidP="00237961">
            <w:pPr>
              <w:spacing w:line="360" w:lineRule="auto"/>
              <w:jc w:val="center"/>
              <w:textAlignment w:val="center"/>
              <w:rPr>
                <w:color w:val="000000"/>
              </w:rPr>
            </w:pPr>
            <w:r>
              <w:rPr>
                <w:rFonts w:ascii="宋体" w:hAnsi="宋体"/>
                <w:color w:val="000000"/>
              </w:rPr>
              <w:t>4</w:t>
            </w:r>
          </w:p>
        </w:tc>
        <w:tc>
          <w:tcPr>
            <w:tcW w:w="104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10A23D" w14:textId="77777777" w:rsidR="00237961" w:rsidRDefault="00237961" w:rsidP="00237961">
            <w:pPr>
              <w:spacing w:line="360" w:lineRule="auto"/>
              <w:jc w:val="center"/>
              <w:textAlignment w:val="center"/>
              <w:rPr>
                <w:color w:val="000000"/>
              </w:rPr>
            </w:pPr>
            <w:r>
              <w:rPr>
                <w:rFonts w:ascii="宋体" w:hAnsi="宋体"/>
                <w:color w:val="000000"/>
              </w:rPr>
              <w:t>2</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2CDE5E" w14:textId="77777777" w:rsidR="00237961" w:rsidRDefault="00237961" w:rsidP="00237961">
            <w:pPr>
              <w:spacing w:line="360" w:lineRule="auto"/>
              <w:jc w:val="center"/>
              <w:textAlignment w:val="center"/>
              <w:rPr>
                <w:color w:val="000000"/>
              </w:rPr>
            </w:pPr>
            <w:r>
              <w:rPr>
                <w:rFonts w:ascii="宋体" w:hAnsi="宋体"/>
                <w:color w:val="000000"/>
              </w:rPr>
              <w:t>14</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5B9EAF" w14:textId="77777777" w:rsidR="00237961" w:rsidRDefault="00237961" w:rsidP="00237961">
            <w:pPr>
              <w:spacing w:line="360" w:lineRule="auto"/>
              <w:jc w:val="center"/>
              <w:textAlignment w:val="center"/>
              <w:rPr>
                <w:color w:val="000000"/>
              </w:rPr>
            </w:pPr>
            <w:r>
              <w:rPr>
                <w:rFonts w:ascii="宋体" w:hAnsi="宋体"/>
                <w:color w:val="000000"/>
              </w:rPr>
              <w:t>185</w:t>
            </w:r>
          </w:p>
        </w:tc>
        <w:tc>
          <w:tcPr>
            <w:tcW w:w="104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E34D95" w14:textId="77777777" w:rsidR="00237961" w:rsidRDefault="00237961" w:rsidP="00237961">
            <w:pPr>
              <w:spacing w:line="360" w:lineRule="auto"/>
              <w:jc w:val="center"/>
              <w:textAlignment w:val="center"/>
              <w:rPr>
                <w:color w:val="000000"/>
              </w:rPr>
            </w:pPr>
            <w:r>
              <w:rPr>
                <w:rFonts w:ascii="宋体" w:hAnsi="宋体"/>
                <w:color w:val="000000"/>
              </w:rPr>
              <w:t>36</w:t>
            </w:r>
          </w:p>
        </w:tc>
        <w:tc>
          <w:tcPr>
            <w:tcW w:w="10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2414D5" w14:textId="77777777" w:rsidR="00237961" w:rsidRDefault="00237961" w:rsidP="00237961">
            <w:pPr>
              <w:spacing w:line="360" w:lineRule="auto"/>
              <w:jc w:val="center"/>
              <w:textAlignment w:val="center"/>
              <w:rPr>
                <w:color w:val="000000"/>
              </w:rPr>
            </w:pPr>
            <w:r>
              <w:rPr>
                <w:rFonts w:ascii="宋体" w:hAnsi="宋体"/>
                <w:color w:val="000000"/>
              </w:rPr>
              <w:t>14</w:t>
            </w:r>
          </w:p>
        </w:tc>
        <w:tc>
          <w:tcPr>
            <w:tcW w:w="104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40290F" w14:textId="77777777" w:rsidR="00237961" w:rsidRDefault="00237961" w:rsidP="00237961">
            <w:pPr>
              <w:spacing w:line="360" w:lineRule="auto"/>
              <w:jc w:val="center"/>
              <w:textAlignment w:val="center"/>
              <w:rPr>
                <w:color w:val="000000"/>
              </w:rPr>
            </w:pPr>
            <w:r>
              <w:rPr>
                <w:rFonts w:ascii="宋体" w:hAnsi="宋体"/>
                <w:color w:val="000000"/>
              </w:rPr>
              <w:t>63</w:t>
            </w:r>
          </w:p>
        </w:tc>
      </w:tr>
    </w:tbl>
    <w:p w14:paraId="1297ED74" w14:textId="77777777" w:rsidR="00237961" w:rsidRDefault="00237961" w:rsidP="00237961">
      <w:pPr>
        <w:spacing w:line="360" w:lineRule="auto"/>
        <w:jc w:val="left"/>
        <w:textAlignment w:val="center"/>
        <w:rPr>
          <w:color w:val="000000"/>
        </w:rPr>
      </w:pPr>
    </w:p>
    <w:p w14:paraId="697D2FBD" w14:textId="7A6CEC68" w:rsidR="00237961" w:rsidRDefault="00237961" w:rsidP="00237961">
      <w:pPr>
        <w:tabs>
          <w:tab w:val="left" w:pos="4873"/>
        </w:tabs>
        <w:spacing w:line="360" w:lineRule="auto"/>
        <w:jc w:val="left"/>
        <w:textAlignment w:val="center"/>
        <w:rPr>
          <w:color w:val="000000"/>
        </w:rPr>
      </w:pPr>
      <w:r>
        <w:rPr>
          <w:color w:val="000000"/>
        </w:rPr>
        <w:t xml:space="preserve">A. </w:t>
      </w:r>
      <w:r>
        <w:rPr>
          <w:rFonts w:ascii="宋体" w:hAnsi="宋体"/>
          <w:color w:val="000000"/>
        </w:rPr>
        <w:t>中央集权得到加强</w:t>
      </w:r>
      <w:r>
        <w:rPr>
          <w:color w:val="000000"/>
        </w:rPr>
        <w:tab/>
        <w:t xml:space="preserve">B. </w:t>
      </w:r>
      <w:r>
        <w:rPr>
          <w:rFonts w:ascii="宋体" w:hAnsi="宋体"/>
          <w:color w:val="000000"/>
        </w:rPr>
        <w:t>土地兼并</w:t>
      </w:r>
      <w:r>
        <w:rPr>
          <w:rFonts w:ascii="宋体" w:hAnsi="宋体" w:hint="eastAsia"/>
          <w:noProof/>
          <w:color w:val="000000"/>
        </w:rPr>
        <w:t>的</w:t>
      </w:r>
      <w:r>
        <w:rPr>
          <w:rFonts w:ascii="宋体" w:hAnsi="宋体"/>
          <w:color w:val="000000"/>
        </w:rPr>
        <w:t>抑制</w:t>
      </w:r>
    </w:p>
    <w:p w14:paraId="577A8020" w14:textId="77777777" w:rsidR="00237961" w:rsidRDefault="00237961" w:rsidP="00237961">
      <w:pPr>
        <w:tabs>
          <w:tab w:val="left" w:pos="4873"/>
        </w:tabs>
        <w:spacing w:line="360" w:lineRule="auto"/>
        <w:jc w:val="left"/>
        <w:textAlignment w:val="center"/>
        <w:rPr>
          <w:color w:val="000000"/>
        </w:rPr>
      </w:pPr>
      <w:r>
        <w:rPr>
          <w:color w:val="000000"/>
        </w:rPr>
        <w:t xml:space="preserve">C. </w:t>
      </w:r>
      <w:r>
        <w:rPr>
          <w:rFonts w:ascii="宋体" w:hAnsi="宋体"/>
          <w:color w:val="000000"/>
        </w:rPr>
        <w:t>灌溉工具广泛使用</w:t>
      </w:r>
      <w:r>
        <w:rPr>
          <w:color w:val="000000"/>
        </w:rPr>
        <w:tab/>
        <w:t xml:space="preserve">D. </w:t>
      </w:r>
      <w:r>
        <w:rPr>
          <w:rFonts w:ascii="宋体" w:hAnsi="宋体"/>
          <w:color w:val="000000"/>
        </w:rPr>
        <w:t>经济重心的南移</w:t>
      </w:r>
    </w:p>
    <w:p w14:paraId="37BD47BB" w14:textId="2F8D36C2" w:rsidR="00237961" w:rsidRDefault="00237961" w:rsidP="00237961">
      <w:pPr>
        <w:spacing w:line="360" w:lineRule="auto"/>
        <w:jc w:val="left"/>
        <w:textAlignment w:val="center"/>
        <w:rPr>
          <w:color w:val="000000"/>
        </w:rPr>
      </w:pPr>
      <w:r>
        <w:rPr>
          <w:color w:val="000000"/>
        </w:rPr>
        <w:t xml:space="preserve">3. </w:t>
      </w:r>
      <w:r>
        <w:rPr>
          <w:rFonts w:ascii="宋体" w:hAnsi="宋体"/>
          <w:color w:val="000000"/>
        </w:rPr>
        <w:t>明士大夫</w:t>
      </w:r>
      <w:proofErr w:type="gramStart"/>
      <w:r>
        <w:rPr>
          <w:rFonts w:ascii="宋体" w:hAnsi="宋体"/>
          <w:color w:val="000000"/>
        </w:rPr>
        <w:t>湛</w:t>
      </w:r>
      <w:proofErr w:type="gramEnd"/>
      <w:r>
        <w:rPr>
          <w:rFonts w:ascii="宋体" w:hAnsi="宋体"/>
          <w:color w:val="000000"/>
        </w:rPr>
        <w:t>若水，致仕（官员退休）还乡后推广《沙堤乡约》。乡约仪式主体包括“宣圣训”和“读乡约”，引用《大明律》解释圣谕，强调“尚礼义、恤患难、立臧否（邻里相互劝诫制止恶习）、行保甲、躬巡省”。这说明，明代乡约（   ）</w:t>
      </w:r>
    </w:p>
    <w:p w14:paraId="7375A53A" w14:textId="77777777" w:rsidR="00237961" w:rsidRDefault="00237961" w:rsidP="00237961">
      <w:pPr>
        <w:spacing w:line="360" w:lineRule="auto"/>
        <w:jc w:val="left"/>
        <w:textAlignment w:val="center"/>
        <w:rPr>
          <w:color w:val="000000"/>
        </w:rPr>
      </w:pPr>
      <w:r>
        <w:rPr>
          <w:rFonts w:ascii="宋体" w:hAnsi="宋体"/>
          <w:color w:val="000000"/>
        </w:rPr>
        <w:t>①重视教化，加强基层治理②有约束力，并与法律合流</w:t>
      </w:r>
    </w:p>
    <w:p w14:paraId="0350892D" w14:textId="77777777" w:rsidR="00237961" w:rsidRDefault="00237961" w:rsidP="00237961">
      <w:pPr>
        <w:spacing w:line="360" w:lineRule="auto"/>
        <w:jc w:val="left"/>
        <w:textAlignment w:val="center"/>
        <w:rPr>
          <w:color w:val="000000"/>
        </w:rPr>
      </w:pPr>
      <w:r>
        <w:rPr>
          <w:rFonts w:ascii="宋体" w:hAnsi="宋体"/>
          <w:color w:val="000000"/>
        </w:rPr>
        <w:t>③彰善纠恶，维护乡村秩序④监督政府，进行巡查督促</w:t>
      </w:r>
    </w:p>
    <w:p w14:paraId="43AB346D" w14:textId="77777777" w:rsidR="00237961" w:rsidRDefault="00237961" w:rsidP="0023796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①②③</w:t>
      </w:r>
      <w:r>
        <w:rPr>
          <w:color w:val="000000"/>
        </w:rPr>
        <w:tab/>
        <w:t xml:space="preserve">B. </w:t>
      </w:r>
      <w:r>
        <w:rPr>
          <w:rFonts w:ascii="宋体" w:hAnsi="宋体"/>
          <w:color w:val="000000"/>
        </w:rPr>
        <w:t>①②④</w:t>
      </w:r>
      <w:r>
        <w:rPr>
          <w:color w:val="000000"/>
        </w:rPr>
        <w:tab/>
        <w:t xml:space="preserve">C. </w:t>
      </w:r>
      <w:r>
        <w:rPr>
          <w:rFonts w:ascii="宋体" w:hAnsi="宋体"/>
          <w:color w:val="000000"/>
        </w:rPr>
        <w:t>①③④</w:t>
      </w:r>
      <w:r>
        <w:rPr>
          <w:color w:val="000000"/>
        </w:rPr>
        <w:tab/>
        <w:t xml:space="preserve">D. </w:t>
      </w:r>
      <w:r>
        <w:rPr>
          <w:rFonts w:ascii="宋体" w:hAnsi="宋体"/>
          <w:color w:val="000000"/>
        </w:rPr>
        <w:t>②③④</w:t>
      </w:r>
    </w:p>
    <w:p w14:paraId="1A071278" w14:textId="77777777" w:rsidR="00237961" w:rsidRDefault="00237961" w:rsidP="00237961">
      <w:pPr>
        <w:spacing w:line="360" w:lineRule="auto"/>
        <w:jc w:val="left"/>
        <w:textAlignment w:val="center"/>
        <w:rPr>
          <w:color w:val="000000"/>
        </w:rPr>
      </w:pPr>
      <w:r>
        <w:rPr>
          <w:color w:val="000000"/>
        </w:rPr>
        <w:t xml:space="preserve">4. </w:t>
      </w:r>
      <w:r>
        <w:rPr>
          <w:rFonts w:ascii="宋体" w:hAnsi="宋体"/>
          <w:color w:val="000000"/>
        </w:rPr>
        <w:t>下表为我国古代县级政区的分等标准。据此得出的正确结论是（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43"/>
        <w:gridCol w:w="8363"/>
      </w:tblGrid>
      <w:tr w:rsidR="00237961" w14:paraId="38610696" w14:textId="77777777" w:rsidTr="007D67DC">
        <w:trPr>
          <w:trHeight w:val="495"/>
          <w:jc w:val="center"/>
        </w:trPr>
        <w:tc>
          <w:tcPr>
            <w:tcW w:w="84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5C3A0C" w14:textId="77777777" w:rsidR="00237961" w:rsidRDefault="00237961" w:rsidP="00BF5C39">
            <w:pPr>
              <w:spacing w:line="360" w:lineRule="auto"/>
              <w:jc w:val="left"/>
              <w:textAlignment w:val="center"/>
              <w:rPr>
                <w:color w:val="000000"/>
              </w:rPr>
            </w:pPr>
            <w:r>
              <w:rPr>
                <w:rFonts w:ascii="宋体" w:hAnsi="宋体"/>
                <w:color w:val="000000"/>
              </w:rPr>
              <w:t>朝代</w:t>
            </w:r>
          </w:p>
        </w:tc>
        <w:tc>
          <w:tcPr>
            <w:tcW w:w="836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2B9788" w14:textId="77777777" w:rsidR="00237961" w:rsidRDefault="00237961" w:rsidP="00BF5C39">
            <w:pPr>
              <w:spacing w:line="360" w:lineRule="auto"/>
              <w:jc w:val="left"/>
              <w:textAlignment w:val="center"/>
              <w:rPr>
                <w:color w:val="000000"/>
              </w:rPr>
            </w:pPr>
            <w:r>
              <w:rPr>
                <w:rFonts w:ascii="宋体" w:hAnsi="宋体"/>
                <w:color w:val="000000"/>
              </w:rPr>
              <w:t>分等标准</w:t>
            </w:r>
          </w:p>
        </w:tc>
      </w:tr>
      <w:tr w:rsidR="00237961" w14:paraId="62136873" w14:textId="77777777" w:rsidTr="007D67DC">
        <w:trPr>
          <w:trHeight w:val="336"/>
          <w:jc w:val="center"/>
        </w:trPr>
        <w:tc>
          <w:tcPr>
            <w:tcW w:w="84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467B96" w14:textId="77777777" w:rsidR="00237961" w:rsidRDefault="00237961" w:rsidP="00BF5C39">
            <w:pPr>
              <w:spacing w:line="360" w:lineRule="auto"/>
              <w:jc w:val="left"/>
              <w:textAlignment w:val="center"/>
              <w:rPr>
                <w:color w:val="000000"/>
              </w:rPr>
            </w:pPr>
            <w:r>
              <w:rPr>
                <w:rFonts w:ascii="宋体" w:hAnsi="宋体"/>
                <w:color w:val="000000"/>
              </w:rPr>
              <w:t>汉</w:t>
            </w:r>
          </w:p>
        </w:tc>
        <w:tc>
          <w:tcPr>
            <w:tcW w:w="836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001431" w14:textId="46E0C83E" w:rsidR="00237961" w:rsidRDefault="00237961" w:rsidP="00BF5C39">
            <w:pPr>
              <w:spacing w:line="360" w:lineRule="auto"/>
              <w:jc w:val="left"/>
              <w:textAlignment w:val="center"/>
              <w:rPr>
                <w:color w:val="000000"/>
              </w:rPr>
            </w:pPr>
            <w:r>
              <w:rPr>
                <w:rFonts w:ascii="宋体" w:hAnsi="宋体"/>
                <w:color w:val="000000"/>
              </w:rPr>
              <w:t>“万户以上为</w:t>
            </w:r>
            <w:r w:rsidR="008113D0">
              <w:rPr>
                <w:rFonts w:ascii="宋体" w:hAnsi="宋体" w:hint="eastAsia"/>
                <w:color w:val="000000"/>
              </w:rPr>
              <w:t>令</w:t>
            </w:r>
            <w:r>
              <w:rPr>
                <w:rFonts w:ascii="宋体" w:hAnsi="宋体"/>
                <w:color w:val="000000"/>
              </w:rPr>
              <w:t>”“减万户为长”</w:t>
            </w:r>
          </w:p>
        </w:tc>
      </w:tr>
      <w:tr w:rsidR="00237961" w14:paraId="562B841E" w14:textId="77777777" w:rsidTr="007D67DC">
        <w:trPr>
          <w:trHeight w:val="330"/>
          <w:jc w:val="center"/>
        </w:trPr>
        <w:tc>
          <w:tcPr>
            <w:tcW w:w="84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9AFD04" w14:textId="77777777" w:rsidR="00237961" w:rsidRDefault="00237961" w:rsidP="00BF5C39">
            <w:pPr>
              <w:spacing w:line="360" w:lineRule="auto"/>
              <w:jc w:val="left"/>
              <w:textAlignment w:val="center"/>
              <w:rPr>
                <w:color w:val="000000"/>
              </w:rPr>
            </w:pPr>
            <w:r>
              <w:rPr>
                <w:rFonts w:ascii="宋体" w:hAnsi="宋体"/>
                <w:color w:val="000000"/>
              </w:rPr>
              <w:lastRenderedPageBreak/>
              <w:t>唐</w:t>
            </w:r>
          </w:p>
        </w:tc>
        <w:tc>
          <w:tcPr>
            <w:tcW w:w="836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E931E2" w14:textId="77777777" w:rsidR="00237961" w:rsidRDefault="00237961" w:rsidP="00BF5C39">
            <w:pPr>
              <w:spacing w:line="360" w:lineRule="auto"/>
              <w:jc w:val="left"/>
              <w:textAlignment w:val="center"/>
              <w:rPr>
                <w:color w:val="000000"/>
              </w:rPr>
            </w:pPr>
            <w:r>
              <w:rPr>
                <w:rFonts w:ascii="宋体" w:hAnsi="宋体"/>
                <w:color w:val="000000"/>
              </w:rPr>
              <w:t>“户口多少”“资地美恶”</w:t>
            </w:r>
          </w:p>
        </w:tc>
      </w:tr>
      <w:tr w:rsidR="00237961" w14:paraId="3F3EAA14" w14:textId="77777777" w:rsidTr="007D67DC">
        <w:trPr>
          <w:trHeight w:val="324"/>
          <w:jc w:val="center"/>
        </w:trPr>
        <w:tc>
          <w:tcPr>
            <w:tcW w:w="84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7844A5" w14:textId="77777777" w:rsidR="00237961" w:rsidRDefault="00237961" w:rsidP="00BF5C39">
            <w:pPr>
              <w:spacing w:line="360" w:lineRule="auto"/>
              <w:jc w:val="left"/>
              <w:textAlignment w:val="center"/>
              <w:rPr>
                <w:color w:val="000000"/>
              </w:rPr>
            </w:pPr>
            <w:r>
              <w:rPr>
                <w:rFonts w:ascii="宋体" w:hAnsi="宋体"/>
                <w:color w:val="000000"/>
              </w:rPr>
              <w:t>明</w:t>
            </w:r>
          </w:p>
        </w:tc>
        <w:tc>
          <w:tcPr>
            <w:tcW w:w="836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EE4E4D" w14:textId="77777777" w:rsidR="00237961" w:rsidRDefault="00237961" w:rsidP="00BF5C39">
            <w:pPr>
              <w:spacing w:line="360" w:lineRule="auto"/>
              <w:jc w:val="left"/>
              <w:textAlignment w:val="center"/>
              <w:rPr>
                <w:color w:val="000000"/>
              </w:rPr>
            </w:pPr>
            <w:r>
              <w:rPr>
                <w:rFonts w:ascii="宋体" w:hAnsi="宋体"/>
                <w:color w:val="000000"/>
              </w:rPr>
              <w:t>纳钱粮的数额</w:t>
            </w:r>
          </w:p>
        </w:tc>
      </w:tr>
      <w:tr w:rsidR="00237961" w14:paraId="45679215" w14:textId="77777777" w:rsidTr="007D67DC">
        <w:trPr>
          <w:trHeight w:val="742"/>
          <w:jc w:val="center"/>
        </w:trPr>
        <w:tc>
          <w:tcPr>
            <w:tcW w:w="84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0F8D64" w14:textId="77777777" w:rsidR="00237961" w:rsidRDefault="00237961" w:rsidP="00BF5C39">
            <w:pPr>
              <w:spacing w:line="360" w:lineRule="auto"/>
              <w:jc w:val="left"/>
              <w:textAlignment w:val="center"/>
              <w:rPr>
                <w:color w:val="000000"/>
              </w:rPr>
            </w:pPr>
            <w:r>
              <w:rPr>
                <w:rFonts w:ascii="宋体" w:hAnsi="宋体"/>
                <w:color w:val="000000"/>
              </w:rPr>
              <w:t>清</w:t>
            </w:r>
          </w:p>
        </w:tc>
        <w:tc>
          <w:tcPr>
            <w:tcW w:w="836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B02427" w14:textId="77777777" w:rsidR="00237961" w:rsidRDefault="00237961" w:rsidP="00BF5C39">
            <w:pPr>
              <w:spacing w:line="360" w:lineRule="auto"/>
              <w:jc w:val="left"/>
              <w:textAlignment w:val="center"/>
              <w:rPr>
                <w:color w:val="000000"/>
              </w:rPr>
            </w:pPr>
            <w:r>
              <w:rPr>
                <w:rFonts w:ascii="宋体" w:hAnsi="宋体"/>
                <w:color w:val="000000"/>
              </w:rPr>
              <w:t>冲（交通要冲）、繁（政务繁杂）、遗（赋税拖欠）、难（命盗案多）“四项兼者为最要”，</w:t>
            </w:r>
            <w:proofErr w:type="gramStart"/>
            <w:r>
              <w:rPr>
                <w:rFonts w:ascii="宋体" w:hAnsi="宋体"/>
                <w:color w:val="000000"/>
              </w:rPr>
              <w:t>派能力</w:t>
            </w:r>
            <w:proofErr w:type="gramEnd"/>
            <w:r>
              <w:rPr>
                <w:rFonts w:ascii="宋体" w:hAnsi="宋体"/>
                <w:color w:val="000000"/>
              </w:rPr>
              <w:t>强的官员管理</w:t>
            </w:r>
          </w:p>
        </w:tc>
      </w:tr>
    </w:tbl>
    <w:p w14:paraId="315C0606" w14:textId="77777777" w:rsidR="00237961" w:rsidRDefault="00237961" w:rsidP="00237961">
      <w:pPr>
        <w:spacing w:line="360" w:lineRule="auto"/>
        <w:jc w:val="left"/>
        <w:textAlignment w:val="center"/>
        <w:rPr>
          <w:color w:val="000000"/>
        </w:rPr>
      </w:pPr>
    </w:p>
    <w:p w14:paraId="325FD837" w14:textId="77777777" w:rsidR="00237961" w:rsidRDefault="00237961" w:rsidP="00237961">
      <w:pPr>
        <w:tabs>
          <w:tab w:val="left" w:pos="4873"/>
        </w:tabs>
        <w:spacing w:line="360" w:lineRule="auto"/>
        <w:jc w:val="left"/>
        <w:textAlignment w:val="center"/>
        <w:rPr>
          <w:color w:val="000000"/>
        </w:rPr>
      </w:pPr>
      <w:r>
        <w:rPr>
          <w:color w:val="000000"/>
        </w:rPr>
        <w:t xml:space="preserve">A. </w:t>
      </w:r>
      <w:r>
        <w:rPr>
          <w:rFonts w:ascii="宋体" w:hAnsi="宋体"/>
          <w:color w:val="000000"/>
        </w:rPr>
        <w:t>历代都城及边疆地区的县等级最高</w:t>
      </w:r>
      <w:r>
        <w:rPr>
          <w:color w:val="000000"/>
        </w:rPr>
        <w:tab/>
        <w:t xml:space="preserve">B. </w:t>
      </w:r>
      <w:r>
        <w:rPr>
          <w:rFonts w:ascii="宋体" w:hAnsi="宋体"/>
          <w:color w:val="000000"/>
        </w:rPr>
        <w:t>县的等级高低由缴纳赋税多少决定</w:t>
      </w:r>
    </w:p>
    <w:p w14:paraId="21F68D20" w14:textId="77777777" w:rsidR="00237961" w:rsidRDefault="00237961" w:rsidP="00237961">
      <w:pPr>
        <w:tabs>
          <w:tab w:val="left" w:pos="4873"/>
        </w:tabs>
        <w:spacing w:line="360" w:lineRule="auto"/>
        <w:jc w:val="left"/>
        <w:textAlignment w:val="center"/>
        <w:rPr>
          <w:color w:val="000000"/>
        </w:rPr>
      </w:pPr>
      <w:r>
        <w:rPr>
          <w:color w:val="000000"/>
        </w:rPr>
        <w:t xml:space="preserve">C. </w:t>
      </w:r>
      <w:r>
        <w:rPr>
          <w:rFonts w:ascii="宋体" w:hAnsi="宋体"/>
          <w:color w:val="000000"/>
        </w:rPr>
        <w:t>县级官员选拔和考核标准日益严密</w:t>
      </w:r>
      <w:r>
        <w:rPr>
          <w:color w:val="000000"/>
        </w:rPr>
        <w:tab/>
        <w:t xml:space="preserve">D. </w:t>
      </w:r>
      <w:r>
        <w:rPr>
          <w:rFonts w:ascii="宋体" w:hAnsi="宋体"/>
          <w:color w:val="000000"/>
        </w:rPr>
        <w:t>中央政府对县的行政管理逐渐细化</w:t>
      </w:r>
    </w:p>
    <w:p w14:paraId="0A90C19F" w14:textId="77777777" w:rsidR="00237961" w:rsidRDefault="00237961" w:rsidP="00237961">
      <w:pPr>
        <w:spacing w:line="360" w:lineRule="auto"/>
        <w:jc w:val="left"/>
        <w:textAlignment w:val="center"/>
        <w:rPr>
          <w:color w:val="000000"/>
        </w:rPr>
      </w:pPr>
      <w:r>
        <w:rPr>
          <w:color w:val="000000"/>
        </w:rPr>
        <w:t xml:space="preserve">5. </w:t>
      </w:r>
      <w:r>
        <w:rPr>
          <w:rFonts w:ascii="宋体" w:hAnsi="宋体"/>
          <w:color w:val="000000"/>
        </w:rPr>
        <w:t>下列史料涉及的制度或政策，按时序排列正确的是（   ）</w:t>
      </w:r>
    </w:p>
    <w:p w14:paraId="6E609EB1" w14:textId="77777777" w:rsidR="00237961" w:rsidRDefault="00237961" w:rsidP="00237961">
      <w:pPr>
        <w:spacing w:line="360" w:lineRule="auto"/>
        <w:jc w:val="left"/>
        <w:textAlignment w:val="center"/>
        <w:rPr>
          <w:color w:val="000000"/>
        </w:rPr>
      </w:pPr>
      <w:r>
        <w:rPr>
          <w:rFonts w:ascii="宋体" w:hAnsi="宋体"/>
          <w:color w:val="000000"/>
        </w:rPr>
        <w:t>①“今欲断诸北语，一从正音，其年三十已上，习性已久，容不可</w:t>
      </w:r>
      <w:proofErr w:type="gramStart"/>
      <w:r>
        <w:rPr>
          <w:rFonts w:ascii="宋体" w:hAnsi="宋体"/>
          <w:color w:val="000000"/>
        </w:rPr>
        <w:t>猝</w:t>
      </w:r>
      <w:proofErr w:type="gramEnd"/>
      <w:r>
        <w:rPr>
          <w:rFonts w:ascii="宋体" w:hAnsi="宋体"/>
          <w:color w:val="000000"/>
        </w:rPr>
        <w:t>革”</w:t>
      </w:r>
    </w:p>
    <w:p w14:paraId="0BB4D368" w14:textId="77777777" w:rsidR="00237961" w:rsidRDefault="00237961" w:rsidP="00237961">
      <w:pPr>
        <w:spacing w:line="360" w:lineRule="auto"/>
        <w:jc w:val="left"/>
        <w:textAlignment w:val="center"/>
        <w:rPr>
          <w:color w:val="000000"/>
        </w:rPr>
      </w:pPr>
      <w:r>
        <w:rPr>
          <w:rFonts w:ascii="宋体" w:hAnsi="宋体"/>
          <w:color w:val="000000"/>
        </w:rPr>
        <w:t>②“盖岭北、辽阳与甘肃、四川、云南、湖广之边……今皆赋役之，比于内地”</w:t>
      </w:r>
    </w:p>
    <w:p w14:paraId="331EEDDC" w14:textId="77777777" w:rsidR="00237961" w:rsidRDefault="00237961" w:rsidP="00237961">
      <w:pPr>
        <w:spacing w:line="360" w:lineRule="auto"/>
        <w:jc w:val="left"/>
        <w:textAlignment w:val="center"/>
        <w:rPr>
          <w:color w:val="000000"/>
        </w:rPr>
      </w:pPr>
      <w:r>
        <w:rPr>
          <w:rFonts w:ascii="宋体" w:hAnsi="宋体"/>
          <w:color w:val="000000"/>
        </w:rPr>
        <w:t>③“既破车师……威震西域，遂并护车师以西北道，故号都护……治乌垒”</w:t>
      </w:r>
    </w:p>
    <w:p w14:paraId="4497E9C9" w14:textId="77777777" w:rsidR="00237961" w:rsidRDefault="00237961" w:rsidP="00237961">
      <w:pPr>
        <w:spacing w:line="360" w:lineRule="auto"/>
        <w:jc w:val="left"/>
        <w:textAlignment w:val="center"/>
        <w:rPr>
          <w:color w:val="000000"/>
        </w:rPr>
      </w:pPr>
      <w:r>
        <w:rPr>
          <w:rFonts w:ascii="宋体" w:hAnsi="宋体"/>
          <w:color w:val="000000"/>
        </w:rPr>
        <w:t>④</w:t>
      </w:r>
      <w:proofErr w:type="gramStart"/>
      <w:r>
        <w:rPr>
          <w:rFonts w:ascii="宋体" w:hAnsi="宋体"/>
          <w:color w:val="000000"/>
        </w:rPr>
        <w:t>北面治宫</w:t>
      </w:r>
      <w:proofErr w:type="gramEnd"/>
      <w:r>
        <w:rPr>
          <w:rFonts w:ascii="宋体" w:hAnsi="宋体"/>
          <w:color w:val="000000"/>
        </w:rPr>
        <w:t>帐、部族、属国之政，</w:t>
      </w:r>
      <w:proofErr w:type="gramStart"/>
      <w:r>
        <w:rPr>
          <w:rFonts w:ascii="宋体" w:hAnsi="宋体"/>
          <w:color w:val="000000"/>
        </w:rPr>
        <w:t>南面治</w:t>
      </w:r>
      <w:proofErr w:type="gramEnd"/>
      <w:r>
        <w:rPr>
          <w:rFonts w:ascii="宋体" w:hAnsi="宋体"/>
          <w:color w:val="000000"/>
        </w:rPr>
        <w:t>汉人州县、租赋、军马之事”</w:t>
      </w:r>
    </w:p>
    <w:p w14:paraId="12F0AE32" w14:textId="77777777" w:rsidR="00237961" w:rsidRDefault="00237961" w:rsidP="0023796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①②③④</w:t>
      </w:r>
      <w:r>
        <w:rPr>
          <w:color w:val="000000"/>
        </w:rPr>
        <w:tab/>
        <w:t xml:space="preserve">B. </w:t>
      </w:r>
      <w:r>
        <w:rPr>
          <w:rFonts w:ascii="宋体" w:hAnsi="宋体"/>
          <w:color w:val="000000"/>
        </w:rPr>
        <w:t>①③②④</w:t>
      </w:r>
      <w:r>
        <w:rPr>
          <w:color w:val="000000"/>
        </w:rPr>
        <w:tab/>
        <w:t xml:space="preserve">C. </w:t>
      </w:r>
      <w:r>
        <w:rPr>
          <w:rFonts w:ascii="宋体" w:hAnsi="宋体"/>
          <w:color w:val="000000"/>
        </w:rPr>
        <w:t>③①④②</w:t>
      </w:r>
      <w:r>
        <w:rPr>
          <w:color w:val="000000"/>
        </w:rPr>
        <w:tab/>
        <w:t xml:space="preserve">D. </w:t>
      </w:r>
      <w:r>
        <w:rPr>
          <w:rFonts w:ascii="宋体" w:hAnsi="宋体"/>
          <w:color w:val="000000"/>
        </w:rPr>
        <w:t>③④①②</w:t>
      </w:r>
    </w:p>
    <w:p w14:paraId="36577667" w14:textId="77777777" w:rsidR="00237961" w:rsidRDefault="00237961" w:rsidP="00237961">
      <w:pPr>
        <w:spacing w:line="360" w:lineRule="auto"/>
        <w:jc w:val="left"/>
        <w:textAlignment w:val="center"/>
        <w:rPr>
          <w:color w:val="000000"/>
        </w:rPr>
      </w:pPr>
      <w:r>
        <w:rPr>
          <w:color w:val="000000"/>
        </w:rPr>
        <w:t xml:space="preserve">6. </w:t>
      </w:r>
      <w:r>
        <w:rPr>
          <w:rFonts w:ascii="宋体" w:hAnsi="宋体"/>
          <w:color w:val="000000"/>
        </w:rPr>
        <w:t>对下表条约内容认识正确的是（   ）</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35"/>
        <w:gridCol w:w="6955"/>
      </w:tblGrid>
      <w:tr w:rsidR="00237961" w14:paraId="54C019BF" w14:textId="77777777" w:rsidTr="007D67DC">
        <w:trPr>
          <w:trHeight w:val="525"/>
          <w:jc w:val="center"/>
        </w:trPr>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6616C6" w14:textId="77777777" w:rsidR="00237961" w:rsidRDefault="00237961" w:rsidP="00BF5C39">
            <w:pPr>
              <w:spacing w:line="360" w:lineRule="auto"/>
              <w:jc w:val="left"/>
              <w:textAlignment w:val="center"/>
              <w:rPr>
                <w:color w:val="000000"/>
              </w:rPr>
            </w:pPr>
            <w:r>
              <w:rPr>
                <w:rFonts w:ascii="宋体" w:hAnsi="宋体"/>
                <w:color w:val="000000"/>
              </w:rPr>
              <w:t>条约</w:t>
            </w:r>
          </w:p>
        </w:tc>
        <w:tc>
          <w:tcPr>
            <w:tcW w:w="6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847D19" w14:textId="77777777" w:rsidR="00237961" w:rsidRDefault="00237961" w:rsidP="00BF5C39">
            <w:pPr>
              <w:spacing w:line="360" w:lineRule="auto"/>
              <w:jc w:val="left"/>
              <w:textAlignment w:val="center"/>
              <w:rPr>
                <w:color w:val="000000"/>
              </w:rPr>
            </w:pPr>
            <w:r>
              <w:rPr>
                <w:rFonts w:ascii="宋体" w:hAnsi="宋体"/>
                <w:color w:val="000000"/>
              </w:rPr>
              <w:t>部分内容</w:t>
            </w:r>
          </w:p>
        </w:tc>
      </w:tr>
      <w:tr w:rsidR="00237961" w14:paraId="2C03AF95" w14:textId="77777777" w:rsidTr="007D67DC">
        <w:trPr>
          <w:trHeight w:val="604"/>
          <w:jc w:val="center"/>
        </w:trPr>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A8A35A" w14:textId="77777777" w:rsidR="00237961" w:rsidRDefault="00237961" w:rsidP="00BF5C39">
            <w:pPr>
              <w:spacing w:line="360" w:lineRule="auto"/>
              <w:jc w:val="left"/>
              <w:textAlignment w:val="center"/>
              <w:rPr>
                <w:color w:val="000000"/>
              </w:rPr>
            </w:pPr>
            <w:r>
              <w:rPr>
                <w:rFonts w:ascii="宋体" w:hAnsi="宋体"/>
                <w:color w:val="000000"/>
              </w:rPr>
              <w:t>《中朝商民水陆贸易章程》（1882年）</w:t>
            </w:r>
          </w:p>
        </w:tc>
        <w:tc>
          <w:tcPr>
            <w:tcW w:w="6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8FB446" w14:textId="77777777" w:rsidR="00237961" w:rsidRDefault="00237961" w:rsidP="00BF5C39">
            <w:pPr>
              <w:spacing w:line="360" w:lineRule="auto"/>
              <w:jc w:val="left"/>
              <w:textAlignment w:val="center"/>
              <w:rPr>
                <w:color w:val="000000"/>
              </w:rPr>
            </w:pPr>
            <w:r>
              <w:rPr>
                <w:rFonts w:ascii="宋体" w:hAnsi="宋体"/>
                <w:color w:val="000000"/>
              </w:rPr>
              <w:t>朝鲜</w:t>
            </w:r>
            <w:proofErr w:type="gramStart"/>
            <w:r>
              <w:rPr>
                <w:rFonts w:ascii="宋体" w:hAnsi="宋体"/>
                <w:color w:val="000000"/>
              </w:rPr>
              <w:t>久列藩封</w:t>
            </w:r>
            <w:proofErr w:type="gramEnd"/>
            <w:r>
              <w:rPr>
                <w:rFonts w:ascii="宋体" w:hAnsi="宋体"/>
                <w:color w:val="000000"/>
              </w:rPr>
              <w:t>，典礼所关，一切均有定制，</w:t>
            </w:r>
            <w:proofErr w:type="gramStart"/>
            <w:r>
              <w:rPr>
                <w:rFonts w:ascii="宋体" w:hAnsi="宋体"/>
                <w:color w:val="000000"/>
              </w:rPr>
              <w:t>毋庸更</w:t>
            </w:r>
            <w:proofErr w:type="gramEnd"/>
            <w:r>
              <w:rPr>
                <w:rFonts w:ascii="宋体" w:hAnsi="宋体"/>
                <w:color w:val="000000"/>
              </w:rPr>
              <w:t>议</w:t>
            </w:r>
          </w:p>
        </w:tc>
      </w:tr>
      <w:tr w:rsidR="00237961" w14:paraId="08D5B778" w14:textId="77777777" w:rsidTr="007D67DC">
        <w:trPr>
          <w:trHeight w:val="760"/>
          <w:jc w:val="center"/>
        </w:trPr>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73ABEA" w14:textId="77777777" w:rsidR="00237961" w:rsidRDefault="00237961" w:rsidP="00BF5C39">
            <w:pPr>
              <w:spacing w:line="360" w:lineRule="auto"/>
              <w:jc w:val="left"/>
              <w:textAlignment w:val="center"/>
              <w:rPr>
                <w:color w:val="000000"/>
              </w:rPr>
            </w:pPr>
            <w:r>
              <w:rPr>
                <w:rFonts w:ascii="宋体" w:hAnsi="宋体"/>
                <w:color w:val="000000"/>
              </w:rPr>
              <w:t>《中日天津条约》</w:t>
            </w:r>
          </w:p>
          <w:p w14:paraId="0497001C" w14:textId="77777777" w:rsidR="00237961" w:rsidRDefault="00237961" w:rsidP="00BF5C39">
            <w:pPr>
              <w:spacing w:line="360" w:lineRule="auto"/>
              <w:jc w:val="left"/>
              <w:textAlignment w:val="center"/>
              <w:rPr>
                <w:color w:val="000000"/>
              </w:rPr>
            </w:pPr>
            <w:r>
              <w:rPr>
                <w:rFonts w:ascii="宋体" w:hAnsi="宋体"/>
                <w:color w:val="000000"/>
              </w:rPr>
              <w:t>（1885年）</w:t>
            </w:r>
          </w:p>
        </w:tc>
        <w:tc>
          <w:tcPr>
            <w:tcW w:w="6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EBEC51" w14:textId="77777777" w:rsidR="00237961" w:rsidRDefault="00237961" w:rsidP="00BF5C39">
            <w:pPr>
              <w:spacing w:line="360" w:lineRule="auto"/>
              <w:jc w:val="left"/>
              <w:textAlignment w:val="center"/>
              <w:rPr>
                <w:color w:val="000000"/>
              </w:rPr>
            </w:pPr>
            <w:r>
              <w:rPr>
                <w:rFonts w:ascii="宋体" w:hAnsi="宋体"/>
                <w:color w:val="000000"/>
              </w:rPr>
              <w:t>将来</w:t>
            </w:r>
            <w:proofErr w:type="gramStart"/>
            <w:r>
              <w:rPr>
                <w:rFonts w:ascii="宋体" w:hAnsi="宋体"/>
                <w:color w:val="000000"/>
              </w:rPr>
              <w:t>朝鲜国若有</w:t>
            </w:r>
            <w:proofErr w:type="gramEnd"/>
            <w:r>
              <w:rPr>
                <w:rFonts w:ascii="宋体" w:hAnsi="宋体"/>
                <w:color w:val="000000"/>
              </w:rPr>
              <w:t>变乱重大事件，中日两国或一国要派兵，应先互行文知照，及其事定，</w:t>
            </w:r>
            <w:proofErr w:type="gramStart"/>
            <w:r>
              <w:rPr>
                <w:rFonts w:ascii="宋体" w:hAnsi="宋体"/>
                <w:color w:val="000000"/>
              </w:rPr>
              <w:t>仍即撤回</w:t>
            </w:r>
            <w:proofErr w:type="gramEnd"/>
            <w:r>
              <w:rPr>
                <w:rFonts w:ascii="宋体" w:hAnsi="宋体"/>
                <w:color w:val="000000"/>
              </w:rPr>
              <w:t>，</w:t>
            </w:r>
            <w:proofErr w:type="gramStart"/>
            <w:r>
              <w:rPr>
                <w:rFonts w:ascii="宋体" w:hAnsi="宋体"/>
                <w:color w:val="000000"/>
              </w:rPr>
              <w:t>不再留防</w:t>
            </w:r>
            <w:proofErr w:type="gramEnd"/>
          </w:p>
        </w:tc>
      </w:tr>
      <w:tr w:rsidR="00237961" w14:paraId="5FC6BA5B" w14:textId="77777777" w:rsidTr="007D67DC">
        <w:trPr>
          <w:trHeight w:val="632"/>
          <w:jc w:val="center"/>
        </w:trPr>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EC3A7B" w14:textId="77777777" w:rsidR="00237961" w:rsidRDefault="00237961" w:rsidP="00BF5C39">
            <w:pPr>
              <w:spacing w:line="360" w:lineRule="auto"/>
              <w:jc w:val="left"/>
              <w:textAlignment w:val="center"/>
              <w:rPr>
                <w:color w:val="000000"/>
              </w:rPr>
            </w:pPr>
            <w:r>
              <w:rPr>
                <w:rFonts w:ascii="宋体" w:hAnsi="宋体"/>
                <w:color w:val="000000"/>
              </w:rPr>
              <w:t>《马关条约》</w:t>
            </w:r>
          </w:p>
          <w:p w14:paraId="468C49E3" w14:textId="77777777" w:rsidR="00237961" w:rsidRDefault="00237961" w:rsidP="00BF5C39">
            <w:pPr>
              <w:spacing w:line="360" w:lineRule="auto"/>
              <w:jc w:val="left"/>
              <w:textAlignment w:val="center"/>
              <w:rPr>
                <w:color w:val="000000"/>
              </w:rPr>
            </w:pPr>
            <w:r>
              <w:rPr>
                <w:rFonts w:ascii="宋体" w:hAnsi="宋体"/>
                <w:color w:val="000000"/>
              </w:rPr>
              <w:t>（1895年）</w:t>
            </w:r>
          </w:p>
        </w:tc>
        <w:tc>
          <w:tcPr>
            <w:tcW w:w="6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FB7511" w14:textId="77777777" w:rsidR="00237961" w:rsidRDefault="00237961" w:rsidP="00BF5C39">
            <w:pPr>
              <w:spacing w:line="360" w:lineRule="auto"/>
              <w:jc w:val="left"/>
              <w:textAlignment w:val="center"/>
              <w:rPr>
                <w:color w:val="000000"/>
              </w:rPr>
            </w:pPr>
            <w:r>
              <w:rPr>
                <w:rFonts w:ascii="宋体" w:hAnsi="宋体"/>
                <w:color w:val="000000"/>
              </w:rPr>
              <w:t>中国认明朝鲜国确为完全无缺之独立自主......该国向中国所修贡献典礼等，嗣后全行废绝</w:t>
            </w:r>
          </w:p>
        </w:tc>
      </w:tr>
    </w:tbl>
    <w:p w14:paraId="65E82334" w14:textId="77777777" w:rsidR="00237961" w:rsidRDefault="00237961" w:rsidP="00237961">
      <w:pPr>
        <w:spacing w:line="360" w:lineRule="auto"/>
        <w:jc w:val="left"/>
        <w:textAlignment w:val="center"/>
        <w:rPr>
          <w:color w:val="000000"/>
        </w:rPr>
      </w:pPr>
    </w:p>
    <w:p w14:paraId="159B5C2F" w14:textId="77777777" w:rsidR="00237961" w:rsidRDefault="00237961" w:rsidP="00237961">
      <w:pPr>
        <w:tabs>
          <w:tab w:val="left" w:pos="4873"/>
        </w:tabs>
        <w:spacing w:line="360" w:lineRule="auto"/>
        <w:jc w:val="left"/>
        <w:textAlignment w:val="center"/>
        <w:rPr>
          <w:color w:val="000000"/>
        </w:rPr>
      </w:pPr>
      <w:r>
        <w:rPr>
          <w:color w:val="000000"/>
        </w:rPr>
        <w:t xml:space="preserve">A. </w:t>
      </w:r>
      <w:r>
        <w:rPr>
          <w:rFonts w:ascii="宋体" w:hAnsi="宋体"/>
          <w:color w:val="000000"/>
        </w:rPr>
        <w:t>清朝与周边国家的关系日趋平等</w:t>
      </w:r>
      <w:r>
        <w:rPr>
          <w:color w:val="000000"/>
        </w:rPr>
        <w:tab/>
        <w:t xml:space="preserve">B. </w:t>
      </w:r>
      <w:r>
        <w:rPr>
          <w:rFonts w:ascii="宋体" w:hAnsi="宋体"/>
          <w:color w:val="000000"/>
        </w:rPr>
        <w:t>清朝与朝鲜的宗藩关系逐步解体</w:t>
      </w:r>
    </w:p>
    <w:p w14:paraId="042C25D5" w14:textId="77777777" w:rsidR="00237961" w:rsidRDefault="00237961" w:rsidP="00237961">
      <w:pPr>
        <w:tabs>
          <w:tab w:val="left" w:pos="4873"/>
        </w:tabs>
        <w:spacing w:line="360" w:lineRule="auto"/>
        <w:jc w:val="left"/>
        <w:textAlignment w:val="center"/>
        <w:rPr>
          <w:color w:val="000000"/>
        </w:rPr>
      </w:pPr>
      <w:r>
        <w:rPr>
          <w:color w:val="000000"/>
        </w:rPr>
        <w:t xml:space="preserve">C. </w:t>
      </w:r>
      <w:r>
        <w:rPr>
          <w:rFonts w:ascii="宋体" w:hAnsi="宋体"/>
          <w:color w:val="000000"/>
        </w:rPr>
        <w:t>中国进一步沦为半殖民地半封建社会</w:t>
      </w:r>
      <w:r>
        <w:rPr>
          <w:color w:val="000000"/>
        </w:rPr>
        <w:tab/>
        <w:t xml:space="preserve">D. </w:t>
      </w:r>
      <w:r>
        <w:rPr>
          <w:rFonts w:ascii="宋体" w:hAnsi="宋体"/>
          <w:color w:val="000000"/>
        </w:rPr>
        <w:t>日本对外侵略扩张，吞并了朝鲜半岛</w:t>
      </w:r>
    </w:p>
    <w:p w14:paraId="2CB41D0B" w14:textId="77777777" w:rsidR="00237961" w:rsidRDefault="00237961" w:rsidP="00237961">
      <w:pPr>
        <w:spacing w:line="360" w:lineRule="auto"/>
        <w:jc w:val="left"/>
        <w:textAlignment w:val="center"/>
        <w:rPr>
          <w:color w:val="000000"/>
        </w:rPr>
      </w:pPr>
      <w:r>
        <w:rPr>
          <w:color w:val="000000"/>
        </w:rPr>
        <w:t xml:space="preserve">7. </w:t>
      </w:r>
      <w:r>
        <w:rPr>
          <w:rFonts w:ascii="宋体" w:hAnsi="宋体"/>
          <w:color w:val="000000"/>
        </w:rPr>
        <w:t>自清建立，满语是政治地位最高的语音，满族之外的民族“各语其语”。1904年“兹拟以官音（汉语官话）统一天下之语言”。由此，边疆地区新建学堂中</w:t>
      </w:r>
      <w:proofErr w:type="gramStart"/>
      <w:r>
        <w:rPr>
          <w:rFonts w:ascii="宋体" w:hAnsi="宋体"/>
          <w:color w:val="000000"/>
        </w:rPr>
        <w:t>多推行</w:t>
      </w:r>
      <w:proofErr w:type="gramEnd"/>
      <w:r>
        <w:rPr>
          <w:rFonts w:ascii="宋体" w:hAnsi="宋体"/>
          <w:color w:val="000000"/>
        </w:rPr>
        <w:t>教育，满人御史贵秀坦言：“中国之利宝满与汉共焉者也，夫同舟共济……文字形，言语同声。”清末推行汉语（   ）</w:t>
      </w:r>
    </w:p>
    <w:p w14:paraId="14CAFF79" w14:textId="77777777" w:rsidR="00237961" w:rsidRDefault="00237961" w:rsidP="00237961">
      <w:pPr>
        <w:tabs>
          <w:tab w:val="left" w:pos="4873"/>
        </w:tabs>
        <w:spacing w:line="360" w:lineRule="auto"/>
        <w:jc w:val="left"/>
        <w:textAlignment w:val="center"/>
        <w:rPr>
          <w:color w:val="000000"/>
        </w:rPr>
      </w:pPr>
      <w:r>
        <w:rPr>
          <w:color w:val="000000"/>
        </w:rPr>
        <w:t xml:space="preserve">A. </w:t>
      </w:r>
      <w:r>
        <w:rPr>
          <w:rFonts w:ascii="宋体" w:hAnsi="宋体"/>
          <w:color w:val="000000"/>
        </w:rPr>
        <w:t>扩大并加深了中华文化的世界影响力</w:t>
      </w:r>
      <w:r>
        <w:rPr>
          <w:color w:val="000000"/>
        </w:rPr>
        <w:tab/>
        <w:t xml:space="preserve">B. </w:t>
      </w:r>
      <w:r>
        <w:rPr>
          <w:rFonts w:ascii="宋体" w:hAnsi="宋体"/>
          <w:color w:val="000000"/>
        </w:rPr>
        <w:t>为“开眼看世界”创造条件</w:t>
      </w:r>
    </w:p>
    <w:p w14:paraId="2F2FB258" w14:textId="77777777" w:rsidR="00237961" w:rsidRDefault="00237961" w:rsidP="00237961">
      <w:pPr>
        <w:tabs>
          <w:tab w:val="left" w:pos="4873"/>
        </w:tabs>
        <w:spacing w:line="360" w:lineRule="auto"/>
        <w:jc w:val="left"/>
        <w:textAlignment w:val="center"/>
        <w:rPr>
          <w:color w:val="000000"/>
        </w:rPr>
      </w:pPr>
      <w:r>
        <w:rPr>
          <w:color w:val="000000"/>
        </w:rPr>
        <w:t xml:space="preserve">C. </w:t>
      </w:r>
      <w:r>
        <w:rPr>
          <w:rFonts w:ascii="宋体" w:hAnsi="宋体"/>
          <w:color w:val="000000"/>
        </w:rPr>
        <w:t>客观上增强中华民族共同体的认同感</w:t>
      </w:r>
      <w:r>
        <w:rPr>
          <w:color w:val="000000"/>
        </w:rPr>
        <w:tab/>
        <w:t xml:space="preserve">D. </w:t>
      </w:r>
      <w:r>
        <w:rPr>
          <w:rFonts w:ascii="宋体" w:hAnsi="宋体"/>
          <w:color w:val="000000"/>
        </w:rPr>
        <w:t>有利于白话文的逐渐普及</w:t>
      </w:r>
    </w:p>
    <w:p w14:paraId="112A6E70" w14:textId="119228B0" w:rsidR="00237961" w:rsidRDefault="00237961" w:rsidP="00237961">
      <w:pPr>
        <w:spacing w:line="360" w:lineRule="auto"/>
        <w:jc w:val="left"/>
        <w:textAlignment w:val="center"/>
        <w:rPr>
          <w:rFonts w:ascii="宋体" w:hAnsi="宋体"/>
          <w:color w:val="000000"/>
        </w:rPr>
      </w:pPr>
      <w:r>
        <w:rPr>
          <w:color w:val="000000"/>
        </w:rPr>
        <w:t xml:space="preserve">8. </w:t>
      </w:r>
      <w:r>
        <w:rPr>
          <w:rFonts w:ascii="宋体" w:hAnsi="宋体"/>
          <w:color w:val="000000"/>
        </w:rPr>
        <w:t>1923年</w:t>
      </w:r>
      <w:proofErr w:type="gramStart"/>
      <w:r>
        <w:rPr>
          <w:rFonts w:ascii="宋体" w:hAnsi="宋体"/>
          <w:color w:val="000000"/>
        </w:rPr>
        <w:t>中国亚浦耳</w:t>
      </w:r>
      <w:proofErr w:type="gramEnd"/>
      <w:r>
        <w:rPr>
          <w:rFonts w:ascii="宋体" w:hAnsi="宋体"/>
          <w:color w:val="000000"/>
        </w:rPr>
        <w:t>电器厂在上海建立，以下是其广告及商标说明。材料反映了（   ）</w:t>
      </w:r>
    </w:p>
    <w:p w14:paraId="330018E5" w14:textId="77777777" w:rsidR="007D67DC" w:rsidRDefault="007D67DC" w:rsidP="00237961">
      <w:pPr>
        <w:spacing w:line="360" w:lineRule="auto"/>
        <w:jc w:val="left"/>
        <w:textAlignment w:val="center"/>
        <w:rPr>
          <w:color w:val="000000"/>
        </w:rPr>
      </w:pPr>
    </w:p>
    <w:tbl>
      <w:tblPr>
        <w:tblStyle w:val="ab"/>
        <w:tblpPr w:leftFromText="180" w:rightFromText="180" w:vertAnchor="text" w:horzAnchor="page" w:tblpX="6198"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tblGrid>
      <w:tr w:rsidR="00237961" w:rsidRPr="002C4778" w14:paraId="22594B1D" w14:textId="77777777" w:rsidTr="00237961">
        <w:tc>
          <w:tcPr>
            <w:tcW w:w="2689" w:type="dxa"/>
          </w:tcPr>
          <w:p w14:paraId="59796D0C" w14:textId="77777777" w:rsidR="00237961" w:rsidRPr="002C4778" w:rsidRDefault="00237961" w:rsidP="002C4778">
            <w:pPr>
              <w:spacing w:line="276" w:lineRule="auto"/>
              <w:jc w:val="left"/>
              <w:textAlignment w:val="center"/>
              <w:rPr>
                <w:rFonts w:ascii="华文楷体" w:eastAsia="华文楷体" w:hAnsi="华文楷体"/>
                <w:color w:val="000000"/>
              </w:rPr>
            </w:pPr>
            <w:r w:rsidRPr="002C4778">
              <w:rPr>
                <w:rFonts w:ascii="华文楷体" w:eastAsia="华文楷体" w:hAnsi="华文楷体" w:cs="宋体"/>
                <w:color w:val="000000"/>
              </w:rPr>
              <w:lastRenderedPageBreak/>
              <w:t>为迎合消费心理，我厂取德国“亚司令”、荷兰“飞利浦”两种品牌灯泡首尾，拼成一个带洋气的牌子“亚浦耳”，勉励自己将来要执电灯泡生产之牛耳。在厂名上冠以“中国”二字，标志图形以汉字</w:t>
            </w:r>
            <w:proofErr w:type="gramStart"/>
            <w:r w:rsidRPr="002C4778">
              <w:rPr>
                <w:rFonts w:ascii="华文楷体" w:eastAsia="华文楷体" w:hAnsi="华文楷体" w:cs="宋体"/>
                <w:color w:val="000000"/>
              </w:rPr>
              <w:t>团字纹形式</w:t>
            </w:r>
            <w:proofErr w:type="gramEnd"/>
            <w:r w:rsidRPr="002C4778">
              <w:rPr>
                <w:rFonts w:ascii="华文楷体" w:eastAsia="华文楷体" w:hAnsi="华文楷体" w:cs="宋体"/>
                <w:color w:val="000000"/>
              </w:rPr>
              <w:t>呈现</w:t>
            </w:r>
          </w:p>
        </w:tc>
      </w:tr>
    </w:tbl>
    <w:p w14:paraId="79654437" w14:textId="77777777" w:rsidR="00237961" w:rsidRDefault="00237961" w:rsidP="00237961">
      <w:pPr>
        <w:spacing w:line="360" w:lineRule="auto"/>
        <w:jc w:val="left"/>
        <w:textAlignment w:val="center"/>
        <w:rPr>
          <w:color w:val="000000"/>
        </w:rPr>
      </w:pPr>
      <w:r>
        <w:rPr>
          <w:noProof/>
        </w:rPr>
        <w:drawing>
          <wp:anchor distT="0" distB="0" distL="114300" distR="114300" simplePos="0" relativeHeight="251658240" behindDoc="0" locked="0" layoutInCell="1" allowOverlap="1" wp14:anchorId="4C854D97" wp14:editId="3F74B839">
            <wp:simplePos x="0" y="0"/>
            <wp:positionH relativeFrom="column">
              <wp:posOffset>1171575</wp:posOffset>
            </wp:positionH>
            <wp:positionV relativeFrom="paragraph">
              <wp:posOffset>0</wp:posOffset>
            </wp:positionV>
            <wp:extent cx="1652270" cy="2234565"/>
            <wp:effectExtent l="0" t="0" r="5080" b="0"/>
            <wp:wrapTopAndBottom/>
            <wp:docPr id="19005182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18273" name=""/>
                    <pic:cNvPicPr/>
                  </pic:nvPicPr>
                  <pic:blipFill>
                    <a:blip r:embed="rId8">
                      <a:extLst>
                        <a:ext uri="{28A0092B-C50C-407E-A947-70E740481C1C}">
                          <a14:useLocalDpi xmlns:a14="http://schemas.microsoft.com/office/drawing/2010/main" val="0"/>
                        </a:ext>
                      </a:extLst>
                    </a:blip>
                    <a:stretch>
                      <a:fillRect/>
                    </a:stretch>
                  </pic:blipFill>
                  <pic:spPr>
                    <a:xfrm>
                      <a:off x="0" y="0"/>
                      <a:ext cx="1652270" cy="2234565"/>
                    </a:xfrm>
                    <a:prstGeom prst="rect">
                      <a:avLst/>
                    </a:prstGeom>
                  </pic:spPr>
                </pic:pic>
              </a:graphicData>
            </a:graphic>
          </wp:anchor>
        </w:drawing>
      </w:r>
    </w:p>
    <w:p w14:paraId="1F275BBB" w14:textId="77777777" w:rsidR="00237961" w:rsidRDefault="00237961" w:rsidP="00237961">
      <w:pPr>
        <w:spacing w:line="360" w:lineRule="auto"/>
        <w:jc w:val="left"/>
        <w:textAlignment w:val="center"/>
        <w:rPr>
          <w:color w:val="000000"/>
        </w:rPr>
      </w:pPr>
      <w:r>
        <w:rPr>
          <w:color w:val="000000"/>
        </w:rPr>
        <w:t xml:space="preserve">A. </w:t>
      </w:r>
      <w:r>
        <w:rPr>
          <w:rFonts w:ascii="宋体" w:hAnsi="宋体"/>
          <w:color w:val="000000"/>
        </w:rPr>
        <w:t>南京临时政府鼓励民间兴办实业</w:t>
      </w:r>
    </w:p>
    <w:p w14:paraId="43F6D1C7" w14:textId="77777777" w:rsidR="00237961" w:rsidRDefault="00237961" w:rsidP="00237961">
      <w:pPr>
        <w:spacing w:line="360" w:lineRule="auto"/>
        <w:jc w:val="left"/>
        <w:textAlignment w:val="center"/>
        <w:rPr>
          <w:color w:val="000000"/>
        </w:rPr>
      </w:pPr>
      <w:r>
        <w:rPr>
          <w:color w:val="000000"/>
        </w:rPr>
        <w:t xml:space="preserve">B. </w:t>
      </w:r>
      <w:r>
        <w:rPr>
          <w:rFonts w:ascii="宋体" w:hAnsi="宋体"/>
          <w:color w:val="000000"/>
        </w:rPr>
        <w:t>民族工业改变了大众的消费观念</w:t>
      </w:r>
    </w:p>
    <w:p w14:paraId="6EDA85A6" w14:textId="77777777" w:rsidR="00237961" w:rsidRDefault="00237961" w:rsidP="00237961">
      <w:pPr>
        <w:spacing w:line="360" w:lineRule="auto"/>
        <w:jc w:val="left"/>
        <w:textAlignment w:val="center"/>
        <w:rPr>
          <w:color w:val="000000"/>
        </w:rPr>
      </w:pPr>
      <w:r>
        <w:rPr>
          <w:color w:val="000000"/>
        </w:rPr>
        <w:t xml:space="preserve">C. </w:t>
      </w:r>
      <w:r>
        <w:rPr>
          <w:rFonts w:ascii="宋体" w:hAnsi="宋体"/>
          <w:color w:val="000000"/>
        </w:rPr>
        <w:t>近代通商口岸城市基础设施建设水平依然有限</w:t>
      </w:r>
    </w:p>
    <w:p w14:paraId="504620A6" w14:textId="77777777" w:rsidR="00237961" w:rsidRDefault="00237961" w:rsidP="00237961">
      <w:pPr>
        <w:spacing w:line="360" w:lineRule="auto"/>
        <w:jc w:val="left"/>
        <w:textAlignment w:val="center"/>
        <w:rPr>
          <w:color w:val="000000"/>
        </w:rPr>
      </w:pPr>
      <w:r>
        <w:rPr>
          <w:color w:val="000000"/>
        </w:rPr>
        <w:t xml:space="preserve">D. </w:t>
      </w:r>
      <w:r>
        <w:rPr>
          <w:rFonts w:ascii="宋体" w:hAnsi="宋体"/>
          <w:color w:val="000000"/>
        </w:rPr>
        <w:t>爱国心的驱使和利润刺激促进民族工业的发展</w:t>
      </w:r>
    </w:p>
    <w:p w14:paraId="2D5F5726" w14:textId="77777777" w:rsidR="00237961" w:rsidRDefault="00237961" w:rsidP="00237961">
      <w:pPr>
        <w:spacing w:line="360" w:lineRule="auto"/>
        <w:jc w:val="left"/>
        <w:textAlignment w:val="center"/>
        <w:rPr>
          <w:color w:val="000000"/>
        </w:rPr>
      </w:pPr>
      <w:r>
        <w:rPr>
          <w:color w:val="000000"/>
        </w:rPr>
        <w:t xml:space="preserve">9. </w:t>
      </w:r>
      <w:r>
        <w:rPr>
          <w:rFonts w:ascii="宋体" w:hAnsi="宋体"/>
          <w:color w:val="000000"/>
        </w:rPr>
        <w:t>阅读图文材料，《抗争》创刊号在当时（   ）</w:t>
      </w:r>
    </w:p>
    <w:p w14:paraId="3D9F1449" w14:textId="0B32AF3F" w:rsidR="00237961" w:rsidRDefault="00237961" w:rsidP="002C4778">
      <w:pPr>
        <w:spacing w:line="360" w:lineRule="auto"/>
        <w:jc w:val="center"/>
        <w:textAlignment w:val="center"/>
        <w:rPr>
          <w:color w:val="000000"/>
        </w:rPr>
      </w:pPr>
      <w:r>
        <w:rPr>
          <w:noProof/>
        </w:rPr>
        <w:drawing>
          <wp:inline distT="0" distB="0" distL="0" distR="0" wp14:anchorId="3279C85F" wp14:editId="72580F86">
            <wp:extent cx="3255818" cy="2297478"/>
            <wp:effectExtent l="0" t="0" r="1905" b="7620"/>
            <wp:docPr id="12214129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412922" name=""/>
                    <pic:cNvPicPr/>
                  </pic:nvPicPr>
                  <pic:blipFill>
                    <a:blip r:embed="rId9"/>
                    <a:stretch>
                      <a:fillRect/>
                    </a:stretch>
                  </pic:blipFill>
                  <pic:spPr>
                    <a:xfrm>
                      <a:off x="0" y="0"/>
                      <a:ext cx="3262673" cy="2302316"/>
                    </a:xfrm>
                    <a:prstGeom prst="rect">
                      <a:avLst/>
                    </a:prstGeom>
                  </pic:spPr>
                </pic:pic>
              </a:graphicData>
            </a:graphic>
          </wp:inline>
        </w:drawing>
      </w:r>
    </w:p>
    <w:p w14:paraId="1ADA194D" w14:textId="77777777" w:rsidR="00237961" w:rsidRDefault="00237961" w:rsidP="00237961">
      <w:pPr>
        <w:tabs>
          <w:tab w:val="left" w:pos="4873"/>
        </w:tabs>
        <w:spacing w:line="360" w:lineRule="auto"/>
        <w:jc w:val="left"/>
        <w:textAlignment w:val="center"/>
        <w:rPr>
          <w:color w:val="000000"/>
        </w:rPr>
      </w:pPr>
      <w:r>
        <w:rPr>
          <w:color w:val="000000"/>
        </w:rPr>
        <w:t xml:space="preserve">A. </w:t>
      </w:r>
      <w:r>
        <w:rPr>
          <w:rFonts w:ascii="宋体" w:hAnsi="宋体"/>
          <w:color w:val="000000"/>
        </w:rPr>
        <w:t>支持国联“全体一致”原则</w:t>
      </w:r>
      <w:r>
        <w:rPr>
          <w:color w:val="000000"/>
        </w:rPr>
        <w:tab/>
        <w:t xml:space="preserve">B. </w:t>
      </w:r>
      <w:r>
        <w:rPr>
          <w:rFonts w:ascii="宋体" w:hAnsi="宋体"/>
          <w:color w:val="000000"/>
        </w:rPr>
        <w:t>反对国民政府不抵抗政策</w:t>
      </w:r>
    </w:p>
    <w:p w14:paraId="3C095E36" w14:textId="77777777" w:rsidR="00237961" w:rsidRDefault="00237961" w:rsidP="00237961">
      <w:pPr>
        <w:tabs>
          <w:tab w:val="left" w:pos="4873"/>
        </w:tabs>
        <w:spacing w:line="360" w:lineRule="auto"/>
        <w:jc w:val="left"/>
        <w:textAlignment w:val="center"/>
        <w:rPr>
          <w:color w:val="000000"/>
        </w:rPr>
      </w:pPr>
      <w:r>
        <w:rPr>
          <w:color w:val="000000"/>
        </w:rPr>
        <w:t xml:space="preserve">C. </w:t>
      </w:r>
      <w:r>
        <w:rPr>
          <w:rFonts w:ascii="宋体" w:hAnsi="宋体"/>
          <w:color w:val="000000"/>
        </w:rPr>
        <w:t>号召建立抗日民族统一战线</w:t>
      </w:r>
      <w:r>
        <w:rPr>
          <w:color w:val="000000"/>
        </w:rPr>
        <w:tab/>
        <w:t xml:space="preserve">D. </w:t>
      </w:r>
      <w:r>
        <w:rPr>
          <w:rFonts w:ascii="宋体" w:hAnsi="宋体"/>
          <w:color w:val="000000"/>
        </w:rPr>
        <w:t>声援频淞沪会战保卫上海</w:t>
      </w:r>
    </w:p>
    <w:p w14:paraId="4E702325" w14:textId="77777777" w:rsidR="00237961" w:rsidRDefault="00237961" w:rsidP="00237961">
      <w:pPr>
        <w:spacing w:line="360" w:lineRule="auto"/>
        <w:jc w:val="left"/>
        <w:textAlignment w:val="center"/>
        <w:rPr>
          <w:color w:val="000000"/>
        </w:rPr>
      </w:pPr>
      <w:r>
        <w:rPr>
          <w:color w:val="000000"/>
        </w:rPr>
        <w:t xml:space="preserve">10. </w:t>
      </w:r>
      <w:r>
        <w:rPr>
          <w:rFonts w:ascii="宋体" w:hAnsi="宋体"/>
          <w:color w:val="000000"/>
        </w:rPr>
        <w:t>四川省人民政府的一份《工作要点》中指出，“部分企业在劳动用工和工资分配制度改革方面取得了显著成效，为全省面上的改革提供了经验”</w:t>
      </w:r>
      <w:proofErr w:type="gramStart"/>
      <w:r>
        <w:rPr>
          <w:rFonts w:ascii="宋体" w:hAnsi="宋体"/>
          <w:color w:val="000000"/>
        </w:rPr>
        <w:t>“</w:t>
      </w:r>
      <w:proofErr w:type="gramEnd"/>
      <w:r>
        <w:rPr>
          <w:rFonts w:ascii="宋体" w:hAnsi="宋体"/>
          <w:color w:val="000000"/>
        </w:rPr>
        <w:t>广汉市粮食购销体制和价格“一步到位，全面放开＇的改革取得了突破性进展，并产生了广泛的影响”。四川省的这些探索（   ）</w:t>
      </w:r>
    </w:p>
    <w:p w14:paraId="3F012100" w14:textId="77777777" w:rsidR="00237961" w:rsidRDefault="00237961" w:rsidP="00237961">
      <w:pPr>
        <w:tabs>
          <w:tab w:val="left" w:pos="4873"/>
        </w:tabs>
        <w:spacing w:line="360" w:lineRule="auto"/>
        <w:jc w:val="left"/>
        <w:textAlignment w:val="center"/>
        <w:rPr>
          <w:color w:val="000000"/>
        </w:rPr>
      </w:pPr>
      <w:r>
        <w:rPr>
          <w:color w:val="000000"/>
        </w:rPr>
        <w:t xml:space="preserve">A. </w:t>
      </w:r>
      <w:r>
        <w:rPr>
          <w:rFonts w:ascii="宋体" w:hAnsi="宋体"/>
          <w:color w:val="000000"/>
        </w:rPr>
        <w:t>为农村经济体制改革提供条件</w:t>
      </w:r>
      <w:r>
        <w:rPr>
          <w:color w:val="000000"/>
        </w:rPr>
        <w:tab/>
        <w:t xml:space="preserve">B. </w:t>
      </w:r>
      <w:r>
        <w:rPr>
          <w:rFonts w:ascii="宋体" w:hAnsi="宋体"/>
          <w:color w:val="000000"/>
        </w:rPr>
        <w:t>展现了城市经济体制改革综合试点的成效</w:t>
      </w:r>
    </w:p>
    <w:p w14:paraId="5E3367A4" w14:textId="4B6E9A48" w:rsidR="00237961" w:rsidRDefault="00237961" w:rsidP="00237961">
      <w:pPr>
        <w:tabs>
          <w:tab w:val="left" w:pos="4873"/>
        </w:tabs>
        <w:spacing w:line="360" w:lineRule="auto"/>
        <w:jc w:val="left"/>
        <w:textAlignment w:val="center"/>
        <w:rPr>
          <w:color w:val="000000"/>
        </w:rPr>
      </w:pPr>
      <w:r>
        <w:rPr>
          <w:color w:val="000000"/>
        </w:rPr>
        <w:t xml:space="preserve">C. </w:t>
      </w:r>
      <w:r>
        <w:rPr>
          <w:rFonts w:ascii="宋体" w:hAnsi="宋体"/>
          <w:color w:val="000000"/>
        </w:rPr>
        <w:t>为经济特区</w:t>
      </w:r>
      <w:r>
        <w:rPr>
          <w:rFonts w:ascii="宋体" w:hAnsi="宋体" w:hint="eastAsia"/>
          <w:noProof/>
          <w:color w:val="000000"/>
        </w:rPr>
        <w:t>的</w:t>
      </w:r>
      <w:r>
        <w:rPr>
          <w:rFonts w:ascii="宋体" w:hAnsi="宋体"/>
          <w:color w:val="000000"/>
        </w:rPr>
        <w:t>设立积累了经验</w:t>
      </w:r>
      <w:r>
        <w:rPr>
          <w:color w:val="000000"/>
        </w:rPr>
        <w:tab/>
        <w:t xml:space="preserve">D. </w:t>
      </w:r>
      <w:r>
        <w:rPr>
          <w:rFonts w:ascii="宋体" w:hAnsi="宋体"/>
          <w:color w:val="000000"/>
        </w:rPr>
        <w:t>表明了社会主义市场经济体制的不断完善</w:t>
      </w:r>
    </w:p>
    <w:p w14:paraId="6E6AC5C7" w14:textId="53D99B9B" w:rsidR="00237961" w:rsidRDefault="00237961" w:rsidP="00237961">
      <w:pPr>
        <w:spacing w:line="360" w:lineRule="auto"/>
        <w:jc w:val="left"/>
        <w:textAlignment w:val="center"/>
        <w:rPr>
          <w:rFonts w:ascii="宋体" w:hAnsi="宋体"/>
          <w:color w:val="000000"/>
        </w:rPr>
      </w:pPr>
      <w:r>
        <w:rPr>
          <w:color w:val="000000"/>
        </w:rPr>
        <w:t xml:space="preserve">11. </w:t>
      </w:r>
      <w:r>
        <w:rPr>
          <w:rFonts w:ascii="宋体" w:hAnsi="宋体"/>
          <w:color w:val="000000"/>
        </w:rPr>
        <w:t>以下是英格兰国王亨利一世颁发的部分城市特许状的内容。它可以佐证（   ）</w:t>
      </w:r>
    </w:p>
    <w:tbl>
      <w:tblPr>
        <w:tblStyle w:val="ab"/>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237961" w14:paraId="7FB9053E" w14:textId="77777777" w:rsidTr="00237961">
        <w:tc>
          <w:tcPr>
            <w:tcW w:w="9752" w:type="dxa"/>
          </w:tcPr>
          <w:p w14:paraId="192B9662" w14:textId="77777777" w:rsidR="00237961" w:rsidRDefault="00237961" w:rsidP="00237961">
            <w:pPr>
              <w:spacing w:line="360" w:lineRule="auto"/>
              <w:jc w:val="left"/>
              <w:textAlignment w:val="center"/>
              <w:rPr>
                <w:color w:val="000000"/>
              </w:rPr>
            </w:pPr>
            <w:r>
              <w:rPr>
                <w:rFonts w:ascii="宋体" w:eastAsia="宋体" w:hAnsi="宋体" w:cs="宋体"/>
                <w:color w:val="000000"/>
              </w:rPr>
              <w:t>·如果一个农奴来到一个自治城市，并在城内住满一年零一天，那他以后就是一个市民了</w:t>
            </w:r>
          </w:p>
          <w:p w14:paraId="3834DD8E" w14:textId="77777777" w:rsidR="00237961" w:rsidRDefault="00237961" w:rsidP="00237961">
            <w:pPr>
              <w:spacing w:line="360" w:lineRule="auto"/>
              <w:jc w:val="left"/>
              <w:textAlignment w:val="center"/>
              <w:rPr>
                <w:color w:val="000000"/>
              </w:rPr>
            </w:pPr>
            <w:r>
              <w:rPr>
                <w:rFonts w:ascii="宋体" w:eastAsia="宋体" w:hAnsi="宋体" w:cs="宋体"/>
                <w:color w:val="000000"/>
              </w:rPr>
              <w:t>·伦敦市民享有充分的权利任命法官，负责处理按照国王的法令而提出的申诉，遇有讼案即审理</w:t>
            </w:r>
          </w:p>
          <w:p w14:paraId="5F247404" w14:textId="77777777" w:rsidR="00237961" w:rsidRDefault="00237961" w:rsidP="00237961">
            <w:pPr>
              <w:spacing w:line="360" w:lineRule="auto"/>
              <w:jc w:val="left"/>
              <w:textAlignment w:val="center"/>
              <w:rPr>
                <w:color w:val="000000"/>
              </w:rPr>
            </w:pPr>
            <w:r>
              <w:rPr>
                <w:rFonts w:ascii="宋体" w:eastAsia="宋体" w:hAnsi="宋体" w:cs="宋体"/>
                <w:color w:val="000000"/>
              </w:rPr>
              <w:lastRenderedPageBreak/>
              <w:t>·牛津市民向国王支付了200金币从而获得可以成立商人行会的权利</w:t>
            </w:r>
          </w:p>
          <w:p w14:paraId="7FE1424A" w14:textId="17868777" w:rsidR="00237961" w:rsidRPr="00237961" w:rsidRDefault="00237961" w:rsidP="00237961">
            <w:pPr>
              <w:spacing w:line="360" w:lineRule="auto"/>
              <w:jc w:val="left"/>
              <w:textAlignment w:val="center"/>
              <w:rPr>
                <w:color w:val="000000"/>
              </w:rPr>
            </w:pPr>
            <w:r>
              <w:rPr>
                <w:rFonts w:ascii="宋体" w:eastAsia="宋体" w:hAnsi="宋体" w:cs="宋体"/>
                <w:color w:val="000000"/>
              </w:rPr>
              <w:t>·如果我（国王）带领他们（市民）出征更远的地方，他们所需的费用将由我来承担。如果他们获得了任何战利品，他们必须与我均分</w:t>
            </w:r>
          </w:p>
        </w:tc>
      </w:tr>
    </w:tbl>
    <w:p w14:paraId="10177B61" w14:textId="006CBBEC" w:rsidR="00237961" w:rsidRDefault="00237961" w:rsidP="00237961">
      <w:pPr>
        <w:spacing w:line="360" w:lineRule="auto"/>
        <w:jc w:val="left"/>
        <w:textAlignment w:val="center"/>
        <w:rPr>
          <w:color w:val="000000"/>
        </w:rPr>
      </w:pPr>
      <w:r>
        <w:rPr>
          <w:rFonts w:ascii="宋体" w:hAnsi="宋体"/>
          <w:color w:val="000000"/>
        </w:rPr>
        <w:lastRenderedPageBreak/>
        <w:t>①自治城市瓦解了封建农奴制</w:t>
      </w:r>
      <w:r>
        <w:rPr>
          <w:rFonts w:ascii="宋体" w:hAnsi="宋体"/>
          <w:color w:val="000000"/>
        </w:rPr>
        <w:tab/>
      </w:r>
      <w:r>
        <w:rPr>
          <w:rFonts w:ascii="宋体" w:hAnsi="宋体"/>
          <w:color w:val="000000"/>
        </w:rPr>
        <w:tab/>
        <w:t>②特许状有利于商品经济发展</w:t>
      </w:r>
    </w:p>
    <w:p w14:paraId="6FE4E485" w14:textId="3DDB10AA" w:rsidR="00237961" w:rsidRDefault="00237961" w:rsidP="00237961">
      <w:pPr>
        <w:spacing w:line="360" w:lineRule="auto"/>
        <w:jc w:val="left"/>
        <w:textAlignment w:val="center"/>
        <w:rPr>
          <w:color w:val="000000"/>
        </w:rPr>
      </w:pPr>
      <w:r>
        <w:rPr>
          <w:rFonts w:ascii="宋体" w:hAnsi="宋体"/>
          <w:color w:val="000000"/>
        </w:rPr>
        <w:t>③城市享有相对独立的审判权</w:t>
      </w:r>
      <w:r>
        <w:rPr>
          <w:rFonts w:ascii="宋体" w:hAnsi="宋体"/>
          <w:color w:val="000000"/>
        </w:rPr>
        <w:tab/>
      </w:r>
      <w:r>
        <w:rPr>
          <w:rFonts w:ascii="宋体" w:hAnsi="宋体"/>
          <w:color w:val="000000"/>
        </w:rPr>
        <w:tab/>
        <w:t>④城市是王权强化的依靠力量</w:t>
      </w:r>
    </w:p>
    <w:p w14:paraId="3B1FA991" w14:textId="77777777" w:rsidR="00237961" w:rsidRDefault="00237961" w:rsidP="0023796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①②③</w:t>
      </w:r>
      <w:r>
        <w:rPr>
          <w:color w:val="000000"/>
        </w:rPr>
        <w:tab/>
        <w:t xml:space="preserve">B. </w:t>
      </w:r>
      <w:r>
        <w:rPr>
          <w:rFonts w:ascii="宋体" w:hAnsi="宋体"/>
          <w:color w:val="000000"/>
        </w:rPr>
        <w:t>①②④</w:t>
      </w:r>
      <w:r>
        <w:rPr>
          <w:color w:val="000000"/>
        </w:rPr>
        <w:tab/>
        <w:t xml:space="preserve">C. </w:t>
      </w:r>
      <w:r>
        <w:rPr>
          <w:rFonts w:ascii="宋体" w:hAnsi="宋体"/>
          <w:color w:val="000000"/>
        </w:rPr>
        <w:t>①③④</w:t>
      </w:r>
      <w:r>
        <w:rPr>
          <w:color w:val="000000"/>
        </w:rPr>
        <w:tab/>
        <w:t xml:space="preserve">D. </w:t>
      </w:r>
      <w:r>
        <w:rPr>
          <w:rFonts w:ascii="宋体" w:hAnsi="宋体"/>
          <w:color w:val="000000"/>
        </w:rPr>
        <w:t>②③④</w:t>
      </w:r>
    </w:p>
    <w:p w14:paraId="48B90534" w14:textId="77777777" w:rsidR="00237961" w:rsidRDefault="00237961" w:rsidP="00237961">
      <w:pPr>
        <w:spacing w:line="360" w:lineRule="auto"/>
        <w:jc w:val="left"/>
        <w:textAlignment w:val="center"/>
        <w:rPr>
          <w:color w:val="000000"/>
        </w:rPr>
      </w:pPr>
      <w:r>
        <w:rPr>
          <w:color w:val="000000"/>
        </w:rPr>
        <w:t xml:space="preserve">12. </w:t>
      </w:r>
      <w:r>
        <w:rPr>
          <w:rFonts w:ascii="宋体" w:hAnsi="宋体"/>
          <w:color w:val="000000"/>
        </w:rPr>
        <w:t>16世纪，加尔文在日内瓦建立了政教合一的共和国，提出经商致富的才能是上帝的恩赐，他编写的（教理问答）被确立为指导市民言行的规范。恩格斯对他的评价是：“新教徒在迫害自由的自然科学研究方面超过了天主教徒。塞尔维特正要发现血液循环过程的时候，加尔文便烧死了他。”由此可见，新教（   ）</w:t>
      </w:r>
    </w:p>
    <w:p w14:paraId="7D097A72" w14:textId="60CD5D4F" w:rsidR="00237961" w:rsidRDefault="00237961" w:rsidP="00237961">
      <w:pPr>
        <w:spacing w:line="360" w:lineRule="auto"/>
        <w:jc w:val="left"/>
        <w:textAlignment w:val="center"/>
        <w:rPr>
          <w:color w:val="000000"/>
        </w:rPr>
      </w:pPr>
      <w:r>
        <w:rPr>
          <w:rFonts w:ascii="宋体" w:hAnsi="宋体"/>
          <w:color w:val="000000"/>
        </w:rPr>
        <w:t>①适应了新兴资产阶级的诉求</w:t>
      </w:r>
      <w:r>
        <w:rPr>
          <w:rFonts w:ascii="宋体" w:hAnsi="宋体"/>
          <w:color w:val="000000"/>
        </w:rPr>
        <w:tab/>
      </w:r>
      <w:r>
        <w:rPr>
          <w:rFonts w:ascii="宋体" w:hAnsi="宋体"/>
          <w:color w:val="000000"/>
        </w:rPr>
        <w:tab/>
        <w:t>②仍然控制着人们的思想，束缚人们的行为</w:t>
      </w:r>
    </w:p>
    <w:p w14:paraId="6FAB7075" w14:textId="2198D85B" w:rsidR="00237961" w:rsidRDefault="00237961" w:rsidP="00237961">
      <w:pPr>
        <w:spacing w:line="360" w:lineRule="auto"/>
        <w:jc w:val="left"/>
        <w:textAlignment w:val="center"/>
        <w:rPr>
          <w:color w:val="000000"/>
        </w:rPr>
      </w:pPr>
      <w:r>
        <w:rPr>
          <w:rFonts w:ascii="宋体" w:hAnsi="宋体"/>
          <w:color w:val="000000"/>
        </w:rPr>
        <w:t>③确立了民族国家立法的基础</w:t>
      </w:r>
      <w:r>
        <w:rPr>
          <w:rFonts w:ascii="宋体" w:hAnsi="宋体"/>
          <w:color w:val="000000"/>
        </w:rPr>
        <w:tab/>
      </w:r>
      <w:r>
        <w:rPr>
          <w:rFonts w:ascii="宋体" w:hAnsi="宋体"/>
          <w:color w:val="000000"/>
        </w:rPr>
        <w:tab/>
        <w:t>④为资本主义政治制度的建立奠定理论基础</w:t>
      </w:r>
    </w:p>
    <w:p w14:paraId="1F061AE3" w14:textId="77777777" w:rsidR="00237961" w:rsidRDefault="00237961" w:rsidP="0023796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①②</w:t>
      </w:r>
      <w:r>
        <w:rPr>
          <w:color w:val="000000"/>
        </w:rPr>
        <w:tab/>
        <w:t xml:space="preserve">B. </w:t>
      </w:r>
      <w:r>
        <w:rPr>
          <w:rFonts w:ascii="宋体" w:hAnsi="宋体"/>
          <w:color w:val="000000"/>
        </w:rPr>
        <w:t>①③</w:t>
      </w:r>
      <w:r>
        <w:rPr>
          <w:color w:val="000000"/>
        </w:rPr>
        <w:tab/>
        <w:t xml:space="preserve">C. </w:t>
      </w:r>
      <w:r>
        <w:rPr>
          <w:rFonts w:ascii="宋体" w:hAnsi="宋体"/>
          <w:color w:val="000000"/>
        </w:rPr>
        <w:t>②③</w:t>
      </w:r>
      <w:r>
        <w:rPr>
          <w:color w:val="000000"/>
        </w:rPr>
        <w:tab/>
        <w:t xml:space="preserve">D. </w:t>
      </w:r>
      <w:r>
        <w:rPr>
          <w:rFonts w:ascii="宋体" w:hAnsi="宋体"/>
          <w:color w:val="000000"/>
        </w:rPr>
        <w:t>②④</w:t>
      </w:r>
    </w:p>
    <w:p w14:paraId="48423CF9" w14:textId="4AFFB206" w:rsidR="00237961" w:rsidRDefault="00237961" w:rsidP="00237961">
      <w:pPr>
        <w:spacing w:line="360" w:lineRule="auto"/>
        <w:jc w:val="left"/>
        <w:textAlignment w:val="center"/>
        <w:rPr>
          <w:color w:val="000000"/>
        </w:rPr>
      </w:pPr>
      <w:r>
        <w:rPr>
          <w:color w:val="000000"/>
        </w:rPr>
        <w:t xml:space="preserve">13. </w:t>
      </w:r>
      <w:r>
        <w:rPr>
          <w:rFonts w:ascii="宋体" w:hAnsi="宋体"/>
          <w:color w:val="000000"/>
        </w:rPr>
        <w:t>“（无产者）不仅是资产阶级</w:t>
      </w:r>
      <w:r>
        <w:rPr>
          <w:rFonts w:ascii="宋体" w:hAnsi="宋体" w:hint="eastAsia"/>
          <w:noProof/>
          <w:color w:val="000000"/>
        </w:rPr>
        <w:t>的</w:t>
      </w:r>
      <w:r>
        <w:rPr>
          <w:rFonts w:ascii="宋体" w:hAnsi="宋体"/>
          <w:color w:val="000000"/>
        </w:rPr>
        <w:t>、资产阶级国家的奴隶，并且每日每时都受机器、受监工、首先是受各个经营工厂的资产者本人的奴役......资产阶级无意中造成而又无力抵抗的工业进步，使工人通过……革命联合代替了他们由于竞争而造成的分散状态。”《共产党宣言》中的这段文字指出了（   ）</w:t>
      </w:r>
    </w:p>
    <w:p w14:paraId="3029F360" w14:textId="4B68238A" w:rsidR="00237961" w:rsidRDefault="00237961" w:rsidP="00237961">
      <w:pPr>
        <w:spacing w:line="360" w:lineRule="auto"/>
        <w:jc w:val="left"/>
        <w:textAlignment w:val="center"/>
        <w:rPr>
          <w:color w:val="000000"/>
        </w:rPr>
      </w:pPr>
      <w:r>
        <w:rPr>
          <w:rFonts w:ascii="宋体" w:hAnsi="宋体"/>
          <w:color w:val="000000"/>
        </w:rPr>
        <w:t>①工人阶级斗争的方法</w:t>
      </w:r>
      <w:r>
        <w:rPr>
          <w:rFonts w:ascii="宋体" w:hAnsi="宋体"/>
          <w:color w:val="000000"/>
        </w:rPr>
        <w:tab/>
      </w:r>
      <w:r>
        <w:rPr>
          <w:rFonts w:ascii="宋体" w:hAnsi="宋体"/>
          <w:color w:val="000000"/>
        </w:rPr>
        <w:tab/>
      </w:r>
      <w:r>
        <w:rPr>
          <w:rFonts w:ascii="宋体" w:hAnsi="宋体"/>
          <w:color w:val="000000"/>
        </w:rPr>
        <w:tab/>
        <w:t>②工业革命后的阶级分化</w:t>
      </w:r>
    </w:p>
    <w:p w14:paraId="546A7853" w14:textId="0E8956E3" w:rsidR="00237961" w:rsidRDefault="00237961" w:rsidP="00237961">
      <w:pPr>
        <w:spacing w:line="360" w:lineRule="auto"/>
        <w:jc w:val="left"/>
        <w:textAlignment w:val="center"/>
        <w:rPr>
          <w:color w:val="000000"/>
        </w:rPr>
      </w:pPr>
      <w:r>
        <w:rPr>
          <w:rFonts w:ascii="宋体" w:hAnsi="宋体"/>
          <w:color w:val="000000"/>
        </w:rPr>
        <w:t>③工人阶级斗争的对象</w:t>
      </w:r>
      <w:r>
        <w:rPr>
          <w:rFonts w:ascii="宋体" w:hAnsi="宋体"/>
          <w:color w:val="000000"/>
        </w:rPr>
        <w:tab/>
      </w:r>
      <w:r>
        <w:rPr>
          <w:rFonts w:ascii="宋体" w:hAnsi="宋体"/>
          <w:color w:val="000000"/>
        </w:rPr>
        <w:tab/>
      </w:r>
      <w:r>
        <w:rPr>
          <w:rFonts w:ascii="宋体" w:hAnsi="宋体"/>
          <w:color w:val="000000"/>
        </w:rPr>
        <w:tab/>
        <w:t>④资本家获得利润的秘密</w:t>
      </w:r>
    </w:p>
    <w:p w14:paraId="4C3B4526" w14:textId="77777777" w:rsidR="00237961" w:rsidRDefault="00237961" w:rsidP="0023796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①②③</w:t>
      </w:r>
      <w:r>
        <w:rPr>
          <w:color w:val="000000"/>
        </w:rPr>
        <w:tab/>
        <w:t xml:space="preserve">B. </w:t>
      </w:r>
      <w:r>
        <w:rPr>
          <w:rFonts w:ascii="宋体" w:hAnsi="宋体"/>
          <w:color w:val="000000"/>
        </w:rPr>
        <w:t>①②④</w:t>
      </w:r>
      <w:r>
        <w:rPr>
          <w:color w:val="000000"/>
        </w:rPr>
        <w:tab/>
        <w:t xml:space="preserve">C. </w:t>
      </w:r>
      <w:r>
        <w:rPr>
          <w:rFonts w:ascii="宋体" w:hAnsi="宋体"/>
          <w:color w:val="000000"/>
        </w:rPr>
        <w:t>①③④</w:t>
      </w:r>
      <w:r>
        <w:rPr>
          <w:color w:val="000000"/>
        </w:rPr>
        <w:tab/>
        <w:t xml:space="preserve">D. </w:t>
      </w:r>
      <w:r>
        <w:rPr>
          <w:rFonts w:ascii="宋体" w:hAnsi="宋体"/>
          <w:color w:val="000000"/>
        </w:rPr>
        <w:t>②③④</w:t>
      </w:r>
    </w:p>
    <w:p w14:paraId="61AE275A" w14:textId="751BF2B7" w:rsidR="00237961" w:rsidRDefault="00237961" w:rsidP="00237961">
      <w:pPr>
        <w:spacing w:line="360" w:lineRule="auto"/>
        <w:jc w:val="left"/>
        <w:textAlignment w:val="center"/>
        <w:rPr>
          <w:color w:val="000000"/>
        </w:rPr>
      </w:pPr>
      <w:r>
        <w:rPr>
          <w:color w:val="000000"/>
        </w:rPr>
        <w:t xml:space="preserve">14. </w:t>
      </w:r>
      <w:r>
        <w:rPr>
          <w:rFonts w:ascii="宋体" w:hAnsi="宋体"/>
          <w:color w:val="000000"/>
        </w:rPr>
        <w:t>20世纪初，美国政治家提出人类历史经历了地中海时代——大西洋时代——太平洋时代，他认为：“地中海时代随着美洲的发现而结束了。大西洋时代正处于开发的顶峰，势必很快就要耗尽它所控制的资源，唯有太平洋时代，这个注定成为三者之中最伟大的时代，仅仅初露曙光。”对此观点，下列分析正确的是（   ）</w:t>
      </w:r>
    </w:p>
    <w:p w14:paraId="71289803" w14:textId="77777777" w:rsidR="00237961" w:rsidRDefault="00237961" w:rsidP="00237961">
      <w:pPr>
        <w:spacing w:line="360" w:lineRule="auto"/>
        <w:jc w:val="left"/>
        <w:textAlignment w:val="center"/>
        <w:rPr>
          <w:color w:val="000000"/>
        </w:rPr>
      </w:pPr>
      <w:r>
        <w:rPr>
          <w:rFonts w:ascii="宋体" w:hAnsi="宋体"/>
          <w:color w:val="000000"/>
        </w:rPr>
        <w:t>①该观点带有西方中心主义偏见        ②意大利地区曾是地中海时代的代表</w:t>
      </w:r>
    </w:p>
    <w:p w14:paraId="3D5C8FA5" w14:textId="77777777" w:rsidR="00237961" w:rsidRDefault="00237961" w:rsidP="00237961">
      <w:pPr>
        <w:spacing w:line="360" w:lineRule="auto"/>
        <w:jc w:val="left"/>
        <w:textAlignment w:val="center"/>
        <w:rPr>
          <w:color w:val="000000"/>
        </w:rPr>
      </w:pPr>
      <w:r>
        <w:rPr>
          <w:rFonts w:ascii="宋体" w:hAnsi="宋体"/>
          <w:color w:val="000000"/>
        </w:rPr>
        <w:t>③拿破仑战争使大西洋时代最终达到顶峰④太平洋时代的提法反映美国对外扩张的野心</w:t>
      </w:r>
    </w:p>
    <w:p w14:paraId="22FF7DCB" w14:textId="77777777" w:rsidR="00237961" w:rsidRDefault="00237961" w:rsidP="00237961">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①②③</w:t>
      </w:r>
      <w:r>
        <w:rPr>
          <w:color w:val="000000"/>
        </w:rPr>
        <w:tab/>
        <w:t xml:space="preserve">B. </w:t>
      </w:r>
      <w:r>
        <w:rPr>
          <w:rFonts w:ascii="宋体" w:hAnsi="宋体"/>
          <w:color w:val="000000"/>
        </w:rPr>
        <w:t>①②④</w:t>
      </w:r>
      <w:r>
        <w:rPr>
          <w:color w:val="000000"/>
        </w:rPr>
        <w:tab/>
        <w:t xml:space="preserve">C. </w:t>
      </w:r>
      <w:r>
        <w:rPr>
          <w:rFonts w:ascii="宋体" w:hAnsi="宋体"/>
          <w:color w:val="000000"/>
        </w:rPr>
        <w:t>①③④</w:t>
      </w:r>
      <w:r>
        <w:rPr>
          <w:color w:val="000000"/>
        </w:rPr>
        <w:tab/>
        <w:t xml:space="preserve">D. </w:t>
      </w:r>
      <w:r>
        <w:rPr>
          <w:rFonts w:ascii="宋体" w:hAnsi="宋体"/>
          <w:color w:val="000000"/>
        </w:rPr>
        <w:t>②③④</w:t>
      </w:r>
    </w:p>
    <w:p w14:paraId="3E8987D9" w14:textId="77777777" w:rsidR="00237961" w:rsidRDefault="00237961" w:rsidP="00237961">
      <w:pPr>
        <w:spacing w:line="360" w:lineRule="auto"/>
        <w:jc w:val="left"/>
        <w:textAlignment w:val="center"/>
        <w:rPr>
          <w:color w:val="000000"/>
        </w:rPr>
      </w:pPr>
      <w:r>
        <w:rPr>
          <w:color w:val="000000"/>
        </w:rPr>
        <w:t xml:space="preserve">15. </w:t>
      </w:r>
      <w:r>
        <w:rPr>
          <w:rFonts w:ascii="宋体" w:hAnsi="宋体"/>
          <w:color w:val="000000"/>
        </w:rPr>
        <w:t>下列史实与结论对应正确的是（   ）</w:t>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01"/>
        <w:gridCol w:w="4961"/>
        <w:gridCol w:w="3828"/>
      </w:tblGrid>
      <w:tr w:rsidR="00237961" w14:paraId="5EE73F63" w14:textId="77777777" w:rsidTr="007D67DC">
        <w:trPr>
          <w:trHeight w:val="336"/>
        </w:trPr>
        <w:tc>
          <w:tcPr>
            <w:tcW w:w="70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2D6507" w14:textId="77777777" w:rsidR="00237961" w:rsidRDefault="00237961" w:rsidP="00BF5C39">
            <w:pPr>
              <w:spacing w:line="360" w:lineRule="auto"/>
              <w:jc w:val="left"/>
              <w:textAlignment w:val="center"/>
              <w:rPr>
                <w:color w:val="000000"/>
              </w:rPr>
            </w:pPr>
          </w:p>
        </w:tc>
        <w:tc>
          <w:tcPr>
            <w:tcW w:w="496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89852D" w14:textId="77777777" w:rsidR="00237961" w:rsidRDefault="00237961" w:rsidP="00BF5C39">
            <w:pPr>
              <w:spacing w:line="360" w:lineRule="auto"/>
              <w:jc w:val="left"/>
              <w:textAlignment w:val="center"/>
              <w:rPr>
                <w:color w:val="000000"/>
              </w:rPr>
            </w:pPr>
            <w:r>
              <w:rPr>
                <w:rFonts w:ascii="宋体" w:hAnsi="宋体"/>
                <w:color w:val="000000"/>
              </w:rPr>
              <w:t>史实</w:t>
            </w:r>
          </w:p>
        </w:tc>
        <w:tc>
          <w:tcPr>
            <w:tcW w:w="382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C6DBB3" w14:textId="77777777" w:rsidR="00237961" w:rsidRDefault="00237961" w:rsidP="00BF5C39">
            <w:pPr>
              <w:spacing w:line="360" w:lineRule="auto"/>
              <w:jc w:val="left"/>
              <w:textAlignment w:val="center"/>
              <w:rPr>
                <w:color w:val="000000"/>
              </w:rPr>
            </w:pPr>
            <w:r>
              <w:rPr>
                <w:rFonts w:ascii="宋体" w:hAnsi="宋体"/>
                <w:color w:val="000000"/>
              </w:rPr>
              <w:t>结论</w:t>
            </w:r>
          </w:p>
        </w:tc>
      </w:tr>
      <w:tr w:rsidR="00237961" w14:paraId="630FB221" w14:textId="77777777" w:rsidTr="002C4778">
        <w:trPr>
          <w:trHeight w:val="1095"/>
        </w:trPr>
        <w:tc>
          <w:tcPr>
            <w:tcW w:w="70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779F3D" w14:textId="77777777" w:rsidR="00237961" w:rsidRDefault="00237961" w:rsidP="00BF5C39">
            <w:pPr>
              <w:spacing w:line="360" w:lineRule="auto"/>
              <w:jc w:val="left"/>
              <w:textAlignment w:val="center"/>
              <w:rPr>
                <w:color w:val="000000"/>
              </w:rPr>
            </w:pPr>
            <w:r>
              <w:rPr>
                <w:rFonts w:ascii="宋体" w:hAnsi="宋体"/>
                <w:color w:val="000000"/>
              </w:rPr>
              <w:t>A</w:t>
            </w:r>
          </w:p>
        </w:tc>
        <w:tc>
          <w:tcPr>
            <w:tcW w:w="496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24E50A" w14:textId="77777777" w:rsidR="00237961" w:rsidRDefault="00237961" w:rsidP="00BF5C39">
            <w:pPr>
              <w:spacing w:line="360" w:lineRule="auto"/>
              <w:jc w:val="left"/>
              <w:textAlignment w:val="center"/>
              <w:rPr>
                <w:color w:val="000000"/>
              </w:rPr>
            </w:pPr>
            <w:r>
              <w:rPr>
                <w:rFonts w:ascii="宋体" w:hAnsi="宋体"/>
                <w:color w:val="000000"/>
              </w:rPr>
              <w:t>1787年宪法规定，美国是联邦制国家，联邦政府拥有最高权力，各州政府有一定的自治权</w:t>
            </w:r>
          </w:p>
        </w:tc>
        <w:tc>
          <w:tcPr>
            <w:tcW w:w="382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739078" w14:textId="77777777" w:rsidR="00237961" w:rsidRDefault="00237961" w:rsidP="00BF5C39">
            <w:pPr>
              <w:spacing w:line="360" w:lineRule="auto"/>
              <w:jc w:val="left"/>
              <w:textAlignment w:val="center"/>
              <w:rPr>
                <w:color w:val="000000"/>
              </w:rPr>
            </w:pPr>
            <w:r>
              <w:rPr>
                <w:rFonts w:ascii="宋体" w:hAnsi="宋体"/>
                <w:color w:val="000000"/>
              </w:rPr>
              <w:t>北美殖民地脱离英国赢得独立</w:t>
            </w:r>
          </w:p>
          <w:p w14:paraId="167A0B49" w14:textId="77777777" w:rsidR="00237961" w:rsidRDefault="00237961" w:rsidP="00BF5C39">
            <w:pPr>
              <w:spacing w:line="360" w:lineRule="auto"/>
              <w:jc w:val="left"/>
              <w:textAlignment w:val="center"/>
              <w:rPr>
                <w:color w:val="000000"/>
              </w:rPr>
            </w:pPr>
          </w:p>
        </w:tc>
      </w:tr>
      <w:tr w:rsidR="00237961" w14:paraId="4CF9CA4A" w14:textId="77777777" w:rsidTr="00332B54">
        <w:trPr>
          <w:trHeight w:val="903"/>
        </w:trPr>
        <w:tc>
          <w:tcPr>
            <w:tcW w:w="70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31882F" w14:textId="77777777" w:rsidR="00237961" w:rsidRDefault="00237961" w:rsidP="00BF5C39">
            <w:pPr>
              <w:spacing w:line="360" w:lineRule="auto"/>
              <w:jc w:val="left"/>
              <w:textAlignment w:val="center"/>
              <w:rPr>
                <w:color w:val="000000"/>
              </w:rPr>
            </w:pPr>
            <w:r>
              <w:rPr>
                <w:rFonts w:ascii="宋体" w:hAnsi="宋体"/>
                <w:color w:val="000000"/>
              </w:rPr>
              <w:lastRenderedPageBreak/>
              <w:t>B</w:t>
            </w:r>
          </w:p>
        </w:tc>
        <w:tc>
          <w:tcPr>
            <w:tcW w:w="496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425801" w14:textId="77777777" w:rsidR="00237961" w:rsidRDefault="00237961" w:rsidP="00BF5C39">
            <w:pPr>
              <w:spacing w:line="360" w:lineRule="auto"/>
              <w:jc w:val="left"/>
              <w:textAlignment w:val="center"/>
              <w:rPr>
                <w:color w:val="000000"/>
              </w:rPr>
            </w:pPr>
            <w:r>
              <w:rPr>
                <w:rFonts w:ascii="宋体" w:hAnsi="宋体"/>
                <w:color w:val="000000"/>
              </w:rPr>
              <w:t>1853年，太平天国颁布《天朝田亩制度》，提出了一系列社会经济政策</w:t>
            </w:r>
          </w:p>
        </w:tc>
        <w:tc>
          <w:tcPr>
            <w:tcW w:w="382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36EB9D" w14:textId="77777777" w:rsidR="00237961" w:rsidRDefault="00237961" w:rsidP="00BF5C39">
            <w:pPr>
              <w:spacing w:line="360" w:lineRule="auto"/>
              <w:jc w:val="left"/>
              <w:textAlignment w:val="center"/>
              <w:rPr>
                <w:color w:val="000000"/>
              </w:rPr>
            </w:pPr>
            <w:r>
              <w:rPr>
                <w:rFonts w:ascii="宋体" w:hAnsi="宋体"/>
                <w:color w:val="000000"/>
              </w:rPr>
              <w:t>科学回答了农民革命应当向何处去的问题</w:t>
            </w:r>
          </w:p>
        </w:tc>
      </w:tr>
      <w:tr w:rsidR="00237961" w14:paraId="79C204DC" w14:textId="77777777" w:rsidTr="00332B54">
        <w:trPr>
          <w:trHeight w:val="833"/>
        </w:trPr>
        <w:tc>
          <w:tcPr>
            <w:tcW w:w="70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D25413" w14:textId="77777777" w:rsidR="00237961" w:rsidRDefault="00237961" w:rsidP="00BF5C39">
            <w:pPr>
              <w:spacing w:line="360" w:lineRule="auto"/>
              <w:jc w:val="left"/>
              <w:textAlignment w:val="center"/>
              <w:rPr>
                <w:color w:val="000000"/>
              </w:rPr>
            </w:pPr>
            <w:r>
              <w:rPr>
                <w:rFonts w:ascii="宋体" w:hAnsi="宋体"/>
                <w:color w:val="000000"/>
              </w:rPr>
              <w:t>C</w:t>
            </w:r>
          </w:p>
        </w:tc>
        <w:tc>
          <w:tcPr>
            <w:tcW w:w="496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F0128E" w14:textId="77777777" w:rsidR="00237961" w:rsidRDefault="00237961" w:rsidP="00BF5C39">
            <w:pPr>
              <w:spacing w:line="360" w:lineRule="auto"/>
              <w:jc w:val="left"/>
              <w:textAlignment w:val="center"/>
              <w:rPr>
                <w:color w:val="000000"/>
              </w:rPr>
            </w:pPr>
            <w:r>
              <w:rPr>
                <w:rFonts w:ascii="宋体" w:hAnsi="宋体"/>
                <w:color w:val="000000"/>
              </w:rPr>
              <w:t>1864年，总理衙门委托丁</w:t>
            </w:r>
            <w:proofErr w:type="gramStart"/>
            <w:r>
              <w:rPr>
                <w:rFonts w:ascii="宋体" w:hAnsi="宋体"/>
                <w:color w:val="000000"/>
              </w:rPr>
              <w:t>韪</w:t>
            </w:r>
            <w:proofErr w:type="gramEnd"/>
            <w:r>
              <w:rPr>
                <w:rFonts w:ascii="宋体" w:hAnsi="宋体"/>
                <w:color w:val="000000"/>
              </w:rPr>
              <w:t>良将《国际法原理》翻译成中文，并以《万国公法》为名刊行</w:t>
            </w:r>
          </w:p>
        </w:tc>
        <w:tc>
          <w:tcPr>
            <w:tcW w:w="382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048728" w14:textId="77777777" w:rsidR="00237961" w:rsidRDefault="00237961" w:rsidP="00BF5C39">
            <w:pPr>
              <w:spacing w:line="360" w:lineRule="auto"/>
              <w:jc w:val="left"/>
              <w:textAlignment w:val="center"/>
              <w:rPr>
                <w:color w:val="000000"/>
              </w:rPr>
            </w:pPr>
            <w:r>
              <w:rPr>
                <w:rFonts w:ascii="宋体" w:hAnsi="宋体"/>
                <w:color w:val="000000"/>
              </w:rPr>
              <w:t>西方的国际法被正式介绍到中国</w:t>
            </w:r>
          </w:p>
        </w:tc>
      </w:tr>
      <w:tr w:rsidR="00237961" w14:paraId="0E98A017" w14:textId="77777777" w:rsidTr="00332B54">
        <w:trPr>
          <w:trHeight w:val="676"/>
        </w:trPr>
        <w:tc>
          <w:tcPr>
            <w:tcW w:w="70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416B61" w14:textId="77777777" w:rsidR="00237961" w:rsidRDefault="00237961" w:rsidP="00BF5C39">
            <w:pPr>
              <w:spacing w:line="360" w:lineRule="auto"/>
              <w:jc w:val="left"/>
              <w:textAlignment w:val="center"/>
              <w:rPr>
                <w:color w:val="000000"/>
              </w:rPr>
            </w:pPr>
            <w:r>
              <w:rPr>
                <w:rFonts w:ascii="宋体" w:hAnsi="宋体"/>
                <w:color w:val="000000"/>
              </w:rPr>
              <w:t>D</w:t>
            </w:r>
          </w:p>
        </w:tc>
        <w:tc>
          <w:tcPr>
            <w:tcW w:w="496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C11AAB" w14:textId="4E9BBB77" w:rsidR="00237961" w:rsidRDefault="00237961" w:rsidP="00BF5C39">
            <w:pPr>
              <w:spacing w:line="360" w:lineRule="auto"/>
              <w:jc w:val="left"/>
              <w:textAlignment w:val="center"/>
              <w:rPr>
                <w:color w:val="000000"/>
              </w:rPr>
            </w:pPr>
            <w:r>
              <w:rPr>
                <w:rFonts w:ascii="宋体" w:hAnsi="宋体"/>
                <w:color w:val="000000"/>
              </w:rPr>
              <w:t>1947年，《关税与贸易总协定</w:t>
            </w:r>
            <w:r>
              <w:rPr>
                <w:rFonts w:ascii="宋体" w:hAnsi="宋体" w:hint="eastAsia"/>
                <w:color w:val="000000"/>
              </w:rPr>
              <w:t>》</w:t>
            </w:r>
            <w:r>
              <w:rPr>
                <w:rFonts w:ascii="宋体" w:hAnsi="宋体"/>
                <w:color w:val="000000"/>
              </w:rPr>
              <w:t>达成．在该协定的框架下，各国通过谈判，削减关税</w:t>
            </w:r>
          </w:p>
        </w:tc>
        <w:tc>
          <w:tcPr>
            <w:tcW w:w="382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28CEF6" w14:textId="77777777" w:rsidR="00237961" w:rsidRDefault="00237961" w:rsidP="00BF5C39">
            <w:pPr>
              <w:spacing w:line="360" w:lineRule="auto"/>
              <w:jc w:val="left"/>
              <w:textAlignment w:val="center"/>
              <w:rPr>
                <w:color w:val="000000"/>
              </w:rPr>
            </w:pPr>
            <w:r>
              <w:rPr>
                <w:rFonts w:ascii="宋体" w:hAnsi="宋体"/>
                <w:color w:val="000000"/>
              </w:rPr>
              <w:t>公正合理的国际经济新秩序建立</w:t>
            </w:r>
          </w:p>
        </w:tc>
      </w:tr>
    </w:tbl>
    <w:p w14:paraId="3850580D" w14:textId="77777777" w:rsidR="00237961" w:rsidRDefault="00237961" w:rsidP="00237961">
      <w:pPr>
        <w:spacing w:line="360" w:lineRule="auto"/>
        <w:jc w:val="center"/>
        <w:textAlignment w:val="center"/>
        <w:rPr>
          <w:rFonts w:ascii="宋体" w:hAnsi="宋体"/>
          <w:b/>
          <w:color w:val="000000"/>
          <w:sz w:val="24"/>
        </w:rPr>
      </w:pPr>
    </w:p>
    <w:p w14:paraId="6B4758BB" w14:textId="4773960D" w:rsidR="00237961" w:rsidRDefault="00237961" w:rsidP="00237961">
      <w:pPr>
        <w:spacing w:line="360" w:lineRule="auto"/>
        <w:jc w:val="center"/>
        <w:textAlignment w:val="center"/>
        <w:rPr>
          <w:color w:val="000000"/>
        </w:rPr>
      </w:pPr>
      <w:r>
        <w:rPr>
          <w:rFonts w:ascii="宋体" w:hAnsi="宋体"/>
          <w:b/>
          <w:color w:val="000000"/>
          <w:sz w:val="24"/>
        </w:rPr>
        <w:t>第二部分</w:t>
      </w:r>
    </w:p>
    <w:p w14:paraId="2B23EAF5" w14:textId="77777777" w:rsidR="00237961" w:rsidRDefault="00237961" w:rsidP="00237961">
      <w:pPr>
        <w:spacing w:line="360" w:lineRule="auto"/>
        <w:jc w:val="left"/>
        <w:textAlignment w:val="center"/>
        <w:rPr>
          <w:color w:val="000000"/>
        </w:rPr>
      </w:pPr>
      <w:r>
        <w:rPr>
          <w:rFonts w:ascii="宋体" w:hAnsi="宋体"/>
          <w:b/>
          <w:color w:val="000000"/>
          <w:sz w:val="24"/>
        </w:rPr>
        <w:t>本部分共5题，共55分。</w:t>
      </w:r>
    </w:p>
    <w:p w14:paraId="1BF97792" w14:textId="77777777" w:rsidR="00237961" w:rsidRDefault="00237961" w:rsidP="00237961">
      <w:pPr>
        <w:spacing w:line="360" w:lineRule="auto"/>
        <w:jc w:val="left"/>
        <w:textAlignment w:val="center"/>
        <w:rPr>
          <w:color w:val="000000"/>
        </w:rPr>
      </w:pPr>
      <w:r>
        <w:rPr>
          <w:color w:val="000000"/>
        </w:rPr>
        <w:t xml:space="preserve">16. </w:t>
      </w:r>
      <w:r>
        <w:rPr>
          <w:rFonts w:ascii="宋体" w:hAnsi="宋体"/>
          <w:color w:val="000000"/>
        </w:rPr>
        <w:t>蝗灾记载</w:t>
      </w:r>
    </w:p>
    <w:p w14:paraId="4C6CE937" w14:textId="7E52FA85" w:rsidR="00237961" w:rsidRDefault="00237961" w:rsidP="00237961">
      <w:pPr>
        <w:spacing w:line="360" w:lineRule="auto"/>
        <w:ind w:firstLine="420"/>
        <w:jc w:val="left"/>
        <w:textAlignment w:val="center"/>
        <w:rPr>
          <w:color w:val="000000"/>
        </w:rPr>
      </w:pPr>
      <w:r>
        <w:rPr>
          <w:rFonts w:ascii="楷体" w:eastAsia="楷体" w:hAnsi="楷体" w:cs="楷体"/>
          <w:color w:val="000000"/>
        </w:rPr>
        <w:t>材料 古人认为“</w:t>
      </w:r>
      <w:r w:rsidR="00EE1552">
        <w:rPr>
          <w:rFonts w:ascii="楷体" w:eastAsia="楷体" w:hAnsi="楷体" w:cs="楷体" w:hint="eastAsia"/>
          <w:color w:val="000000"/>
        </w:rPr>
        <w:t>灾</w:t>
      </w:r>
      <w:r>
        <w:rPr>
          <w:rFonts w:ascii="楷体" w:eastAsia="楷体" w:hAnsi="楷体" w:cs="楷体"/>
          <w:color w:val="000000"/>
        </w:rPr>
        <w:t>有大小，以</w:t>
      </w:r>
      <w:r w:rsidR="00EE1552">
        <w:rPr>
          <w:rFonts w:ascii="楷体" w:eastAsia="楷体" w:hAnsi="楷体" w:cs="楷体"/>
          <w:color w:val="000000"/>
        </w:rPr>
        <w:t>蝗</w:t>
      </w:r>
      <w:r>
        <w:rPr>
          <w:rFonts w:ascii="楷体" w:eastAsia="楷体" w:hAnsi="楷体" w:cs="楷体"/>
          <w:color w:val="000000"/>
        </w:rPr>
        <w:t>早为最”，下表是关于蝗灾的一些记载。</w:t>
      </w:r>
    </w:p>
    <w:tbl>
      <w:tblPr>
        <w:tblW w:w="4662" w:type="pct"/>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10"/>
        <w:gridCol w:w="1827"/>
        <w:gridCol w:w="6535"/>
      </w:tblGrid>
      <w:tr w:rsidR="00237961" w14:paraId="40A86507" w14:textId="77777777" w:rsidTr="007D67DC">
        <w:trPr>
          <w:trHeight w:val="297"/>
        </w:trPr>
        <w:tc>
          <w:tcPr>
            <w:tcW w:w="391"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3BC045" w14:textId="77777777" w:rsidR="00237961" w:rsidRDefault="00237961" w:rsidP="007D67DC">
            <w:pPr>
              <w:jc w:val="left"/>
              <w:textAlignment w:val="center"/>
              <w:rPr>
                <w:color w:val="000000"/>
              </w:rPr>
            </w:pPr>
            <w:r>
              <w:rPr>
                <w:rFonts w:ascii="楷体" w:eastAsia="楷体" w:hAnsi="楷体" w:cs="楷体"/>
                <w:color w:val="000000"/>
              </w:rPr>
              <w:t>序号</w:t>
            </w:r>
          </w:p>
        </w:tc>
        <w:tc>
          <w:tcPr>
            <w:tcW w:w="1007"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4BD003" w14:textId="77777777" w:rsidR="00237961" w:rsidRDefault="00237961" w:rsidP="007D67DC">
            <w:pPr>
              <w:jc w:val="left"/>
              <w:textAlignment w:val="center"/>
              <w:rPr>
                <w:color w:val="000000"/>
              </w:rPr>
            </w:pPr>
            <w:r>
              <w:rPr>
                <w:rFonts w:ascii="楷体" w:eastAsia="楷体" w:hAnsi="楷体" w:cs="楷体"/>
                <w:color w:val="000000"/>
              </w:rPr>
              <w:t>出处</w:t>
            </w:r>
          </w:p>
        </w:tc>
        <w:tc>
          <w:tcPr>
            <w:tcW w:w="3602"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77DEB9" w14:textId="77777777" w:rsidR="00237961" w:rsidRDefault="00237961" w:rsidP="007D67DC">
            <w:pPr>
              <w:jc w:val="left"/>
              <w:textAlignment w:val="center"/>
              <w:rPr>
                <w:color w:val="000000"/>
              </w:rPr>
            </w:pPr>
            <w:r>
              <w:rPr>
                <w:rFonts w:ascii="楷体" w:eastAsia="楷体" w:hAnsi="楷体" w:cs="楷体"/>
                <w:color w:val="000000"/>
              </w:rPr>
              <w:t>内容</w:t>
            </w:r>
          </w:p>
        </w:tc>
      </w:tr>
      <w:tr w:rsidR="00237961" w14:paraId="24E58DCE" w14:textId="77777777" w:rsidTr="007D67DC">
        <w:trPr>
          <w:trHeight w:val="544"/>
        </w:trPr>
        <w:tc>
          <w:tcPr>
            <w:tcW w:w="391"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38A745" w14:textId="77777777" w:rsidR="00237961" w:rsidRDefault="00237961" w:rsidP="007D67DC">
            <w:pPr>
              <w:jc w:val="left"/>
              <w:textAlignment w:val="center"/>
              <w:rPr>
                <w:color w:val="000000"/>
              </w:rPr>
            </w:pPr>
            <w:r>
              <w:rPr>
                <w:rFonts w:ascii="宋体" w:hAnsi="宋体"/>
                <w:color w:val="000000"/>
              </w:rPr>
              <w:t>①</w:t>
            </w:r>
          </w:p>
        </w:tc>
        <w:tc>
          <w:tcPr>
            <w:tcW w:w="1007"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75C0DA" w14:textId="77777777" w:rsidR="00237961" w:rsidRDefault="00237961" w:rsidP="007D67DC">
            <w:pPr>
              <w:jc w:val="left"/>
              <w:textAlignment w:val="center"/>
              <w:rPr>
                <w:color w:val="000000"/>
              </w:rPr>
            </w:pPr>
            <w:r>
              <w:rPr>
                <w:rFonts w:ascii="楷体" w:eastAsia="楷体" w:hAnsi="楷体" w:cs="楷体"/>
                <w:color w:val="000000"/>
              </w:rPr>
              <w:t>《三国志》</w:t>
            </w:r>
          </w:p>
          <w:p w14:paraId="077473A5" w14:textId="77777777" w:rsidR="00237961" w:rsidRDefault="00237961" w:rsidP="007D67DC">
            <w:pPr>
              <w:jc w:val="left"/>
              <w:textAlignment w:val="center"/>
              <w:rPr>
                <w:color w:val="000000"/>
              </w:rPr>
            </w:pPr>
            <w:r>
              <w:rPr>
                <w:rFonts w:ascii="楷体" w:eastAsia="楷体" w:hAnsi="楷体" w:cs="楷体"/>
                <w:color w:val="000000"/>
              </w:rPr>
              <w:t>（西晋陈寿）</w:t>
            </w:r>
          </w:p>
        </w:tc>
        <w:tc>
          <w:tcPr>
            <w:tcW w:w="3602"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852B94" w14:textId="77777777" w:rsidR="00237961" w:rsidRDefault="00237961" w:rsidP="007D67DC">
            <w:pPr>
              <w:jc w:val="left"/>
              <w:textAlignment w:val="center"/>
              <w:rPr>
                <w:color w:val="000000"/>
              </w:rPr>
            </w:pPr>
            <w:r>
              <w:rPr>
                <w:rFonts w:ascii="楷体" w:eastAsia="楷体" w:hAnsi="楷体" w:cs="楷体"/>
                <w:color w:val="000000"/>
              </w:rPr>
              <w:t>式（东汉东莱太守高慎之子），至孝</w:t>
            </w:r>
            <w:r>
              <w:rPr>
                <w:rFonts w:ascii="宋体" w:hAnsi="宋体"/>
                <w:color w:val="000000"/>
              </w:rPr>
              <w:t>……</w:t>
            </w:r>
            <w:r>
              <w:rPr>
                <w:rFonts w:ascii="楷体" w:eastAsia="楷体" w:hAnsi="楷体" w:cs="楷体"/>
                <w:color w:val="000000"/>
              </w:rPr>
              <w:t>永初中，</w:t>
            </w:r>
            <w:proofErr w:type="gramStart"/>
            <w:r>
              <w:rPr>
                <w:rFonts w:ascii="楷体" w:eastAsia="楷体" w:hAnsi="楷体" w:cs="楷体"/>
                <w:color w:val="000000"/>
              </w:rPr>
              <w:t>螟</w:t>
            </w:r>
            <w:proofErr w:type="gramEnd"/>
            <w:r>
              <w:rPr>
                <w:rFonts w:ascii="楷体" w:eastAsia="楷体" w:hAnsi="楷体" w:cs="楷体"/>
                <w:color w:val="000000"/>
              </w:rPr>
              <w:t>姓为害，独</w:t>
            </w:r>
            <w:proofErr w:type="gramStart"/>
            <w:r>
              <w:rPr>
                <w:rFonts w:ascii="楷体" w:eastAsia="楷体" w:hAnsi="楷体" w:cs="楷体"/>
                <w:color w:val="000000"/>
              </w:rPr>
              <w:t>不食式麦</w:t>
            </w:r>
            <w:proofErr w:type="gramEnd"/>
          </w:p>
        </w:tc>
      </w:tr>
      <w:tr w:rsidR="00237961" w14:paraId="28728478" w14:textId="77777777" w:rsidTr="007D67DC">
        <w:trPr>
          <w:trHeight w:val="412"/>
        </w:trPr>
        <w:tc>
          <w:tcPr>
            <w:tcW w:w="391"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7DE4CA" w14:textId="77777777" w:rsidR="00237961" w:rsidRDefault="00237961" w:rsidP="007D67DC">
            <w:pPr>
              <w:jc w:val="left"/>
              <w:textAlignment w:val="center"/>
              <w:rPr>
                <w:color w:val="000000"/>
              </w:rPr>
            </w:pPr>
            <w:r>
              <w:rPr>
                <w:rFonts w:ascii="宋体" w:hAnsi="宋体"/>
                <w:color w:val="000000"/>
              </w:rPr>
              <w:t>②</w:t>
            </w:r>
          </w:p>
        </w:tc>
        <w:tc>
          <w:tcPr>
            <w:tcW w:w="1007"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BEE1C4" w14:textId="77777777" w:rsidR="00237961" w:rsidRDefault="00237961" w:rsidP="007D67DC">
            <w:pPr>
              <w:jc w:val="left"/>
              <w:textAlignment w:val="center"/>
              <w:rPr>
                <w:color w:val="000000"/>
              </w:rPr>
            </w:pPr>
            <w:r>
              <w:rPr>
                <w:rFonts w:ascii="楷体" w:eastAsia="楷体" w:hAnsi="楷体" w:cs="楷体"/>
                <w:color w:val="000000"/>
              </w:rPr>
              <w:t>《后汉书》</w:t>
            </w:r>
          </w:p>
          <w:p w14:paraId="4AE7E183" w14:textId="77777777" w:rsidR="00237961" w:rsidRDefault="00237961" w:rsidP="007D67DC">
            <w:pPr>
              <w:jc w:val="left"/>
              <w:textAlignment w:val="center"/>
              <w:rPr>
                <w:color w:val="000000"/>
              </w:rPr>
            </w:pPr>
            <w:r>
              <w:rPr>
                <w:rFonts w:ascii="楷体" w:eastAsia="楷体" w:hAnsi="楷体" w:cs="楷体"/>
                <w:color w:val="000000"/>
              </w:rPr>
              <w:t>（南朝范晔）</w:t>
            </w:r>
          </w:p>
        </w:tc>
        <w:tc>
          <w:tcPr>
            <w:tcW w:w="3602"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C3391B" w14:textId="507E31AA" w:rsidR="00237961" w:rsidRDefault="00237961" w:rsidP="007D67DC">
            <w:pPr>
              <w:jc w:val="left"/>
              <w:textAlignment w:val="center"/>
              <w:rPr>
                <w:color w:val="000000"/>
              </w:rPr>
            </w:pPr>
            <w:r>
              <w:rPr>
                <w:rFonts w:ascii="楷体" w:eastAsia="楷体" w:hAnsi="楷体" w:cs="楷体"/>
                <w:color w:val="000000"/>
              </w:rPr>
              <w:t>（卓茂）迁密令。劳心谆谆，视民如子，举善而</w:t>
            </w:r>
            <w:r>
              <w:rPr>
                <w:rFonts w:ascii="楷体" w:eastAsia="楷体" w:hAnsi="楷体" w:cs="楷体" w:hint="eastAsia"/>
                <w:color w:val="000000"/>
              </w:rPr>
              <w:t>教</w:t>
            </w:r>
            <w:r>
              <w:rPr>
                <w:rFonts w:ascii="宋体" w:hAnsi="宋体"/>
                <w:color w:val="000000"/>
              </w:rPr>
              <w:t>……</w:t>
            </w:r>
            <w:r>
              <w:rPr>
                <w:rFonts w:ascii="楷体" w:eastAsia="楷体" w:hAnsi="楷体" w:cs="楷体"/>
                <w:color w:val="000000"/>
              </w:rPr>
              <w:t>天下大蝗，河南二十余县皆被其灾，独不入密县界</w:t>
            </w:r>
          </w:p>
        </w:tc>
      </w:tr>
      <w:tr w:rsidR="00237961" w14:paraId="059DAC62" w14:textId="77777777" w:rsidTr="007D67DC">
        <w:trPr>
          <w:trHeight w:val="409"/>
        </w:trPr>
        <w:tc>
          <w:tcPr>
            <w:tcW w:w="391"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50CA42" w14:textId="77777777" w:rsidR="00237961" w:rsidRDefault="00237961" w:rsidP="007D67DC">
            <w:pPr>
              <w:jc w:val="left"/>
              <w:textAlignment w:val="center"/>
              <w:rPr>
                <w:color w:val="000000"/>
              </w:rPr>
            </w:pPr>
            <w:r>
              <w:rPr>
                <w:rFonts w:ascii="宋体" w:hAnsi="宋体"/>
                <w:color w:val="000000"/>
              </w:rPr>
              <w:t>③</w:t>
            </w:r>
          </w:p>
        </w:tc>
        <w:tc>
          <w:tcPr>
            <w:tcW w:w="1007"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6C1793" w14:textId="77777777" w:rsidR="00237961" w:rsidRDefault="00237961" w:rsidP="007D67DC">
            <w:pPr>
              <w:jc w:val="left"/>
              <w:textAlignment w:val="center"/>
              <w:rPr>
                <w:color w:val="000000"/>
              </w:rPr>
            </w:pPr>
            <w:r>
              <w:rPr>
                <w:rFonts w:ascii="楷体" w:eastAsia="楷体" w:hAnsi="楷体" w:cs="楷体"/>
                <w:color w:val="000000"/>
              </w:rPr>
              <w:t>《赫连公墓志铭》</w:t>
            </w:r>
          </w:p>
          <w:p w14:paraId="17D134D4" w14:textId="77777777" w:rsidR="00237961" w:rsidRDefault="00237961" w:rsidP="007D67DC">
            <w:pPr>
              <w:jc w:val="left"/>
              <w:textAlignment w:val="center"/>
              <w:rPr>
                <w:color w:val="000000"/>
              </w:rPr>
            </w:pPr>
            <w:r>
              <w:rPr>
                <w:rFonts w:ascii="楷体" w:eastAsia="楷体" w:hAnsi="楷体" w:cs="楷体"/>
                <w:color w:val="000000"/>
              </w:rPr>
              <w:t>（土捷）</w:t>
            </w:r>
          </w:p>
        </w:tc>
        <w:tc>
          <w:tcPr>
            <w:tcW w:w="3602"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E454FF" w14:textId="77777777" w:rsidR="00237961" w:rsidRDefault="00237961" w:rsidP="007D67DC">
            <w:pPr>
              <w:jc w:val="left"/>
              <w:textAlignment w:val="center"/>
              <w:rPr>
                <w:color w:val="000000"/>
              </w:rPr>
            </w:pPr>
            <w:r>
              <w:rPr>
                <w:rFonts w:ascii="楷体" w:eastAsia="楷体" w:hAnsi="楷体" w:cs="楷体"/>
                <w:color w:val="000000"/>
              </w:rPr>
              <w:t>（</w:t>
            </w:r>
            <w:proofErr w:type="gramStart"/>
            <w:r>
              <w:rPr>
                <w:rFonts w:ascii="楷体" w:eastAsia="楷体" w:hAnsi="楷体" w:cs="楷体"/>
                <w:color w:val="000000"/>
              </w:rPr>
              <w:t>赫</w:t>
            </w:r>
            <w:proofErr w:type="gramEnd"/>
            <w:r>
              <w:rPr>
                <w:rFonts w:ascii="楷体" w:eastAsia="楷体" w:hAnsi="楷体" w:cs="楷体"/>
                <w:color w:val="000000"/>
              </w:rPr>
              <w:t>连悦，曾任刺史、都督）鸿</w:t>
            </w:r>
            <w:proofErr w:type="gramStart"/>
            <w:r>
              <w:rPr>
                <w:rFonts w:ascii="楷体" w:eastAsia="楷体" w:hAnsi="楷体" w:cs="楷体"/>
                <w:color w:val="000000"/>
              </w:rPr>
              <w:t>德岁扬</w:t>
            </w:r>
            <w:proofErr w:type="gramEnd"/>
            <w:r>
              <w:rPr>
                <w:rFonts w:ascii="楷体" w:eastAsia="楷体" w:hAnsi="楷体" w:cs="楷体"/>
                <w:color w:val="000000"/>
              </w:rPr>
              <w:t>，</w:t>
            </w:r>
            <w:proofErr w:type="gramStart"/>
            <w:r>
              <w:rPr>
                <w:rFonts w:ascii="楷体" w:eastAsia="楷体" w:hAnsi="楷体" w:cs="楷体"/>
                <w:color w:val="000000"/>
              </w:rPr>
              <w:t>外布威恩</w:t>
            </w:r>
            <w:proofErr w:type="gramEnd"/>
            <w:r>
              <w:rPr>
                <w:rFonts w:ascii="楷体" w:eastAsia="楷体" w:hAnsi="楷体" w:cs="楷体"/>
                <w:color w:val="000000"/>
              </w:rPr>
              <w:t>，内施经略</w:t>
            </w:r>
            <w:r>
              <w:rPr>
                <w:rFonts w:ascii="宋体" w:hAnsi="宋体"/>
                <w:color w:val="000000"/>
              </w:rPr>
              <w:t>……</w:t>
            </w:r>
            <w:proofErr w:type="gramStart"/>
            <w:r>
              <w:rPr>
                <w:rFonts w:ascii="楷体" w:eastAsia="楷体" w:hAnsi="楷体" w:cs="楷体"/>
                <w:color w:val="000000"/>
              </w:rPr>
              <w:t>流蝗远集</w:t>
            </w:r>
            <w:proofErr w:type="gramEnd"/>
            <w:r>
              <w:rPr>
                <w:rFonts w:ascii="楷体" w:eastAsia="楷体" w:hAnsi="楷体" w:cs="楷体"/>
                <w:color w:val="000000"/>
              </w:rPr>
              <w:t>而去灾</w:t>
            </w:r>
          </w:p>
        </w:tc>
      </w:tr>
      <w:tr w:rsidR="00237961" w14:paraId="65A1611A" w14:textId="77777777" w:rsidTr="007D67DC">
        <w:trPr>
          <w:trHeight w:val="121"/>
        </w:trPr>
        <w:tc>
          <w:tcPr>
            <w:tcW w:w="391"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EAD4BE" w14:textId="77777777" w:rsidR="00237961" w:rsidRDefault="00237961" w:rsidP="007D67DC">
            <w:pPr>
              <w:jc w:val="left"/>
              <w:textAlignment w:val="center"/>
              <w:rPr>
                <w:color w:val="000000"/>
              </w:rPr>
            </w:pPr>
            <w:r>
              <w:rPr>
                <w:rFonts w:ascii="宋体" w:hAnsi="宋体"/>
                <w:color w:val="000000"/>
              </w:rPr>
              <w:t>④</w:t>
            </w:r>
          </w:p>
        </w:tc>
        <w:tc>
          <w:tcPr>
            <w:tcW w:w="1007"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F025C9" w14:textId="77777777" w:rsidR="00237961" w:rsidRDefault="00237961" w:rsidP="007D67DC">
            <w:pPr>
              <w:jc w:val="left"/>
              <w:textAlignment w:val="center"/>
              <w:rPr>
                <w:color w:val="000000"/>
              </w:rPr>
            </w:pPr>
            <w:r>
              <w:rPr>
                <w:rFonts w:ascii="楷体" w:eastAsia="楷体" w:hAnsi="楷体" w:cs="楷体"/>
                <w:color w:val="000000"/>
              </w:rPr>
              <w:t>《宋史》《金史》</w:t>
            </w:r>
          </w:p>
          <w:p w14:paraId="42E662AA" w14:textId="77777777" w:rsidR="00237961" w:rsidRDefault="00237961" w:rsidP="007D67DC">
            <w:pPr>
              <w:jc w:val="left"/>
              <w:textAlignment w:val="center"/>
              <w:rPr>
                <w:color w:val="000000"/>
              </w:rPr>
            </w:pPr>
            <w:r>
              <w:rPr>
                <w:rFonts w:ascii="楷体" w:eastAsia="楷体" w:hAnsi="楷体" w:cs="楷体"/>
                <w:color w:val="000000"/>
              </w:rPr>
              <w:t>（元脱既）</w:t>
            </w:r>
          </w:p>
        </w:tc>
        <w:tc>
          <w:tcPr>
            <w:tcW w:w="3602"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63FB03" w14:textId="50423381" w:rsidR="00237961" w:rsidRDefault="00237961" w:rsidP="007D67DC">
            <w:pPr>
              <w:jc w:val="left"/>
              <w:textAlignment w:val="center"/>
              <w:rPr>
                <w:color w:val="000000"/>
              </w:rPr>
            </w:pPr>
            <w:proofErr w:type="gramStart"/>
            <w:r>
              <w:rPr>
                <w:rFonts w:ascii="楷体" w:eastAsia="楷体" w:hAnsi="楷体" w:cs="楷体"/>
                <w:color w:val="000000"/>
              </w:rPr>
              <w:t>一</w:t>
            </w:r>
            <w:proofErr w:type="gramEnd"/>
            <w:r>
              <w:rPr>
                <w:rFonts w:ascii="楷体" w:eastAsia="楷体" w:hAnsi="楷体" w:cs="楷体"/>
                <w:color w:val="000000"/>
              </w:rPr>
              <w:t>夕大雨</w:t>
            </w:r>
            <w:r>
              <w:rPr>
                <w:rFonts w:ascii="楷体" w:eastAsia="楷体" w:hAnsi="楷体" w:cs="楷体" w:hint="eastAsia"/>
                <w:color w:val="000000"/>
              </w:rPr>
              <w:t>，</w:t>
            </w:r>
            <w:proofErr w:type="gramStart"/>
            <w:r>
              <w:rPr>
                <w:rFonts w:ascii="楷体" w:eastAsia="楷体" w:hAnsi="楷体" w:cs="楷体"/>
                <w:color w:val="000000"/>
              </w:rPr>
              <w:t>蝗尽死</w:t>
            </w:r>
            <w:proofErr w:type="gramEnd"/>
            <w:r>
              <w:rPr>
                <w:rFonts w:ascii="楷体" w:eastAsia="楷体" w:hAnsi="楷体" w:cs="楷体"/>
                <w:color w:val="000000"/>
              </w:rPr>
              <w:t>，岁大</w:t>
            </w:r>
            <w:r>
              <w:rPr>
                <w:rFonts w:ascii="楷体" w:eastAsia="楷体" w:hAnsi="楷体" w:cs="楷体" w:hint="eastAsia"/>
                <w:color w:val="000000"/>
              </w:rPr>
              <w:t>熟，</w:t>
            </w:r>
            <w:r>
              <w:rPr>
                <w:rFonts w:ascii="楷体" w:eastAsia="楷体" w:hAnsi="楷体" w:cs="楷体"/>
                <w:color w:val="000000"/>
              </w:rPr>
              <w:t>六月辛</w:t>
            </w:r>
            <w:r>
              <w:rPr>
                <w:rFonts w:ascii="楷体" w:eastAsia="楷体" w:hAnsi="楷体" w:cs="楷体" w:hint="eastAsia"/>
                <w:color w:val="000000"/>
              </w:rPr>
              <w:t>卯</w:t>
            </w:r>
            <w:r>
              <w:rPr>
                <w:rFonts w:ascii="楷体" w:eastAsia="楷体" w:hAnsi="楷体" w:cs="楷体"/>
                <w:color w:val="000000"/>
              </w:rPr>
              <w:t>，京东大雨雹，</w:t>
            </w:r>
            <w:proofErr w:type="gramStart"/>
            <w:r>
              <w:rPr>
                <w:rFonts w:ascii="楷体" w:eastAsia="楷体" w:hAnsi="楷体" w:cs="楷体"/>
                <w:color w:val="000000"/>
              </w:rPr>
              <w:t>蝗尽死</w:t>
            </w:r>
            <w:proofErr w:type="gramEnd"/>
          </w:p>
        </w:tc>
      </w:tr>
      <w:tr w:rsidR="00237961" w14:paraId="11DCEFC7" w14:textId="77777777" w:rsidTr="007D67DC">
        <w:trPr>
          <w:trHeight w:val="117"/>
        </w:trPr>
        <w:tc>
          <w:tcPr>
            <w:tcW w:w="391"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17196E" w14:textId="77777777" w:rsidR="00237961" w:rsidRDefault="00237961" w:rsidP="007D67DC">
            <w:pPr>
              <w:jc w:val="left"/>
              <w:textAlignment w:val="center"/>
              <w:rPr>
                <w:color w:val="000000"/>
              </w:rPr>
            </w:pPr>
            <w:r>
              <w:rPr>
                <w:rFonts w:ascii="宋体" w:hAnsi="宋体"/>
                <w:color w:val="000000"/>
              </w:rPr>
              <w:t>⑤</w:t>
            </w:r>
          </w:p>
        </w:tc>
        <w:tc>
          <w:tcPr>
            <w:tcW w:w="1007"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377BE2" w14:textId="77777777" w:rsidR="00237961" w:rsidRDefault="00237961" w:rsidP="007D67DC">
            <w:pPr>
              <w:jc w:val="left"/>
              <w:textAlignment w:val="center"/>
              <w:rPr>
                <w:color w:val="000000"/>
              </w:rPr>
            </w:pPr>
            <w:r>
              <w:rPr>
                <w:rFonts w:ascii="楷体" w:eastAsia="楷体" w:hAnsi="楷体" w:cs="楷体"/>
                <w:color w:val="000000"/>
              </w:rPr>
              <w:t>《前上党要达鲁花赤忽都帖木儿德政碑》（元）</w:t>
            </w:r>
          </w:p>
        </w:tc>
        <w:tc>
          <w:tcPr>
            <w:tcW w:w="3602"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986EBC" w14:textId="65C072CC" w:rsidR="00237961" w:rsidRDefault="00237961" w:rsidP="007D67DC">
            <w:pPr>
              <w:jc w:val="left"/>
              <w:textAlignment w:val="center"/>
              <w:rPr>
                <w:color w:val="000000"/>
              </w:rPr>
            </w:pPr>
            <w:r>
              <w:rPr>
                <w:rFonts w:ascii="楷体" w:eastAsia="楷体" w:hAnsi="楷体" w:cs="楷体"/>
                <w:color w:val="000000"/>
              </w:rPr>
              <w:t>六月初旬，山东飞蝗</w:t>
            </w:r>
            <w:r>
              <w:rPr>
                <w:rFonts w:ascii="宋体" w:hAnsi="宋体"/>
                <w:color w:val="000000"/>
              </w:rPr>
              <w:t>……</w:t>
            </w:r>
            <w:r>
              <w:rPr>
                <w:rFonts w:ascii="楷体" w:eastAsia="楷体" w:hAnsi="楷体" w:cs="楷体"/>
                <w:color w:val="000000"/>
              </w:rPr>
              <w:t>公</w:t>
            </w:r>
            <w:proofErr w:type="gramStart"/>
            <w:r>
              <w:rPr>
                <w:rFonts w:ascii="楷体" w:eastAsia="楷体" w:hAnsi="楷体" w:cs="楷体"/>
                <w:color w:val="000000"/>
              </w:rPr>
              <w:t>辍政致祷</w:t>
            </w:r>
            <w:proofErr w:type="gramEnd"/>
            <w:r>
              <w:rPr>
                <w:rFonts w:ascii="楷体" w:eastAsia="楷体" w:hAnsi="楷体" w:cs="楷体"/>
                <w:color w:val="000000"/>
              </w:rPr>
              <w:t>（祈祷）</w:t>
            </w:r>
            <w:r>
              <w:rPr>
                <w:rFonts w:ascii="宋体" w:hAnsi="宋体"/>
                <w:color w:val="000000"/>
              </w:rPr>
              <w:t>……</w:t>
            </w:r>
            <w:r>
              <w:rPr>
                <w:rFonts w:ascii="楷体" w:eastAsia="楷体" w:hAnsi="楷体" w:cs="楷体"/>
                <w:color w:val="000000"/>
              </w:rPr>
              <w:t>令</w:t>
            </w:r>
            <w:proofErr w:type="gramStart"/>
            <w:r>
              <w:rPr>
                <w:rFonts w:ascii="楷体" w:eastAsia="楷体" w:hAnsi="楷体" w:cs="楷体"/>
                <w:color w:val="000000"/>
              </w:rPr>
              <w:t>民</w:t>
            </w:r>
            <w:r>
              <w:rPr>
                <w:rFonts w:ascii="楷体" w:eastAsia="楷体" w:hAnsi="楷体" w:cs="楷体" w:hint="eastAsia"/>
                <w:color w:val="000000"/>
              </w:rPr>
              <w:t>捕逐</w:t>
            </w:r>
            <w:r>
              <w:rPr>
                <w:rFonts w:ascii="楷体" w:eastAsia="楷体" w:hAnsi="楷体" w:cs="楷体"/>
                <w:color w:val="000000"/>
              </w:rPr>
              <w:t>，蝗</w:t>
            </w:r>
            <w:r>
              <w:rPr>
                <w:rFonts w:ascii="楷体" w:eastAsia="楷体" w:hAnsi="楷体" w:cs="楷体" w:hint="eastAsia"/>
                <w:color w:val="000000"/>
              </w:rPr>
              <w:t>遂</w:t>
            </w:r>
            <w:proofErr w:type="gramEnd"/>
            <w:r>
              <w:rPr>
                <w:rFonts w:ascii="楷体" w:eastAsia="楷体" w:hAnsi="楷体" w:cs="楷体"/>
                <w:color w:val="000000"/>
              </w:rPr>
              <w:t>越境而逝。终</w:t>
            </w:r>
            <w:proofErr w:type="gramStart"/>
            <w:r>
              <w:rPr>
                <w:rFonts w:ascii="楷体" w:eastAsia="楷体" w:hAnsi="楷体" w:cs="楷体"/>
                <w:color w:val="000000"/>
              </w:rPr>
              <w:t>不</w:t>
            </w:r>
            <w:proofErr w:type="gramEnd"/>
            <w:r>
              <w:rPr>
                <w:rFonts w:ascii="楷体" w:eastAsia="楷体" w:hAnsi="楷体" w:cs="楷体"/>
                <w:color w:val="000000"/>
              </w:rPr>
              <w:t>为害</w:t>
            </w:r>
          </w:p>
        </w:tc>
      </w:tr>
      <w:tr w:rsidR="00237961" w14:paraId="48FBF5D8" w14:textId="77777777" w:rsidTr="007D67DC">
        <w:trPr>
          <w:trHeight w:val="259"/>
        </w:trPr>
        <w:tc>
          <w:tcPr>
            <w:tcW w:w="391"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E751B9" w14:textId="77777777" w:rsidR="00237961" w:rsidRDefault="00237961" w:rsidP="007D67DC">
            <w:pPr>
              <w:jc w:val="left"/>
              <w:textAlignment w:val="center"/>
              <w:rPr>
                <w:color w:val="000000"/>
              </w:rPr>
            </w:pPr>
            <w:r>
              <w:rPr>
                <w:rFonts w:ascii="宋体" w:hAnsi="宋体"/>
                <w:color w:val="000000"/>
              </w:rPr>
              <w:t>⑥</w:t>
            </w:r>
          </w:p>
        </w:tc>
        <w:tc>
          <w:tcPr>
            <w:tcW w:w="1007"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371B65" w14:textId="77777777" w:rsidR="00237961" w:rsidRDefault="00237961" w:rsidP="007D67DC">
            <w:pPr>
              <w:jc w:val="left"/>
              <w:textAlignment w:val="center"/>
              <w:rPr>
                <w:color w:val="000000"/>
              </w:rPr>
            </w:pPr>
            <w:r>
              <w:rPr>
                <w:rFonts w:ascii="楷体" w:eastAsia="楷体" w:hAnsi="楷体" w:cs="楷体"/>
                <w:color w:val="000000"/>
              </w:rPr>
              <w:t>《农政全书》</w:t>
            </w:r>
          </w:p>
          <w:p w14:paraId="2922CED4" w14:textId="77777777" w:rsidR="00237961" w:rsidRDefault="00237961" w:rsidP="007D67DC">
            <w:pPr>
              <w:jc w:val="left"/>
              <w:textAlignment w:val="center"/>
              <w:rPr>
                <w:color w:val="000000"/>
              </w:rPr>
            </w:pPr>
            <w:r>
              <w:rPr>
                <w:rFonts w:ascii="楷体" w:eastAsia="楷体" w:hAnsi="楷体" w:cs="楷体"/>
                <w:color w:val="000000"/>
              </w:rPr>
              <w:t>（明徐光启）</w:t>
            </w:r>
          </w:p>
        </w:tc>
        <w:tc>
          <w:tcPr>
            <w:tcW w:w="3602"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656C63" w14:textId="44DA9475" w:rsidR="00237961" w:rsidRDefault="00237961" w:rsidP="007D67DC">
            <w:pPr>
              <w:jc w:val="left"/>
              <w:textAlignment w:val="center"/>
              <w:rPr>
                <w:color w:val="000000"/>
              </w:rPr>
            </w:pPr>
            <w:proofErr w:type="gramStart"/>
            <w:r>
              <w:rPr>
                <w:rFonts w:ascii="楷体" w:eastAsia="楷体" w:hAnsi="楷体" w:cs="楷体"/>
                <w:color w:val="000000"/>
              </w:rPr>
              <w:t>蝗不食芋桑</w:t>
            </w:r>
            <w:proofErr w:type="gramEnd"/>
            <w:r>
              <w:rPr>
                <w:rFonts w:ascii="宋体" w:hAnsi="宋体"/>
                <w:color w:val="000000"/>
              </w:rPr>
              <w:t>……</w:t>
            </w:r>
            <w:r>
              <w:rPr>
                <w:rFonts w:ascii="楷体" w:eastAsia="楷体" w:hAnsi="楷体" w:cs="楷体"/>
                <w:color w:val="000000"/>
              </w:rPr>
              <w:t>绿豆</w:t>
            </w:r>
            <w:r>
              <w:rPr>
                <w:rFonts w:ascii="楷体" w:eastAsia="楷体" w:hAnsi="楷体" w:cs="楷体" w:hint="eastAsia"/>
                <w:color w:val="000000"/>
              </w:rPr>
              <w:t>豌豆豇豆</w:t>
            </w:r>
            <w:r>
              <w:rPr>
                <w:rFonts w:ascii="宋体" w:hAnsi="宋体"/>
                <w:color w:val="000000"/>
              </w:rPr>
              <w:t>……</w:t>
            </w:r>
            <w:r>
              <w:rPr>
                <w:rFonts w:ascii="楷体" w:eastAsia="楷体" w:hAnsi="楷体" w:cs="楷体"/>
                <w:color w:val="000000"/>
              </w:rPr>
              <w:t>凡此诸种，农家</w:t>
            </w:r>
            <w:r>
              <w:rPr>
                <w:rFonts w:ascii="楷体" w:eastAsia="楷体" w:hAnsi="楷体" w:cs="楷体" w:hint="eastAsia"/>
                <w:color w:val="000000"/>
              </w:rPr>
              <w:t>宜</w:t>
            </w:r>
            <w:r>
              <w:rPr>
                <w:rFonts w:ascii="楷体" w:eastAsia="楷体" w:hAnsi="楷体" w:cs="楷体"/>
                <w:color w:val="000000"/>
              </w:rPr>
              <w:t>兼种，以备不虞大小男妇，但能捉得蝗虫与蝗子一升者（到官府）换饼三十个</w:t>
            </w:r>
          </w:p>
        </w:tc>
      </w:tr>
    </w:tbl>
    <w:p w14:paraId="4E4534F7" w14:textId="77777777" w:rsidR="00237961" w:rsidRDefault="00237961" w:rsidP="00237961">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上述材料涉及哪些类型的文献史料，举例说明（写出序号）。</w:t>
      </w:r>
    </w:p>
    <w:p w14:paraId="500DC1CB" w14:textId="77777777" w:rsidR="00237961" w:rsidRDefault="00237961" w:rsidP="00237961">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概括上述材料对蝗灾记载的变化，并结合所学加以解读。</w:t>
      </w:r>
    </w:p>
    <w:p w14:paraId="3AD06F53" w14:textId="77777777" w:rsidR="00237961" w:rsidRDefault="00237961" w:rsidP="00237961">
      <w:pPr>
        <w:spacing w:line="360" w:lineRule="auto"/>
        <w:jc w:val="left"/>
        <w:textAlignment w:val="center"/>
        <w:rPr>
          <w:color w:val="000000"/>
        </w:rPr>
      </w:pPr>
      <w:r>
        <w:rPr>
          <w:color w:val="000000"/>
        </w:rPr>
        <w:t xml:space="preserve">17. </w:t>
      </w:r>
      <w:r>
        <w:rPr>
          <w:rFonts w:ascii="宋体" w:hAnsi="宋体"/>
          <w:color w:val="000000"/>
        </w:rPr>
        <w:t>革命探索</w:t>
      </w:r>
    </w:p>
    <w:p w14:paraId="694B902D"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t>材料一 本大总统之毅然兴师讨贼，以期贯彻护法戡乱之职志……夫欲约法之效力不坠，在使国会得自由行使其职权，在扫除一切不法之武力……直军（直系军阀）诸将，为表示诚意服从护法起见，应首先将所部半数，由政府改为工兵（投身国家建设的军人）作为停战条件……直军诸将，知能履行此条件，本大总统当力</w:t>
      </w:r>
      <w:proofErr w:type="gramStart"/>
      <w:r>
        <w:rPr>
          <w:rFonts w:ascii="楷体" w:eastAsia="楷体" w:hAnsi="楷体" w:cs="楷体"/>
          <w:color w:val="000000"/>
        </w:rPr>
        <w:t>饬</w:t>
      </w:r>
      <w:proofErr w:type="gramEnd"/>
      <w:r>
        <w:rPr>
          <w:rFonts w:ascii="楷体" w:eastAsia="楷体" w:hAnsi="楷体" w:cs="楷体"/>
          <w:color w:val="000000"/>
        </w:rPr>
        <w:t>全国罢兵：恢复和平，共谋建设。</w:t>
      </w:r>
    </w:p>
    <w:p w14:paraId="12E70410" w14:textId="38A32D39" w:rsidR="00237961" w:rsidRDefault="00237961" w:rsidP="00237961">
      <w:pPr>
        <w:spacing w:line="360" w:lineRule="auto"/>
        <w:ind w:firstLine="420"/>
        <w:jc w:val="right"/>
        <w:textAlignment w:val="center"/>
        <w:rPr>
          <w:color w:val="000000"/>
        </w:rPr>
      </w:pPr>
      <w:r>
        <w:rPr>
          <w:rFonts w:ascii="楷体" w:eastAsia="楷体" w:hAnsi="楷体" w:cs="楷体"/>
          <w:color w:val="000000"/>
        </w:rPr>
        <w:t>——1922年</w:t>
      </w:r>
      <w:r w:rsidR="003F382E">
        <w:rPr>
          <w:rFonts w:ascii="楷体" w:eastAsia="楷体" w:hAnsi="楷体" w:cs="楷体" w:hint="eastAsia"/>
          <w:color w:val="000000"/>
        </w:rPr>
        <w:t>孙</w:t>
      </w:r>
      <w:r>
        <w:rPr>
          <w:rFonts w:ascii="楷体" w:eastAsia="楷体" w:hAnsi="楷体" w:cs="楷体"/>
          <w:color w:val="000000"/>
        </w:rPr>
        <w:t>中山在广州发表的宣言</w:t>
      </w:r>
    </w:p>
    <w:p w14:paraId="43939B00"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lastRenderedPageBreak/>
        <w:t>材料二 在中国，事情非常明白，谁能领导人民推翻帝国主义和封建势力，谁就能取得人民的信仰，因为人民的死敌是帝国主义和封建势力、而特别是帝国主义的缘故。</w:t>
      </w:r>
    </w:p>
    <w:p w14:paraId="10AE29E4"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t>中国无产阶级、农民、知识分子和其他小资产阶级，乃是决定国家命运的基本势力。这些阶级，或者已经觉悟，或者正在觉悟起来……而无产阶级别是领导的力量。</w:t>
      </w:r>
    </w:p>
    <w:p w14:paraId="0489CFF8" w14:textId="77777777" w:rsidR="00237961" w:rsidRDefault="00237961" w:rsidP="00237961">
      <w:pPr>
        <w:spacing w:line="360" w:lineRule="auto"/>
        <w:ind w:firstLine="420"/>
        <w:jc w:val="right"/>
        <w:textAlignment w:val="center"/>
        <w:rPr>
          <w:color w:val="000000"/>
        </w:rPr>
      </w:pPr>
      <w:r>
        <w:rPr>
          <w:rFonts w:ascii="楷体" w:eastAsia="楷体" w:hAnsi="楷体" w:cs="楷体"/>
          <w:color w:val="000000"/>
        </w:rPr>
        <w:t>——毛泽东《新民主主义论》</w:t>
      </w:r>
    </w:p>
    <w:p w14:paraId="35FC2327" w14:textId="77777777" w:rsidR="00237961" w:rsidRDefault="00237961" w:rsidP="00237961">
      <w:pPr>
        <w:spacing w:line="360" w:lineRule="auto"/>
        <w:jc w:val="left"/>
        <w:textAlignment w:val="center"/>
        <w:rPr>
          <w:color w:val="000000"/>
        </w:rPr>
      </w:pPr>
      <w:r>
        <w:rPr>
          <w:rFonts w:ascii="宋体" w:hAnsi="宋体"/>
          <w:color w:val="000000"/>
        </w:rPr>
        <w:t>结合材料二及中国共产党在新民主主义革命时期的成功实践，评述材料一中孙中山对革命的看法。</w:t>
      </w:r>
    </w:p>
    <w:p w14:paraId="24DD62A4" w14:textId="77777777" w:rsidR="00237961" w:rsidRDefault="00237961" w:rsidP="00237961">
      <w:pPr>
        <w:spacing w:line="360" w:lineRule="auto"/>
        <w:jc w:val="left"/>
        <w:textAlignment w:val="center"/>
        <w:rPr>
          <w:color w:val="000000"/>
        </w:rPr>
      </w:pPr>
      <w:r>
        <w:rPr>
          <w:rFonts w:ascii="宋体" w:hAnsi="宋体"/>
          <w:color w:val="000000"/>
        </w:rPr>
        <w:t>要求：观点正确，多角度分析，逻辑清晰。</w:t>
      </w:r>
    </w:p>
    <w:p w14:paraId="5C1DEE64" w14:textId="1289AE31" w:rsidR="00237961" w:rsidRDefault="00237961" w:rsidP="00237961">
      <w:pPr>
        <w:spacing w:line="360" w:lineRule="auto"/>
        <w:jc w:val="left"/>
        <w:textAlignment w:val="center"/>
        <w:rPr>
          <w:color w:val="000000"/>
        </w:rPr>
      </w:pPr>
      <w:r>
        <w:rPr>
          <w:color w:val="000000"/>
        </w:rPr>
        <w:t xml:space="preserve">18. </w:t>
      </w:r>
      <w:r w:rsidR="003F382E">
        <w:rPr>
          <w:rFonts w:hint="eastAsia"/>
          <w:color w:val="000000"/>
        </w:rPr>
        <w:t>（</w:t>
      </w:r>
      <w:r w:rsidR="003F382E">
        <w:rPr>
          <w:rFonts w:hint="eastAsia"/>
          <w:color w:val="000000"/>
        </w:rPr>
        <w:t>9</w:t>
      </w:r>
      <w:r w:rsidR="003F382E">
        <w:rPr>
          <w:rFonts w:hint="eastAsia"/>
          <w:color w:val="000000"/>
        </w:rPr>
        <w:t>分）</w:t>
      </w:r>
      <w:r>
        <w:rPr>
          <w:rFonts w:ascii="宋体" w:hAnsi="宋体"/>
          <w:color w:val="000000"/>
        </w:rPr>
        <w:t>帝国</w:t>
      </w:r>
    </w:p>
    <w:p w14:paraId="034F50BE" w14:textId="025E1F58" w:rsidR="00237961" w:rsidRDefault="00332B54" w:rsidP="00237961">
      <w:pPr>
        <w:spacing w:line="360" w:lineRule="auto"/>
        <w:ind w:firstLine="420"/>
        <w:jc w:val="left"/>
        <w:textAlignment w:val="center"/>
        <w:rPr>
          <w:color w:val="000000"/>
        </w:rPr>
      </w:pPr>
      <w:r>
        <w:rPr>
          <w:noProof/>
          <w:color w:val="000000"/>
        </w:rPr>
        <w:drawing>
          <wp:anchor distT="0" distB="0" distL="114300" distR="114300" simplePos="0" relativeHeight="251659264" behindDoc="0" locked="0" layoutInCell="1" allowOverlap="1" wp14:anchorId="440E7443" wp14:editId="457F2F66">
            <wp:simplePos x="0" y="0"/>
            <wp:positionH relativeFrom="column">
              <wp:posOffset>904875</wp:posOffset>
            </wp:positionH>
            <wp:positionV relativeFrom="paragraph">
              <wp:posOffset>778510</wp:posOffset>
            </wp:positionV>
            <wp:extent cx="1066800" cy="1076325"/>
            <wp:effectExtent l="0" t="0" r="0" b="9525"/>
            <wp:wrapTopAndBottom/>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87734" name=""/>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066800" cy="1076325"/>
                    </a:xfrm>
                    <a:prstGeom prst="rect">
                      <a:avLst/>
                    </a:prstGeom>
                  </pic:spPr>
                </pic:pic>
              </a:graphicData>
            </a:graphic>
          </wp:anchor>
        </w:drawing>
      </w:r>
      <w:r w:rsidR="00237961">
        <w:rPr>
          <w:rFonts w:ascii="楷体" w:eastAsia="楷体" w:hAnsi="楷体" w:cs="楷体"/>
          <w:color w:val="000000"/>
        </w:rPr>
        <w:t>材料</w:t>
      </w:r>
      <w:proofErr w:type="gramStart"/>
      <w:r w:rsidR="00237961">
        <w:rPr>
          <w:rFonts w:ascii="楷体" w:eastAsia="楷体" w:hAnsi="楷体" w:cs="楷体"/>
          <w:color w:val="000000"/>
        </w:rPr>
        <w:t>一</w:t>
      </w:r>
      <w:proofErr w:type="gramEnd"/>
      <w:r w:rsidR="00237961">
        <w:rPr>
          <w:rFonts w:ascii="楷体" w:eastAsia="楷体" w:hAnsi="楷体" w:cs="楷体"/>
          <w:color w:val="000000"/>
        </w:rPr>
        <w:t xml:space="preserve"> 东征过程中，亚历山大为驱逐波斯铜币而发行带有个人风格的钱币。这种钱币以古希腊</w:t>
      </w:r>
      <w:proofErr w:type="gramStart"/>
      <w:r w:rsidR="00237961">
        <w:rPr>
          <w:rFonts w:ascii="楷体" w:eastAsia="楷体" w:hAnsi="楷体" w:cs="楷体"/>
          <w:color w:val="000000"/>
        </w:rPr>
        <w:t>阿提卡币制</w:t>
      </w:r>
      <w:proofErr w:type="gramEnd"/>
      <w:r w:rsidR="00237961">
        <w:rPr>
          <w:rFonts w:ascii="楷体" w:eastAsia="楷体" w:hAnsi="楷体" w:cs="楷体"/>
          <w:color w:val="000000"/>
        </w:rPr>
        <w:t>为标准，正反面均有神的肖像，并以希腊语铭文“亚历山大”表明钱币所属，世界原本有多样的货币体系和类型，后来大多放弃了自己的钱币类型，开始仿造亚历山大型钱币。</w:t>
      </w:r>
    </w:p>
    <w:tbl>
      <w:tblPr>
        <w:tblStyle w:val="ab"/>
        <w:tblpPr w:leftFromText="180" w:rightFromText="180" w:vertAnchor="text" w:horzAnchor="page" w:tblpX="4845" w:tblpY="1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tblGrid>
      <w:tr w:rsidR="003F382E" w14:paraId="1DAF9D8F" w14:textId="77777777" w:rsidTr="007D67DC">
        <w:tc>
          <w:tcPr>
            <w:tcW w:w="4248" w:type="dxa"/>
          </w:tcPr>
          <w:p w14:paraId="262CBF32" w14:textId="77777777" w:rsidR="003F382E" w:rsidRPr="003F382E" w:rsidRDefault="003F382E" w:rsidP="003F382E">
            <w:pPr>
              <w:spacing w:line="360" w:lineRule="auto"/>
              <w:ind w:firstLine="420"/>
              <w:jc w:val="left"/>
              <w:textAlignment w:val="center"/>
              <w:rPr>
                <w:color w:val="000000"/>
              </w:rPr>
            </w:pPr>
            <w:r>
              <w:rPr>
                <w:rFonts w:ascii="楷体" w:eastAsia="楷体" w:hAnsi="楷体" w:cs="楷体"/>
                <w:color w:val="000000"/>
              </w:rPr>
              <w:t>图是贵霜帝国时期的钱币。贵霜帝国存在于约1——3世纪中亚和南亚地区。图中钱币上的铭文是希腊语，人物是贵霜国王）。</w:t>
            </w:r>
          </w:p>
        </w:tc>
      </w:tr>
    </w:tbl>
    <w:p w14:paraId="765C949B" w14:textId="4588CFF0" w:rsidR="00237961" w:rsidRDefault="00237961" w:rsidP="000B6203">
      <w:pPr>
        <w:spacing w:line="360" w:lineRule="auto"/>
        <w:ind w:firstLine="420"/>
        <w:jc w:val="left"/>
        <w:textAlignment w:val="center"/>
        <w:rPr>
          <w:color w:val="000000"/>
        </w:rPr>
      </w:pPr>
      <w:r>
        <w:rPr>
          <w:rFonts w:ascii="楷体" w:eastAsia="楷体" w:hAnsi="楷体" w:cs="楷体"/>
          <w:color w:val="000000"/>
        </w:rPr>
        <w:t>材料二</w:t>
      </w:r>
      <w:r>
        <w:rPr>
          <w:color w:val="000000"/>
        </w:rPr>
        <w:t xml:space="preserve">    </w:t>
      </w:r>
      <w:r>
        <w:rPr>
          <w:rFonts w:ascii="楷体" w:eastAsia="楷体" w:hAnsi="楷体" w:cs="楷体"/>
          <w:color w:val="000000"/>
        </w:rPr>
        <w:t>当国家不断扩大，并开始统治大量人口之后，它们可以被称为帝国。</w:t>
      </w:r>
    </w:p>
    <w:p w14:paraId="33FC46D5" w14:textId="3DB17698" w:rsidR="00237961" w:rsidRDefault="00AE4E47" w:rsidP="00237961">
      <w:pPr>
        <w:spacing w:line="360" w:lineRule="auto"/>
        <w:ind w:firstLine="420"/>
        <w:jc w:val="left"/>
        <w:textAlignment w:val="center"/>
        <w:rPr>
          <w:color w:val="000000"/>
        </w:rPr>
      </w:pPr>
      <w:r w:rsidRPr="00AE4E47">
        <w:rPr>
          <w:noProof/>
          <w:color w:val="000000"/>
        </w:rPr>
        <w:drawing>
          <wp:inline distT="0" distB="0" distL="0" distR="0" wp14:anchorId="25FF9F01" wp14:editId="4C7B9FE2">
            <wp:extent cx="5953125" cy="2457450"/>
            <wp:effectExtent l="0" t="0" r="9525" b="0"/>
            <wp:docPr id="3" name="图片 3" descr="G:\WeChat Files\wxid_f343e26x8x3e21\FileStorage\Temp\168468236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eChat Files\wxid_f343e26x8x3e21\FileStorage\Temp\168468236137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3125" cy="2457450"/>
                    </a:xfrm>
                    <a:prstGeom prst="rect">
                      <a:avLst/>
                    </a:prstGeom>
                    <a:noFill/>
                    <a:ln>
                      <a:noFill/>
                    </a:ln>
                  </pic:spPr>
                </pic:pic>
              </a:graphicData>
            </a:graphic>
          </wp:inline>
        </w:drawing>
      </w:r>
    </w:p>
    <w:p w14:paraId="042BD3CA" w14:textId="77777777" w:rsidR="00237961" w:rsidRDefault="00237961" w:rsidP="00237961">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依据材料</w:t>
      </w:r>
      <w:proofErr w:type="gramStart"/>
      <w:r>
        <w:rPr>
          <w:rFonts w:ascii="宋体" w:hAnsi="宋体"/>
          <w:color w:val="000000"/>
        </w:rPr>
        <w:t>一</w:t>
      </w:r>
      <w:proofErr w:type="gramEnd"/>
      <w:r>
        <w:rPr>
          <w:rFonts w:ascii="宋体" w:hAnsi="宋体"/>
          <w:color w:val="000000"/>
        </w:rPr>
        <w:t>，结合所学．概括亚历山大型钱币的历史影响。</w:t>
      </w:r>
    </w:p>
    <w:p w14:paraId="2068AB7A" w14:textId="77777777" w:rsidR="00237961" w:rsidRDefault="00237961" w:rsidP="00237961">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依据材料二，结合所学，比较阿拉伯帝国和</w:t>
      </w:r>
      <w:proofErr w:type="gramStart"/>
      <w:r>
        <w:rPr>
          <w:rFonts w:ascii="宋体" w:hAnsi="宋体"/>
          <w:color w:val="000000"/>
        </w:rPr>
        <w:t>英帝国</w:t>
      </w:r>
      <w:proofErr w:type="gramEnd"/>
      <w:r>
        <w:rPr>
          <w:rFonts w:ascii="宋体" w:hAnsi="宋体"/>
          <w:color w:val="000000"/>
        </w:rPr>
        <w:t>兴衰历程的差异。</w:t>
      </w:r>
    </w:p>
    <w:p w14:paraId="6A87188C" w14:textId="77F6BD51" w:rsidR="00237961" w:rsidRDefault="00237961" w:rsidP="00237961">
      <w:pPr>
        <w:spacing w:line="360" w:lineRule="auto"/>
        <w:jc w:val="left"/>
        <w:textAlignment w:val="center"/>
        <w:rPr>
          <w:color w:val="000000"/>
        </w:rPr>
      </w:pPr>
      <w:r>
        <w:rPr>
          <w:color w:val="000000"/>
        </w:rPr>
        <w:t xml:space="preserve">19. </w:t>
      </w:r>
      <w:r w:rsidR="003F382E">
        <w:rPr>
          <w:rFonts w:hint="eastAsia"/>
          <w:color w:val="000000"/>
        </w:rPr>
        <w:t>（</w:t>
      </w:r>
      <w:r w:rsidR="003F382E">
        <w:rPr>
          <w:rFonts w:hint="eastAsia"/>
          <w:color w:val="000000"/>
        </w:rPr>
        <w:t>8</w:t>
      </w:r>
      <w:r w:rsidR="003F382E">
        <w:rPr>
          <w:rFonts w:hint="eastAsia"/>
          <w:color w:val="000000"/>
        </w:rPr>
        <w:t>分）</w:t>
      </w:r>
      <w:r>
        <w:rPr>
          <w:rFonts w:ascii="宋体" w:hAnsi="宋体"/>
          <w:color w:val="000000"/>
        </w:rPr>
        <w:t>云南</w:t>
      </w:r>
      <w:proofErr w:type="gramStart"/>
      <w:r>
        <w:rPr>
          <w:rFonts w:ascii="宋体" w:hAnsi="宋体"/>
          <w:color w:val="000000"/>
        </w:rPr>
        <w:t>盐斤案</w:t>
      </w:r>
      <w:proofErr w:type="gramEnd"/>
    </w:p>
    <w:p w14:paraId="5BC599A9"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t>材料“云南盐斤案”是清末因云南食盐加价而引发的一系列行政纠纷。</w:t>
      </w:r>
    </w:p>
    <w:p w14:paraId="46A4CA53" w14:textId="583F2E70" w:rsidR="00237961" w:rsidRDefault="00237961" w:rsidP="00237961">
      <w:pPr>
        <w:spacing w:line="360" w:lineRule="auto"/>
        <w:ind w:firstLine="420"/>
        <w:jc w:val="left"/>
        <w:textAlignment w:val="center"/>
        <w:rPr>
          <w:color w:val="000000"/>
        </w:rPr>
      </w:pPr>
      <w:r>
        <w:rPr>
          <w:rFonts w:ascii="楷体" w:eastAsia="楷体" w:hAnsi="楷体" w:cs="楷体"/>
          <w:color w:val="000000"/>
        </w:rPr>
        <w:t>1910年，云贵总督李经義为弥补财政不足，欲增加盐价。云南</w:t>
      </w:r>
      <w:r w:rsidR="003F382E">
        <w:rPr>
          <w:rFonts w:ascii="楷体" w:eastAsia="楷体" w:hAnsi="楷体" w:cs="楷体"/>
          <w:color w:val="000000"/>
        </w:rPr>
        <w:t>谘</w:t>
      </w:r>
      <w:r>
        <w:rPr>
          <w:rFonts w:ascii="楷体" w:eastAsia="楷体" w:hAnsi="楷体" w:cs="楷体"/>
          <w:color w:val="000000"/>
        </w:rPr>
        <w:t>议局认为，食盐加价会影响民众生活，故反对。但李经羲认为盐政是总督职权所在，不在</w:t>
      </w:r>
      <w:proofErr w:type="gramStart"/>
      <w:r>
        <w:rPr>
          <w:rFonts w:ascii="楷体" w:eastAsia="楷体" w:hAnsi="楷体" w:cs="楷体"/>
          <w:color w:val="000000"/>
        </w:rPr>
        <w:t>谘</w:t>
      </w:r>
      <w:proofErr w:type="gramEnd"/>
      <w:r>
        <w:rPr>
          <w:rFonts w:ascii="楷体" w:eastAsia="楷体" w:hAnsi="楷体" w:cs="楷体"/>
          <w:color w:val="000000"/>
        </w:rPr>
        <w:t>议</w:t>
      </w:r>
      <w:proofErr w:type="gramStart"/>
      <w:r>
        <w:rPr>
          <w:rFonts w:ascii="楷体" w:eastAsia="楷体" w:hAnsi="楷体" w:cs="楷体"/>
          <w:color w:val="000000"/>
        </w:rPr>
        <w:t>局讨论</w:t>
      </w:r>
      <w:proofErr w:type="gramEnd"/>
      <w:r>
        <w:rPr>
          <w:rFonts w:ascii="楷体" w:eastAsia="楷体" w:hAnsi="楷体" w:cs="楷体"/>
          <w:color w:val="000000"/>
        </w:rPr>
        <w:t>范围。双方争执不下，闹到资政院。资政院认为此事关系到民众生计，应由</w:t>
      </w:r>
      <w:proofErr w:type="gramStart"/>
      <w:r>
        <w:rPr>
          <w:rFonts w:ascii="楷体" w:eastAsia="楷体" w:hAnsi="楷体" w:cs="楷体"/>
          <w:color w:val="000000"/>
        </w:rPr>
        <w:t>谘</w:t>
      </w:r>
      <w:proofErr w:type="gramEnd"/>
      <w:r>
        <w:rPr>
          <w:rFonts w:ascii="楷体" w:eastAsia="楷体" w:hAnsi="楷体" w:cs="楷体"/>
          <w:color w:val="000000"/>
        </w:rPr>
        <w:t>议局议决，且总督不经</w:t>
      </w:r>
      <w:proofErr w:type="gramStart"/>
      <w:r>
        <w:rPr>
          <w:rFonts w:ascii="楷体" w:eastAsia="楷体" w:hAnsi="楷体" w:cs="楷体"/>
          <w:color w:val="000000"/>
        </w:rPr>
        <w:t>谘</w:t>
      </w:r>
      <w:proofErr w:type="gramEnd"/>
      <w:r>
        <w:rPr>
          <w:rFonts w:ascii="楷体" w:eastAsia="楷体" w:hAnsi="楷体" w:cs="楷体"/>
          <w:color w:val="000000"/>
        </w:rPr>
        <w:t>议局讨论，擅加盐价，是“侵权违法”。10月14日，资政院议定：此案交云南谘议局讨论，总督已颁布的命令停止施行。</w:t>
      </w:r>
    </w:p>
    <w:p w14:paraId="3AF2BB81"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lastRenderedPageBreak/>
        <w:t>10月21日，军机处突发上谕，将此案交给盐政大臣处理。资政院认为．军机处将其议决的案子转交行政部门核查，是侵夺了资政院权力，</w:t>
      </w:r>
      <w:proofErr w:type="gramStart"/>
      <w:r>
        <w:rPr>
          <w:rFonts w:ascii="楷体" w:eastAsia="楷体" w:hAnsi="楷体" w:cs="楷体"/>
          <w:color w:val="000000"/>
        </w:rPr>
        <w:t>故启动</w:t>
      </w:r>
      <w:proofErr w:type="gramEnd"/>
      <w:r>
        <w:rPr>
          <w:rFonts w:ascii="楷体" w:eastAsia="楷体" w:hAnsi="楷体" w:cs="楷体"/>
          <w:color w:val="000000"/>
        </w:rPr>
        <w:t>了对军机大臣们的弹劾程序。在此压力下，10月24日军机处另发上谕，同意资政院所议。</w:t>
      </w:r>
    </w:p>
    <w:p w14:paraId="0D10062E"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t>资政院闭会后，摄政王载</w:t>
      </w:r>
      <w:proofErr w:type="gramStart"/>
      <w:r>
        <w:rPr>
          <w:rFonts w:ascii="楷体" w:eastAsia="楷体" w:hAnsi="楷体" w:cs="楷体"/>
          <w:color w:val="000000"/>
        </w:rPr>
        <w:t>沣</w:t>
      </w:r>
      <w:proofErr w:type="gramEnd"/>
      <w:r>
        <w:rPr>
          <w:rFonts w:ascii="楷体" w:eastAsia="楷体" w:hAnsi="楷体" w:cs="楷体"/>
          <w:color w:val="000000"/>
        </w:rPr>
        <w:t>（因宣统</w:t>
      </w:r>
      <w:proofErr w:type="gramStart"/>
      <w:r>
        <w:rPr>
          <w:rFonts w:ascii="楷体" w:eastAsia="楷体" w:hAnsi="楷体" w:cs="楷体"/>
          <w:color w:val="000000"/>
        </w:rPr>
        <w:t>帝</w:t>
      </w:r>
      <w:proofErr w:type="gramEnd"/>
      <w:r>
        <w:rPr>
          <w:rFonts w:ascii="楷体" w:eastAsia="楷体" w:hAnsi="楷体" w:cs="楷体"/>
          <w:color w:val="000000"/>
        </w:rPr>
        <w:t>年幼，载</w:t>
      </w:r>
      <w:proofErr w:type="gramStart"/>
      <w:r>
        <w:rPr>
          <w:rFonts w:ascii="楷体" w:eastAsia="楷体" w:hAnsi="楷体" w:cs="楷体"/>
          <w:color w:val="000000"/>
        </w:rPr>
        <w:t>泮</w:t>
      </w:r>
      <w:proofErr w:type="gramEnd"/>
      <w:r>
        <w:rPr>
          <w:rFonts w:ascii="楷体" w:eastAsia="楷体" w:hAnsi="楷体" w:cs="楷体"/>
          <w:color w:val="000000"/>
        </w:rPr>
        <w:t>代行君权）以资政院议长不能震慑议员、掌握会议方向为由，将其撤职。</w:t>
      </w:r>
    </w:p>
    <w:p w14:paraId="3AC9BCAC" w14:textId="77777777" w:rsidR="00237961" w:rsidRDefault="00237961" w:rsidP="00237961">
      <w:pPr>
        <w:spacing w:line="360" w:lineRule="auto"/>
        <w:ind w:firstLine="420"/>
        <w:jc w:val="right"/>
        <w:textAlignment w:val="center"/>
        <w:rPr>
          <w:color w:val="000000"/>
        </w:rPr>
      </w:pPr>
      <w:r>
        <w:rPr>
          <w:rFonts w:ascii="楷体" w:eastAsia="楷体" w:hAnsi="楷体" w:cs="楷体"/>
          <w:color w:val="000000"/>
        </w:rPr>
        <w:t>——摘编自袁灿兴《军机处二百年》等</w:t>
      </w:r>
    </w:p>
    <w:p w14:paraId="6857E188"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t>注：</w:t>
      </w:r>
    </w:p>
    <w:p w14:paraId="0E741073" w14:textId="04A05AC2" w:rsidR="00237961" w:rsidRDefault="00237961" w:rsidP="00237961">
      <w:pPr>
        <w:spacing w:line="360" w:lineRule="auto"/>
        <w:ind w:firstLine="420"/>
        <w:jc w:val="left"/>
        <w:textAlignment w:val="center"/>
        <w:rPr>
          <w:color w:val="000000"/>
        </w:rPr>
      </w:pPr>
      <w:proofErr w:type="gramStart"/>
      <w:r>
        <w:rPr>
          <w:rFonts w:ascii="楷体" w:eastAsia="楷体" w:hAnsi="楷体" w:cs="楷体"/>
          <w:color w:val="000000"/>
        </w:rPr>
        <w:t>谘</w:t>
      </w:r>
      <w:proofErr w:type="gramEnd"/>
      <w:r>
        <w:rPr>
          <w:rFonts w:ascii="楷体" w:eastAsia="楷体" w:hAnsi="楷体" w:cs="楷体"/>
          <w:color w:val="000000"/>
        </w:rPr>
        <w:t>议局：1909年各省成立的地方</w:t>
      </w:r>
      <w:proofErr w:type="gramStart"/>
      <w:r w:rsidR="003F382E">
        <w:rPr>
          <w:rFonts w:ascii="楷体" w:eastAsia="楷体" w:hAnsi="楷体" w:cs="楷体"/>
          <w:color w:val="000000"/>
        </w:rPr>
        <w:t>谘</w:t>
      </w:r>
      <w:proofErr w:type="gramEnd"/>
      <w:r>
        <w:rPr>
          <w:rFonts w:ascii="楷体" w:eastAsia="楷体" w:hAnsi="楷体" w:cs="楷体"/>
          <w:color w:val="000000"/>
        </w:rPr>
        <w:t>议机关，议论本省应兴应革之事，选举资政院议员。</w:t>
      </w:r>
    </w:p>
    <w:p w14:paraId="15A7D0CA" w14:textId="3278A17D" w:rsidR="00237961" w:rsidRDefault="00237961" w:rsidP="00237961">
      <w:pPr>
        <w:spacing w:line="360" w:lineRule="auto"/>
        <w:ind w:firstLine="420"/>
        <w:jc w:val="left"/>
        <w:textAlignment w:val="center"/>
        <w:rPr>
          <w:color w:val="000000"/>
        </w:rPr>
      </w:pPr>
      <w:r>
        <w:rPr>
          <w:rFonts w:ascii="楷体" w:eastAsia="楷体" w:hAnsi="楷体" w:cs="楷体"/>
          <w:color w:val="000000"/>
        </w:rPr>
        <w:t>资政院：1910年设立的中央</w:t>
      </w:r>
      <w:proofErr w:type="gramStart"/>
      <w:r w:rsidR="003F382E">
        <w:rPr>
          <w:rFonts w:ascii="楷体" w:eastAsia="楷体" w:hAnsi="楷体" w:cs="楷体"/>
          <w:color w:val="000000"/>
        </w:rPr>
        <w:t>谘</w:t>
      </w:r>
      <w:proofErr w:type="gramEnd"/>
      <w:r>
        <w:rPr>
          <w:rFonts w:ascii="楷体" w:eastAsia="楷体" w:hAnsi="楷体" w:cs="楷体"/>
          <w:color w:val="000000"/>
        </w:rPr>
        <w:t>议机关。国家收支、典章等事宜经资政院议决后，奏报皇帝定夺。民选议员大多属于立宪派。</w:t>
      </w:r>
    </w:p>
    <w:p w14:paraId="62019405" w14:textId="77777777" w:rsidR="00237961" w:rsidRDefault="00237961" w:rsidP="00237961">
      <w:pPr>
        <w:spacing w:line="360" w:lineRule="auto"/>
        <w:jc w:val="left"/>
        <w:textAlignment w:val="center"/>
        <w:rPr>
          <w:color w:val="000000"/>
        </w:rPr>
      </w:pPr>
      <w:r>
        <w:rPr>
          <w:rFonts w:ascii="宋体" w:hAnsi="宋体"/>
          <w:color w:val="000000"/>
        </w:rPr>
        <w:t>依据材料，结合所学，说明“云南盐斤案”折射的清政府政治统治危机。</w:t>
      </w:r>
    </w:p>
    <w:p w14:paraId="71987E52" w14:textId="77777777" w:rsidR="00237961" w:rsidRDefault="00237961" w:rsidP="00237961">
      <w:pPr>
        <w:spacing w:line="360" w:lineRule="auto"/>
        <w:jc w:val="left"/>
        <w:textAlignment w:val="center"/>
        <w:rPr>
          <w:color w:val="000000"/>
        </w:rPr>
      </w:pPr>
      <w:r>
        <w:rPr>
          <w:color w:val="000000"/>
        </w:rPr>
        <w:t xml:space="preserve">20. </w:t>
      </w:r>
      <w:r>
        <w:rPr>
          <w:rFonts w:ascii="宋体" w:hAnsi="宋体"/>
          <w:color w:val="000000"/>
        </w:rPr>
        <w:t>地图</w:t>
      </w:r>
    </w:p>
    <w:p w14:paraId="02330F52"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t>材料</w:t>
      </w:r>
      <w:proofErr w:type="gramStart"/>
      <w:r>
        <w:rPr>
          <w:rFonts w:ascii="楷体" w:eastAsia="楷体" w:hAnsi="楷体" w:cs="楷体"/>
          <w:color w:val="000000"/>
        </w:rPr>
        <w:t>一</w:t>
      </w:r>
      <w:proofErr w:type="gramEnd"/>
      <w:r>
        <w:rPr>
          <w:rFonts w:ascii="楷体" w:eastAsia="楷体" w:hAnsi="楷体" w:cs="楷体"/>
          <w:color w:val="000000"/>
        </w:rPr>
        <w:t xml:space="preserve"> 1662年《大地图集》出版，其作者约翰·布劳是荷兰制图师。《大地图集》的买家大多是可以帮助荷兰进行政治和商业扩张的人-国王、政治家、外交家、商人等。下图为其中收录的一幅地图《全新极准世界地图》。</w:t>
      </w:r>
    </w:p>
    <w:p w14:paraId="7BDF7641" w14:textId="77777777" w:rsidR="00237961" w:rsidRDefault="00237961" w:rsidP="002C4778">
      <w:pPr>
        <w:spacing w:line="360" w:lineRule="auto"/>
        <w:jc w:val="center"/>
        <w:textAlignment w:val="center"/>
        <w:rPr>
          <w:color w:val="000000"/>
        </w:rPr>
      </w:pPr>
      <w:r>
        <w:rPr>
          <w:noProof/>
          <w:color w:val="000000"/>
        </w:rPr>
        <w:drawing>
          <wp:inline distT="0" distB="0" distL="0" distR="0" wp14:anchorId="61F361AC" wp14:editId="68409844">
            <wp:extent cx="4135582" cy="3085649"/>
            <wp:effectExtent l="0" t="0" r="0" b="63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320684" name=""/>
                    <pic:cNvPicPr>
                      <a:picLocks noChangeAspect="1"/>
                    </pic:cNvPicPr>
                  </pic:nvPicPr>
                  <pic:blipFill>
                    <a:blip r:embed="rId12"/>
                    <a:stretch>
                      <a:fillRect/>
                    </a:stretch>
                  </pic:blipFill>
                  <pic:spPr>
                    <a:xfrm>
                      <a:off x="0" y="0"/>
                      <a:ext cx="4142662" cy="3090931"/>
                    </a:xfrm>
                    <a:prstGeom prst="rect">
                      <a:avLst/>
                    </a:prstGeom>
                  </pic:spPr>
                </pic:pic>
              </a:graphicData>
            </a:graphic>
          </wp:inline>
        </w:drawing>
      </w:r>
    </w:p>
    <w:p w14:paraId="46C8A808" w14:textId="77777777" w:rsidR="00237961" w:rsidRDefault="00237961" w:rsidP="00237961">
      <w:pPr>
        <w:spacing w:line="360" w:lineRule="auto"/>
        <w:ind w:firstLine="420"/>
        <w:jc w:val="right"/>
        <w:textAlignment w:val="center"/>
        <w:rPr>
          <w:color w:val="000000"/>
        </w:rPr>
      </w:pPr>
      <w:r>
        <w:rPr>
          <w:rFonts w:ascii="楷体" w:eastAsia="楷体" w:hAnsi="楷体" w:cs="楷体"/>
          <w:color w:val="000000"/>
        </w:rPr>
        <w:t>——摘编自杰里·布罗顿《十二幅地图中的世界史》</w:t>
      </w:r>
    </w:p>
    <w:p w14:paraId="1AE31499"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t>注：</w:t>
      </w:r>
    </w:p>
    <w:p w14:paraId="1499F552"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t>①古希腊罗马诸神，正中是阿波罗，代表太阳。周边是其他诸神，代表行星。</w:t>
      </w:r>
    </w:p>
    <w:p w14:paraId="7165060E"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t>②托勒密（约90-168年），其地心说是中世纪教会认可的宇宙观。</w:t>
      </w:r>
    </w:p>
    <w:p w14:paraId="4BA63AED"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t>③哥白尼（1473-1543年），提出日心说，建立新的宇宙观。</w:t>
      </w:r>
    </w:p>
    <w:p w14:paraId="432F690B"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t>④精确标注了中国，日本，朝鲜多个城镇的经纬度（参考了明代《广舆图》）。</w:t>
      </w:r>
    </w:p>
    <w:p w14:paraId="0CDDA7C3" w14:textId="77777777" w:rsidR="00237961" w:rsidRDefault="00237961" w:rsidP="00237961">
      <w:pPr>
        <w:spacing w:line="360" w:lineRule="auto"/>
        <w:ind w:firstLine="420"/>
        <w:jc w:val="left"/>
        <w:textAlignment w:val="center"/>
        <w:rPr>
          <w:color w:val="000000"/>
        </w:rPr>
      </w:pPr>
      <w:r>
        <w:rPr>
          <w:rFonts w:ascii="楷体" w:eastAsia="楷体" w:hAnsi="楷体" w:cs="楷体"/>
          <w:color w:val="000000"/>
        </w:rPr>
        <w:t>材料二</w:t>
      </w:r>
      <w:r>
        <w:rPr>
          <w:color w:val="000000"/>
        </w:rPr>
        <w:t xml:space="preserve">    </w:t>
      </w:r>
      <w:r>
        <w:rPr>
          <w:rFonts w:ascii="楷体" w:eastAsia="楷体" w:hAnsi="楷体" w:cs="楷体"/>
          <w:color w:val="000000"/>
        </w:rPr>
        <w:t>世界大洲分布图</w:t>
      </w:r>
    </w:p>
    <w:p w14:paraId="2E79925F" w14:textId="77777777" w:rsidR="00237961" w:rsidRDefault="00237961" w:rsidP="002C4778">
      <w:pPr>
        <w:spacing w:line="360" w:lineRule="auto"/>
        <w:jc w:val="center"/>
        <w:textAlignment w:val="center"/>
        <w:rPr>
          <w:color w:val="000000"/>
        </w:rPr>
      </w:pPr>
      <w:r>
        <w:rPr>
          <w:noProof/>
          <w:color w:val="000000"/>
        </w:rPr>
        <w:lastRenderedPageBreak/>
        <w:drawing>
          <wp:inline distT="0" distB="0" distL="0" distR="0" wp14:anchorId="2DBD1AFA" wp14:editId="13740B29">
            <wp:extent cx="4341233" cy="2809875"/>
            <wp:effectExtent l="0" t="0" r="2540" b="0"/>
            <wp:docPr id="100011" name="图片 100011" descr="菁师帮（北京题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菁师帮（北京题库）"/>
                    <pic:cNvPicPr>
                      <a:picLocks noChangeAspect="1"/>
                    </pic:cNvPicPr>
                  </pic:nvPicPr>
                  <pic:blipFill>
                    <a:blip r:embed="rId13"/>
                    <a:stretch>
                      <a:fillRect/>
                    </a:stretch>
                  </pic:blipFill>
                  <pic:spPr>
                    <a:xfrm>
                      <a:off x="0" y="0"/>
                      <a:ext cx="4346525" cy="2813300"/>
                    </a:xfrm>
                    <a:prstGeom prst="rect">
                      <a:avLst/>
                    </a:prstGeom>
                  </pic:spPr>
                </pic:pic>
              </a:graphicData>
            </a:graphic>
          </wp:inline>
        </w:drawing>
      </w:r>
    </w:p>
    <w:p w14:paraId="08F118A3" w14:textId="4B8213CC" w:rsidR="00237961" w:rsidRDefault="00237961" w:rsidP="00237961">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地图展现了特定时期作者对世界空间的“洞察”，也是文化的产物。阅读材料</w:t>
      </w:r>
      <w:proofErr w:type="gramStart"/>
      <w:r>
        <w:rPr>
          <w:rFonts w:ascii="宋体" w:hAnsi="宋体"/>
          <w:color w:val="000000"/>
        </w:rPr>
        <w:t>一</w:t>
      </w:r>
      <w:proofErr w:type="gramEnd"/>
      <w:r w:rsidR="003F382E">
        <w:rPr>
          <w:rFonts w:ascii="宋体" w:hAnsi="宋体" w:hint="eastAsia"/>
          <w:color w:val="000000"/>
        </w:rPr>
        <w:t>，</w:t>
      </w:r>
      <w:r>
        <w:rPr>
          <w:rFonts w:ascii="宋体" w:hAnsi="宋体"/>
          <w:color w:val="000000"/>
        </w:rPr>
        <w:t>结合所学，阐释上述观点。</w:t>
      </w:r>
    </w:p>
    <w:p w14:paraId="244ADBB1" w14:textId="5DFC5CA1" w:rsidR="00237961" w:rsidRDefault="00237961" w:rsidP="00237961">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阅读材料二，围绕“1900-1945年</w:t>
      </w:r>
      <w:r>
        <w:rPr>
          <w:rFonts w:ascii="宋体" w:hAnsi="宋体" w:hint="eastAsia"/>
          <w:noProof/>
          <w:color w:val="000000"/>
        </w:rPr>
        <w:t>的</w:t>
      </w:r>
      <w:r>
        <w:rPr>
          <w:rFonts w:ascii="宋体" w:hAnsi="宋体"/>
          <w:color w:val="000000"/>
        </w:rPr>
        <w:t>社会进步”，从不同视角设计补充相关地图信息，并说明设计理由。</w:t>
      </w:r>
    </w:p>
    <w:p w14:paraId="4AA1E4BB" w14:textId="77777777" w:rsidR="00237961" w:rsidRDefault="00237961" w:rsidP="00237961">
      <w:pPr>
        <w:spacing w:line="360" w:lineRule="auto"/>
        <w:jc w:val="left"/>
        <w:textAlignment w:val="center"/>
      </w:pPr>
      <w:r>
        <w:rPr>
          <w:rFonts w:ascii="宋体" w:hAnsi="宋体"/>
          <w:color w:val="000000"/>
        </w:rPr>
        <w:t>要求：用文字表达地图信息，不必图示：设计至少有两个视角，每个视角下至少有两个信息。</w:t>
      </w:r>
    </w:p>
    <w:p w14:paraId="75AF233F" w14:textId="7943D8BF" w:rsidR="005B30B6" w:rsidRDefault="005B30B6">
      <w:pPr>
        <w:widowControl/>
        <w:jc w:val="left"/>
      </w:pPr>
      <w:r>
        <w:br w:type="page"/>
      </w:r>
    </w:p>
    <w:p w14:paraId="4EF70741" w14:textId="66A5C4C2" w:rsidR="007D67DC" w:rsidRPr="007D67DC" w:rsidRDefault="007D67DC" w:rsidP="007D67DC">
      <w:pPr>
        <w:spacing w:line="360" w:lineRule="auto"/>
        <w:jc w:val="center"/>
        <w:rPr>
          <w:rFonts w:asciiTheme="minorEastAsia" w:eastAsiaTheme="minorEastAsia" w:hAnsiTheme="minorEastAsia"/>
          <w:bCs/>
          <w:sz w:val="30"/>
          <w:szCs w:val="30"/>
        </w:rPr>
      </w:pPr>
      <w:r w:rsidRPr="007D67DC">
        <w:rPr>
          <w:rFonts w:asciiTheme="minorEastAsia" w:eastAsiaTheme="minorEastAsia" w:hAnsiTheme="minorEastAsia" w:hint="eastAsia"/>
          <w:bCs/>
          <w:sz w:val="30"/>
          <w:szCs w:val="30"/>
        </w:rPr>
        <w:lastRenderedPageBreak/>
        <w:t>东城区2</w:t>
      </w:r>
      <w:r w:rsidRPr="007D67DC">
        <w:rPr>
          <w:rFonts w:asciiTheme="minorEastAsia" w:eastAsiaTheme="minorEastAsia" w:hAnsiTheme="minorEastAsia"/>
          <w:bCs/>
          <w:sz w:val="30"/>
          <w:szCs w:val="30"/>
        </w:rPr>
        <w:t>022-2023学年</w:t>
      </w:r>
      <w:r w:rsidRPr="007D67DC">
        <w:rPr>
          <w:rFonts w:asciiTheme="minorEastAsia" w:eastAsiaTheme="minorEastAsia" w:hAnsiTheme="minorEastAsia" w:hint="eastAsia"/>
          <w:bCs/>
          <w:sz w:val="30"/>
          <w:szCs w:val="30"/>
        </w:rPr>
        <w:t>第二学期高三综合练习（二）</w:t>
      </w:r>
    </w:p>
    <w:p w14:paraId="3ADF0921" w14:textId="19061E8C" w:rsidR="001061F3" w:rsidRPr="005B30B6" w:rsidRDefault="007D67DC" w:rsidP="005B30B6">
      <w:pPr>
        <w:jc w:val="center"/>
        <w:rPr>
          <w:rFonts w:ascii="黑体" w:eastAsia="黑体" w:hAnsi="黑体"/>
          <w:sz w:val="36"/>
          <w:szCs w:val="36"/>
        </w:rPr>
      </w:pPr>
      <w:r>
        <w:rPr>
          <w:rFonts w:ascii="黑体" w:eastAsia="黑体" w:hAnsi="黑体" w:hint="eastAsia"/>
          <w:sz w:val="36"/>
          <w:szCs w:val="36"/>
        </w:rPr>
        <w:t>历史</w:t>
      </w:r>
      <w:r w:rsidR="005B30B6" w:rsidRPr="005B30B6">
        <w:rPr>
          <w:rFonts w:ascii="黑体" w:eastAsia="黑体" w:hAnsi="黑体" w:hint="eastAsia"/>
          <w:sz w:val="36"/>
          <w:szCs w:val="36"/>
        </w:rPr>
        <w:t>参考答案</w:t>
      </w:r>
    </w:p>
    <w:p w14:paraId="1ACEA6FF" w14:textId="77777777" w:rsidR="007D67DC" w:rsidRDefault="007D67DC" w:rsidP="002C4778">
      <w:pPr>
        <w:spacing w:line="360" w:lineRule="auto"/>
        <w:rPr>
          <w:rFonts w:asciiTheme="minorEastAsia" w:eastAsiaTheme="minorEastAsia" w:hAnsiTheme="minorEastAsia"/>
          <w:szCs w:val="21"/>
        </w:rPr>
      </w:pPr>
    </w:p>
    <w:p w14:paraId="64E59AB6" w14:textId="77777777" w:rsidR="005B30B6" w:rsidRPr="002C4778" w:rsidRDefault="005B30B6" w:rsidP="002C4778">
      <w:pPr>
        <w:spacing w:line="360" w:lineRule="auto"/>
        <w:rPr>
          <w:rFonts w:asciiTheme="minorEastAsia" w:eastAsiaTheme="minorEastAsia" w:hAnsiTheme="minorEastAsia"/>
          <w:szCs w:val="21"/>
        </w:rPr>
      </w:pPr>
      <w:r w:rsidRPr="002C4778">
        <w:rPr>
          <w:rFonts w:asciiTheme="minorEastAsia" w:eastAsiaTheme="minorEastAsia" w:hAnsiTheme="minorEastAsia" w:hint="eastAsia"/>
          <w:szCs w:val="21"/>
        </w:rPr>
        <w:t>第一部分共15题，每题3分，共45分。</w:t>
      </w:r>
    </w:p>
    <w:tbl>
      <w:tblPr>
        <w:tblStyle w:val="ab"/>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08"/>
        <w:gridCol w:w="608"/>
        <w:gridCol w:w="608"/>
        <w:gridCol w:w="608"/>
        <w:gridCol w:w="608"/>
        <w:gridCol w:w="609"/>
        <w:gridCol w:w="609"/>
        <w:gridCol w:w="609"/>
        <w:gridCol w:w="609"/>
        <w:gridCol w:w="609"/>
        <w:gridCol w:w="609"/>
        <w:gridCol w:w="609"/>
        <w:gridCol w:w="609"/>
        <w:gridCol w:w="609"/>
        <w:gridCol w:w="609"/>
      </w:tblGrid>
      <w:tr w:rsidR="005B30B6" w:rsidRPr="002C4778" w14:paraId="3DC0ABAD" w14:textId="77777777" w:rsidTr="005B30B6">
        <w:tc>
          <w:tcPr>
            <w:tcW w:w="607" w:type="dxa"/>
          </w:tcPr>
          <w:p w14:paraId="0C708C3C" w14:textId="56392BC3"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题号</w:t>
            </w:r>
          </w:p>
        </w:tc>
        <w:tc>
          <w:tcPr>
            <w:tcW w:w="609" w:type="dxa"/>
          </w:tcPr>
          <w:p w14:paraId="54C08913" w14:textId="77B939EA"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1</w:t>
            </w:r>
          </w:p>
        </w:tc>
        <w:tc>
          <w:tcPr>
            <w:tcW w:w="609" w:type="dxa"/>
          </w:tcPr>
          <w:p w14:paraId="5B084451" w14:textId="17EFB1C2"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2</w:t>
            </w:r>
          </w:p>
        </w:tc>
        <w:tc>
          <w:tcPr>
            <w:tcW w:w="609" w:type="dxa"/>
          </w:tcPr>
          <w:p w14:paraId="6731AC51" w14:textId="61831ABE"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3</w:t>
            </w:r>
          </w:p>
        </w:tc>
        <w:tc>
          <w:tcPr>
            <w:tcW w:w="609" w:type="dxa"/>
          </w:tcPr>
          <w:p w14:paraId="77AC97E8" w14:textId="7DA5DEDC"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4</w:t>
            </w:r>
          </w:p>
        </w:tc>
        <w:tc>
          <w:tcPr>
            <w:tcW w:w="609" w:type="dxa"/>
          </w:tcPr>
          <w:p w14:paraId="334CA27B" w14:textId="5F639714"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5</w:t>
            </w:r>
          </w:p>
        </w:tc>
        <w:tc>
          <w:tcPr>
            <w:tcW w:w="609" w:type="dxa"/>
          </w:tcPr>
          <w:p w14:paraId="1E02249F" w14:textId="0AA7CF88"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6</w:t>
            </w:r>
          </w:p>
        </w:tc>
        <w:tc>
          <w:tcPr>
            <w:tcW w:w="609" w:type="dxa"/>
          </w:tcPr>
          <w:p w14:paraId="5343BCBB" w14:textId="62D15225"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7</w:t>
            </w:r>
          </w:p>
        </w:tc>
        <w:tc>
          <w:tcPr>
            <w:tcW w:w="609" w:type="dxa"/>
          </w:tcPr>
          <w:p w14:paraId="68AC2B05" w14:textId="1349490F"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8</w:t>
            </w:r>
          </w:p>
        </w:tc>
        <w:tc>
          <w:tcPr>
            <w:tcW w:w="609" w:type="dxa"/>
          </w:tcPr>
          <w:p w14:paraId="79578F57" w14:textId="7D848256"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9</w:t>
            </w:r>
          </w:p>
        </w:tc>
        <w:tc>
          <w:tcPr>
            <w:tcW w:w="609" w:type="dxa"/>
          </w:tcPr>
          <w:p w14:paraId="2F22FCF6" w14:textId="2A6F2DD6"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1</w:t>
            </w:r>
            <w:r w:rsidRPr="002C4778">
              <w:rPr>
                <w:rFonts w:asciiTheme="minorEastAsia" w:hAnsiTheme="minorEastAsia"/>
                <w:szCs w:val="21"/>
              </w:rPr>
              <w:t>0</w:t>
            </w:r>
          </w:p>
        </w:tc>
        <w:tc>
          <w:tcPr>
            <w:tcW w:w="609" w:type="dxa"/>
          </w:tcPr>
          <w:p w14:paraId="6C4F22AF" w14:textId="1975EC5F"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1</w:t>
            </w:r>
            <w:r w:rsidRPr="002C4778">
              <w:rPr>
                <w:rFonts w:asciiTheme="minorEastAsia" w:hAnsiTheme="minorEastAsia"/>
                <w:szCs w:val="21"/>
              </w:rPr>
              <w:t>1</w:t>
            </w:r>
          </w:p>
        </w:tc>
        <w:tc>
          <w:tcPr>
            <w:tcW w:w="609" w:type="dxa"/>
          </w:tcPr>
          <w:p w14:paraId="32F2920E" w14:textId="14397B3B"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1</w:t>
            </w:r>
            <w:r w:rsidRPr="002C4778">
              <w:rPr>
                <w:rFonts w:asciiTheme="minorEastAsia" w:hAnsiTheme="minorEastAsia"/>
                <w:szCs w:val="21"/>
              </w:rPr>
              <w:t>2</w:t>
            </w:r>
          </w:p>
        </w:tc>
        <w:tc>
          <w:tcPr>
            <w:tcW w:w="609" w:type="dxa"/>
          </w:tcPr>
          <w:p w14:paraId="1ED9EDF1" w14:textId="3D74AE87"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1</w:t>
            </w:r>
            <w:r w:rsidRPr="002C4778">
              <w:rPr>
                <w:rFonts w:asciiTheme="minorEastAsia" w:hAnsiTheme="minorEastAsia"/>
                <w:szCs w:val="21"/>
              </w:rPr>
              <w:t>3</w:t>
            </w:r>
          </w:p>
        </w:tc>
        <w:tc>
          <w:tcPr>
            <w:tcW w:w="609" w:type="dxa"/>
          </w:tcPr>
          <w:p w14:paraId="2989FBA3" w14:textId="16C78B92"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1</w:t>
            </w:r>
            <w:r w:rsidRPr="002C4778">
              <w:rPr>
                <w:rFonts w:asciiTheme="minorEastAsia" w:hAnsiTheme="minorEastAsia"/>
                <w:szCs w:val="21"/>
              </w:rPr>
              <w:t>4</w:t>
            </w:r>
          </w:p>
        </w:tc>
        <w:tc>
          <w:tcPr>
            <w:tcW w:w="609" w:type="dxa"/>
          </w:tcPr>
          <w:p w14:paraId="2D8761D3" w14:textId="00FC4BC0"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1</w:t>
            </w:r>
            <w:r w:rsidRPr="002C4778">
              <w:rPr>
                <w:rFonts w:asciiTheme="minorEastAsia" w:hAnsiTheme="minorEastAsia"/>
                <w:szCs w:val="21"/>
              </w:rPr>
              <w:t>5</w:t>
            </w:r>
          </w:p>
        </w:tc>
      </w:tr>
      <w:tr w:rsidR="005B30B6" w:rsidRPr="002C4778" w14:paraId="45AB74DD" w14:textId="77777777" w:rsidTr="005B30B6">
        <w:tc>
          <w:tcPr>
            <w:tcW w:w="607" w:type="dxa"/>
          </w:tcPr>
          <w:p w14:paraId="2386E564" w14:textId="669EDE0B"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答案</w:t>
            </w:r>
          </w:p>
        </w:tc>
        <w:tc>
          <w:tcPr>
            <w:tcW w:w="609" w:type="dxa"/>
          </w:tcPr>
          <w:p w14:paraId="091AE321" w14:textId="46BF686C"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C</w:t>
            </w:r>
          </w:p>
        </w:tc>
        <w:tc>
          <w:tcPr>
            <w:tcW w:w="609" w:type="dxa"/>
          </w:tcPr>
          <w:p w14:paraId="594DF66D" w14:textId="2B8E1C6D"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D</w:t>
            </w:r>
          </w:p>
        </w:tc>
        <w:tc>
          <w:tcPr>
            <w:tcW w:w="609" w:type="dxa"/>
          </w:tcPr>
          <w:p w14:paraId="1EF3A471" w14:textId="32525DF6"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A</w:t>
            </w:r>
          </w:p>
        </w:tc>
        <w:tc>
          <w:tcPr>
            <w:tcW w:w="609" w:type="dxa"/>
          </w:tcPr>
          <w:p w14:paraId="03F84BA9" w14:textId="65A87939"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D</w:t>
            </w:r>
          </w:p>
        </w:tc>
        <w:tc>
          <w:tcPr>
            <w:tcW w:w="609" w:type="dxa"/>
          </w:tcPr>
          <w:p w14:paraId="677B463E" w14:textId="3622C36C"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C</w:t>
            </w:r>
          </w:p>
        </w:tc>
        <w:tc>
          <w:tcPr>
            <w:tcW w:w="609" w:type="dxa"/>
          </w:tcPr>
          <w:p w14:paraId="7F42AD09" w14:textId="05E71FF3"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B</w:t>
            </w:r>
          </w:p>
        </w:tc>
        <w:tc>
          <w:tcPr>
            <w:tcW w:w="609" w:type="dxa"/>
          </w:tcPr>
          <w:p w14:paraId="3BF51D6B" w14:textId="4A32D77A"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C</w:t>
            </w:r>
          </w:p>
        </w:tc>
        <w:tc>
          <w:tcPr>
            <w:tcW w:w="609" w:type="dxa"/>
          </w:tcPr>
          <w:p w14:paraId="4576621F" w14:textId="2F212057"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D</w:t>
            </w:r>
          </w:p>
        </w:tc>
        <w:tc>
          <w:tcPr>
            <w:tcW w:w="609" w:type="dxa"/>
          </w:tcPr>
          <w:p w14:paraId="67882C7F" w14:textId="7CE7ACA5"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B</w:t>
            </w:r>
          </w:p>
        </w:tc>
        <w:tc>
          <w:tcPr>
            <w:tcW w:w="609" w:type="dxa"/>
          </w:tcPr>
          <w:p w14:paraId="6E1FF739" w14:textId="0FB8EA06"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B</w:t>
            </w:r>
          </w:p>
        </w:tc>
        <w:tc>
          <w:tcPr>
            <w:tcW w:w="609" w:type="dxa"/>
          </w:tcPr>
          <w:p w14:paraId="5B5C45E8" w14:textId="439C8157"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D</w:t>
            </w:r>
          </w:p>
        </w:tc>
        <w:tc>
          <w:tcPr>
            <w:tcW w:w="609" w:type="dxa"/>
          </w:tcPr>
          <w:p w14:paraId="7DF2CD63" w14:textId="45A10723"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A</w:t>
            </w:r>
          </w:p>
        </w:tc>
        <w:tc>
          <w:tcPr>
            <w:tcW w:w="609" w:type="dxa"/>
          </w:tcPr>
          <w:p w14:paraId="66BE55AF" w14:textId="67E11A26"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A</w:t>
            </w:r>
          </w:p>
        </w:tc>
        <w:tc>
          <w:tcPr>
            <w:tcW w:w="609" w:type="dxa"/>
          </w:tcPr>
          <w:p w14:paraId="2EEA0B31" w14:textId="656FE74A"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B</w:t>
            </w:r>
          </w:p>
        </w:tc>
        <w:tc>
          <w:tcPr>
            <w:tcW w:w="609" w:type="dxa"/>
          </w:tcPr>
          <w:p w14:paraId="63BC30DD" w14:textId="653DAF62" w:rsidR="005B30B6" w:rsidRPr="002C4778" w:rsidRDefault="005B30B6" w:rsidP="002C4778">
            <w:pPr>
              <w:spacing w:line="360" w:lineRule="auto"/>
              <w:rPr>
                <w:rFonts w:asciiTheme="minorEastAsia" w:hAnsiTheme="minorEastAsia"/>
                <w:szCs w:val="21"/>
              </w:rPr>
            </w:pPr>
            <w:r w:rsidRPr="002C4778">
              <w:rPr>
                <w:rFonts w:asciiTheme="minorEastAsia" w:hAnsiTheme="minorEastAsia" w:hint="eastAsia"/>
                <w:szCs w:val="21"/>
              </w:rPr>
              <w:t>C</w:t>
            </w:r>
          </w:p>
        </w:tc>
      </w:tr>
    </w:tbl>
    <w:p w14:paraId="123E474D" w14:textId="77777777" w:rsidR="005B30B6" w:rsidRPr="002C4778" w:rsidRDefault="005B30B6" w:rsidP="002C4778">
      <w:pPr>
        <w:spacing w:line="360" w:lineRule="auto"/>
        <w:rPr>
          <w:rFonts w:asciiTheme="minorEastAsia" w:eastAsiaTheme="minorEastAsia" w:hAnsiTheme="minorEastAsia"/>
          <w:szCs w:val="21"/>
        </w:rPr>
      </w:pPr>
      <w:r w:rsidRPr="002C4778">
        <w:rPr>
          <w:rFonts w:asciiTheme="minorEastAsia" w:eastAsiaTheme="minorEastAsia" w:hAnsiTheme="minorEastAsia" w:hint="eastAsia"/>
          <w:szCs w:val="21"/>
        </w:rPr>
        <w:t>第二部分共5题，共55分。</w:t>
      </w:r>
    </w:p>
    <w:p w14:paraId="7A422272" w14:textId="77777777" w:rsidR="005B30B6" w:rsidRPr="002C4778" w:rsidRDefault="005B30B6" w:rsidP="002C4778">
      <w:pPr>
        <w:spacing w:line="360" w:lineRule="auto"/>
        <w:rPr>
          <w:rFonts w:asciiTheme="minorEastAsia" w:eastAsiaTheme="minorEastAsia" w:hAnsiTheme="minorEastAsia"/>
          <w:szCs w:val="21"/>
        </w:rPr>
      </w:pPr>
      <w:r w:rsidRPr="002C4778">
        <w:rPr>
          <w:rFonts w:asciiTheme="minorEastAsia" w:eastAsiaTheme="minorEastAsia" w:hAnsiTheme="minorEastAsia" w:hint="eastAsia"/>
          <w:szCs w:val="21"/>
        </w:rPr>
        <w:t>16. （12 分）</w:t>
      </w:r>
    </w:p>
    <w:p w14:paraId="56306892" w14:textId="27BD8D62" w:rsidR="005B30B6" w:rsidRPr="002C4778" w:rsidRDefault="005B30B6" w:rsidP="002C4778">
      <w:pPr>
        <w:spacing w:line="360" w:lineRule="auto"/>
        <w:rPr>
          <w:rFonts w:asciiTheme="minorEastAsia" w:eastAsiaTheme="minorEastAsia" w:hAnsiTheme="minorEastAsia"/>
          <w:szCs w:val="21"/>
        </w:rPr>
      </w:pPr>
      <w:r w:rsidRPr="002C4778">
        <w:rPr>
          <w:rFonts w:asciiTheme="minorEastAsia" w:eastAsiaTheme="minorEastAsia" w:hAnsiTheme="minorEastAsia" w:hint="eastAsia"/>
          <w:szCs w:val="21"/>
        </w:rPr>
        <w:t>（1）史书：①②④；碑铭、墓志：③⑤；著作：⑥（3分）</w:t>
      </w:r>
    </w:p>
    <w:p w14:paraId="1A289E4E" w14:textId="2DE5BED8" w:rsidR="005B30B6" w:rsidRPr="002C4778" w:rsidRDefault="005B30B6" w:rsidP="002C4778">
      <w:pPr>
        <w:spacing w:line="360" w:lineRule="auto"/>
        <w:rPr>
          <w:rFonts w:asciiTheme="minorEastAsia" w:eastAsiaTheme="minorEastAsia" w:hAnsiTheme="minorEastAsia"/>
          <w:szCs w:val="21"/>
        </w:rPr>
      </w:pPr>
      <w:r w:rsidRPr="002C4778">
        <w:rPr>
          <w:rFonts w:asciiTheme="minorEastAsia" w:eastAsiaTheme="minorEastAsia" w:hAnsiTheme="minorEastAsia" w:hint="eastAsia"/>
          <w:szCs w:val="21"/>
        </w:rPr>
        <w:t>（2）（9分）参考答案示例：</w:t>
      </w:r>
    </w:p>
    <w:p w14:paraId="234DD414" w14:textId="059CF55D"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宋元以前的记载，强调官员的德政、个人品德与蝗灾之间的关系。宋元以后着重记载官员祈祷、自然条件、科学方法、国家治理与蝗灾的关系。</w:t>
      </w:r>
    </w:p>
    <w:p w14:paraId="7BCDD083" w14:textId="18E6556D"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古代小农经济对自然灾害的抵抗力较弱。自汉代以来，儒学确立正统地位，儒家思想主张统治者施行仁政，因此出现因孝道和官员德政而免遭蝗灾的记载。这种记载具有虚构、附会的成分，体现了记录</w:t>
      </w:r>
      <w:r w:rsidR="006F5C24" w:rsidRPr="002C4778">
        <w:rPr>
          <w:rFonts w:asciiTheme="minorEastAsia" w:eastAsiaTheme="minorEastAsia" w:hAnsiTheme="minorEastAsia" w:hint="eastAsia"/>
          <w:szCs w:val="21"/>
        </w:rPr>
        <w:t>者</w:t>
      </w:r>
      <w:r w:rsidRPr="002C4778">
        <w:rPr>
          <w:rFonts w:asciiTheme="minorEastAsia" w:eastAsiaTheme="minorEastAsia" w:hAnsiTheme="minorEastAsia" w:hint="eastAsia"/>
          <w:szCs w:val="21"/>
        </w:rPr>
        <w:t>崇</w:t>
      </w:r>
      <w:proofErr w:type="gramStart"/>
      <w:r w:rsidRPr="002C4778">
        <w:rPr>
          <w:rFonts w:asciiTheme="minorEastAsia" w:eastAsiaTheme="minorEastAsia" w:hAnsiTheme="minorEastAsia" w:hint="eastAsia"/>
          <w:szCs w:val="21"/>
        </w:rPr>
        <w:t>徳</w:t>
      </w:r>
      <w:proofErr w:type="gramEnd"/>
      <w:r w:rsidRPr="002C4778">
        <w:rPr>
          <w:rFonts w:asciiTheme="minorEastAsia" w:eastAsiaTheme="minorEastAsia" w:hAnsiTheme="minorEastAsia" w:hint="eastAsia"/>
          <w:szCs w:val="21"/>
        </w:rPr>
        <w:t>尚贤的追求。少数民族也有类似的记载，一定程度上体现了文化的交融。</w:t>
      </w:r>
    </w:p>
    <w:p w14:paraId="21C53C36" w14:textId="0FF76A8D"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伴随着生产经验的积累、农学的进步，宋元以后记载中关于自然条件与蝗灾的关系</w:t>
      </w:r>
      <w:r w:rsidR="006F5C24" w:rsidRPr="002C4778">
        <w:rPr>
          <w:rFonts w:asciiTheme="minorEastAsia" w:eastAsiaTheme="minorEastAsia" w:hAnsiTheme="minorEastAsia" w:hint="eastAsia"/>
          <w:szCs w:val="21"/>
        </w:rPr>
        <w:t>，</w:t>
      </w:r>
      <w:r w:rsidRPr="002C4778">
        <w:rPr>
          <w:rFonts w:asciiTheme="minorEastAsia" w:eastAsiaTheme="minorEastAsia" w:hAnsiTheme="minorEastAsia" w:hint="eastAsia"/>
          <w:szCs w:val="21"/>
        </w:rPr>
        <w:t>官府鼓励民众治蝗，并采取科学的方法预防蝗灾发生，都表明人们治蝗能力的提高。但受到封建迷信的束缚，在记载中仍存在通过祈祷治蝗的现象。</w:t>
      </w:r>
    </w:p>
    <w:p w14:paraId="2C700633" w14:textId="4359935E"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上述材料中关于蝗灾记载的变化，反映了生产力的发展和人们思想观念的变化，体现农耕文明下社会的进步。</w:t>
      </w:r>
    </w:p>
    <w:p w14:paraId="1DFE150F" w14:textId="77777777" w:rsidR="005B30B6" w:rsidRPr="002C4778" w:rsidRDefault="005B30B6" w:rsidP="002C4778">
      <w:pPr>
        <w:spacing w:line="360" w:lineRule="auto"/>
        <w:rPr>
          <w:rFonts w:asciiTheme="minorEastAsia" w:eastAsiaTheme="minorEastAsia" w:hAnsiTheme="minorEastAsia"/>
          <w:szCs w:val="21"/>
        </w:rPr>
      </w:pPr>
      <w:r w:rsidRPr="002C4778">
        <w:rPr>
          <w:rFonts w:asciiTheme="minorEastAsia" w:eastAsiaTheme="minorEastAsia" w:hAnsiTheme="minorEastAsia" w:hint="eastAsia"/>
          <w:szCs w:val="21"/>
        </w:rPr>
        <w:t>17.（12分）参考答案示例：</w:t>
      </w:r>
    </w:p>
    <w:p w14:paraId="377AACBA" w14:textId="23AA8C48"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孙中山认为军阀割据混战导致了国家的分裂动荡，革命应当推翻军阀统治，实现国内和平</w:t>
      </w:r>
      <w:r w:rsidR="006F5C24" w:rsidRPr="002C4778">
        <w:rPr>
          <w:rFonts w:asciiTheme="minorEastAsia" w:eastAsiaTheme="minorEastAsia" w:hAnsiTheme="minorEastAsia" w:hint="eastAsia"/>
          <w:szCs w:val="21"/>
        </w:rPr>
        <w:t>，</w:t>
      </w:r>
      <w:r w:rsidRPr="002C4778">
        <w:rPr>
          <w:rFonts w:asciiTheme="minorEastAsia" w:eastAsiaTheme="minorEastAsia" w:hAnsiTheme="minorEastAsia" w:hint="eastAsia"/>
          <w:szCs w:val="21"/>
        </w:rPr>
        <w:t>进而推进国家建设，这种认识是有革命意义的。但他寄希望于军阀主动裁军，是不现实的。中国共产党在新民主主义革命时期的探索则为革命找到了正确道路。</w:t>
      </w:r>
    </w:p>
    <w:p w14:paraId="784131F6" w14:textId="27E89DE4"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在革命对象上，中国共产党坚持反对帝国主义、封建主义和官僚资本主义的反动统治，并根据主要矛盾的变化，不断调整革命策略。</w:t>
      </w:r>
    </w:p>
    <w:p w14:paraId="782694C3" w14:textId="16962315"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在革命依靠的力量上</w:t>
      </w:r>
      <w:r w:rsidR="006F5C24" w:rsidRPr="002C4778">
        <w:rPr>
          <w:rFonts w:asciiTheme="minorEastAsia" w:eastAsiaTheme="minorEastAsia" w:hAnsiTheme="minorEastAsia" w:hint="eastAsia"/>
          <w:szCs w:val="21"/>
        </w:rPr>
        <w:t>，</w:t>
      </w:r>
      <w:r w:rsidRPr="002C4778">
        <w:rPr>
          <w:rFonts w:asciiTheme="minorEastAsia" w:eastAsiaTheme="minorEastAsia" w:hAnsiTheme="minorEastAsia" w:hint="eastAsia"/>
          <w:szCs w:val="21"/>
        </w:rPr>
        <w:t>中国共产党广泛发动人民群众</w:t>
      </w:r>
      <w:r w:rsidR="006F5C24" w:rsidRPr="002C4778">
        <w:rPr>
          <w:rFonts w:asciiTheme="minorEastAsia" w:eastAsiaTheme="minorEastAsia" w:hAnsiTheme="minorEastAsia" w:hint="eastAsia"/>
          <w:szCs w:val="21"/>
        </w:rPr>
        <w:t>，团结</w:t>
      </w:r>
      <w:r w:rsidRPr="002C4778">
        <w:rPr>
          <w:rFonts w:asciiTheme="minorEastAsia" w:eastAsiaTheme="minorEastAsia" w:hAnsiTheme="minorEastAsia" w:hint="eastAsia"/>
          <w:szCs w:val="21"/>
        </w:rPr>
        <w:t>一切可以团结的力量。党成立初期，组织工人运动</w:t>
      </w:r>
      <w:r w:rsidR="006F5C24" w:rsidRPr="002C4778">
        <w:rPr>
          <w:rFonts w:asciiTheme="minorEastAsia" w:eastAsiaTheme="minorEastAsia" w:hAnsiTheme="minorEastAsia" w:hint="eastAsia"/>
          <w:szCs w:val="21"/>
        </w:rPr>
        <w:t>，</w:t>
      </w:r>
      <w:r w:rsidRPr="002C4778">
        <w:rPr>
          <w:rFonts w:asciiTheme="minorEastAsia" w:eastAsiaTheme="minorEastAsia" w:hAnsiTheme="minorEastAsia" w:hint="eastAsia"/>
          <w:szCs w:val="21"/>
        </w:rPr>
        <w:t>领导工人罢工。国民革命期间，建立革命统一战线。国民革命失败后，广泛建立农村革命根据地，发动农民开展土地革命。全面抗战时期，建立抗</w:t>
      </w:r>
      <w:r w:rsidR="006F5C24" w:rsidRPr="002C4778">
        <w:rPr>
          <w:rFonts w:asciiTheme="minorEastAsia" w:eastAsiaTheme="minorEastAsia" w:hAnsiTheme="minorEastAsia" w:hint="eastAsia"/>
          <w:szCs w:val="21"/>
        </w:rPr>
        <w:t>日</w:t>
      </w:r>
      <w:r w:rsidRPr="002C4778">
        <w:rPr>
          <w:rFonts w:asciiTheme="minorEastAsia" w:eastAsiaTheme="minorEastAsia" w:hAnsiTheme="minorEastAsia" w:hint="eastAsia"/>
          <w:szCs w:val="21"/>
        </w:rPr>
        <w:t>民族统一战线。解放战争时期</w:t>
      </w:r>
      <w:r w:rsidR="006F5C24" w:rsidRPr="002C4778">
        <w:rPr>
          <w:rFonts w:asciiTheme="minorEastAsia" w:eastAsiaTheme="minorEastAsia" w:hAnsiTheme="minorEastAsia" w:hint="eastAsia"/>
          <w:szCs w:val="21"/>
        </w:rPr>
        <w:t>，</w:t>
      </w:r>
      <w:r w:rsidRPr="002C4778">
        <w:rPr>
          <w:rFonts w:asciiTheme="minorEastAsia" w:eastAsiaTheme="minorEastAsia" w:hAnsiTheme="minorEastAsia" w:hint="eastAsia"/>
          <w:szCs w:val="21"/>
        </w:rPr>
        <w:t>在解放区进行土地改革，在国统区形成第二条战线，为新民主主义革命的胜利提供了有力的支持。</w:t>
      </w:r>
    </w:p>
    <w:p w14:paraId="433B2C88" w14:textId="72B42327"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在革命的方式上，中国共产党认识到掌握革命武装、坚持武装斗争的重要性。南昌起义打响了武装反抗国民党反动派的第一枪，是中国共产党独立领导武装斗争的开端。</w:t>
      </w:r>
    </w:p>
    <w:p w14:paraId="5C02A31B" w14:textId="5CDC7CDD"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古田会议明确了“思想建党、政治建军”的原则</w:t>
      </w:r>
      <w:r w:rsidR="006F5C24" w:rsidRPr="002C4778">
        <w:rPr>
          <w:rFonts w:asciiTheme="minorEastAsia" w:eastAsiaTheme="minorEastAsia" w:hAnsiTheme="minorEastAsia" w:hint="eastAsia"/>
          <w:szCs w:val="21"/>
        </w:rPr>
        <w:t>，</w:t>
      </w:r>
      <w:r w:rsidRPr="002C4778">
        <w:rPr>
          <w:rFonts w:asciiTheme="minorEastAsia" w:eastAsiaTheme="minorEastAsia" w:hAnsiTheme="minorEastAsia" w:hint="eastAsia"/>
          <w:szCs w:val="21"/>
        </w:rPr>
        <w:t>进一步明确了党对军队的绝对领导。</w:t>
      </w:r>
    </w:p>
    <w:p w14:paraId="6C382D34" w14:textId="685DF4D7"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lastRenderedPageBreak/>
        <w:t>综上所述，相较于中国共产党的成功实践，孙中山虽然认识到了封建军阀统治是导致国家落后的主要原因之一，但他没有准确地把握革命对象、革命依靠的力量及革命方式，体现了资产阶级的局限性。</w:t>
      </w:r>
    </w:p>
    <w:p w14:paraId="422B2165" w14:textId="7D02F758" w:rsidR="005B30B6" w:rsidRPr="002C4778" w:rsidRDefault="005B30B6" w:rsidP="002C4778">
      <w:pPr>
        <w:spacing w:line="360" w:lineRule="auto"/>
        <w:rPr>
          <w:rFonts w:asciiTheme="minorEastAsia" w:eastAsiaTheme="minorEastAsia" w:hAnsiTheme="minorEastAsia"/>
          <w:szCs w:val="21"/>
        </w:rPr>
      </w:pPr>
      <w:r w:rsidRPr="002C4778">
        <w:rPr>
          <w:rFonts w:asciiTheme="minorEastAsia" w:eastAsiaTheme="minorEastAsia" w:hAnsiTheme="minorEastAsia" w:hint="eastAsia"/>
          <w:szCs w:val="21"/>
        </w:rPr>
        <w:t>1</w:t>
      </w:r>
      <w:r w:rsidR="006F5C24" w:rsidRPr="002C4778">
        <w:rPr>
          <w:rFonts w:asciiTheme="minorEastAsia" w:eastAsiaTheme="minorEastAsia" w:hAnsiTheme="minorEastAsia"/>
          <w:szCs w:val="21"/>
        </w:rPr>
        <w:t>8.</w:t>
      </w:r>
      <w:r w:rsidRPr="002C4778">
        <w:rPr>
          <w:rFonts w:asciiTheme="minorEastAsia" w:eastAsiaTheme="minorEastAsia" w:hAnsiTheme="minorEastAsia" w:hint="eastAsia"/>
          <w:szCs w:val="21"/>
        </w:rPr>
        <w:t>（9分）</w:t>
      </w:r>
    </w:p>
    <w:p w14:paraId="0BAD0320" w14:textId="1BDAF427"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（1）使希腊化世界拥有了相对统一的货币形制，便利了商贸往来；有助于希腊文化的传播和地区间的文化交流；有利于宣扬王权、加强统治；影响了后世中亚、南亚等地区货币形制。（3分）</w:t>
      </w:r>
    </w:p>
    <w:p w14:paraId="075D9787" w14:textId="35F5F27B"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（2）兴起：阿拉伯向周边扩张，建立了地跨</w:t>
      </w:r>
      <w:r w:rsidR="006F5C24" w:rsidRPr="002C4778">
        <w:rPr>
          <w:rFonts w:asciiTheme="minorEastAsia" w:eastAsiaTheme="minorEastAsia" w:hAnsiTheme="minorEastAsia" w:hint="eastAsia"/>
          <w:szCs w:val="21"/>
        </w:rPr>
        <w:t>亚</w:t>
      </w:r>
      <w:r w:rsidRPr="002C4778">
        <w:rPr>
          <w:rFonts w:asciiTheme="minorEastAsia" w:eastAsiaTheme="minorEastAsia" w:hAnsiTheme="minorEastAsia" w:hint="eastAsia"/>
          <w:szCs w:val="21"/>
        </w:rPr>
        <w:t>非欧三洲的大帝国；英国向世界各地进行殖民扩张，建立了全球范围内的殖民帝国。</w:t>
      </w:r>
    </w:p>
    <w:p w14:paraId="2C8AD2A9" w14:textId="14CC3306"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发展：阿拉伯帝国实行君主专制；英帝国在本土实行君主立宪制，在殖民地通过垄断性贸易公司等方式进行统治。阿拉伯帝国商贸繁荣，沟通东西方贸易；英帝国建立了以英国为中心的资本主义世界市场和以英镑为中心的国际金本位货币制度。</w:t>
      </w:r>
    </w:p>
    <w:p w14:paraId="12CA5565" w14:textId="18B60876"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衰落：阿拉伯帝国在外族的军事打击下，走向崩溃；英帝国经历两次世界大战自身实力下降，殖民地半殖民地民族解放运动发展，英帝国殖民体系土崩瓦解，逐渐走向衰落。（6分）</w:t>
      </w:r>
    </w:p>
    <w:p w14:paraId="3E09053F" w14:textId="1A6F5E20" w:rsidR="005B30B6" w:rsidRPr="002C4778" w:rsidRDefault="005B30B6" w:rsidP="002C4778">
      <w:pPr>
        <w:spacing w:line="360" w:lineRule="auto"/>
        <w:rPr>
          <w:rFonts w:asciiTheme="minorEastAsia" w:eastAsiaTheme="minorEastAsia" w:hAnsiTheme="minorEastAsia"/>
          <w:szCs w:val="21"/>
        </w:rPr>
      </w:pPr>
      <w:r w:rsidRPr="002C4778">
        <w:rPr>
          <w:rFonts w:asciiTheme="minorEastAsia" w:eastAsiaTheme="minorEastAsia" w:hAnsiTheme="minorEastAsia" w:hint="eastAsia"/>
          <w:szCs w:val="21"/>
        </w:rPr>
        <w:t>19.（8分）参考答案要点：</w:t>
      </w:r>
    </w:p>
    <w:p w14:paraId="7B1B1355" w14:textId="1059C782"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总督为清政府的地方要员，军机处为秉承皇帝旨意处理全国政务的中枢机构，他们发出的政令遭到</w:t>
      </w:r>
      <w:proofErr w:type="gramStart"/>
      <w:r w:rsidR="006F5C24" w:rsidRPr="002C4778">
        <w:rPr>
          <w:rFonts w:asciiTheme="minorEastAsia" w:eastAsiaTheme="minorEastAsia" w:hAnsiTheme="minorEastAsia"/>
          <w:szCs w:val="21"/>
        </w:rPr>
        <w:t>谘</w:t>
      </w:r>
      <w:proofErr w:type="gramEnd"/>
      <w:r w:rsidRPr="002C4778">
        <w:rPr>
          <w:rFonts w:asciiTheme="minorEastAsia" w:eastAsiaTheme="minorEastAsia" w:hAnsiTheme="minorEastAsia" w:hint="eastAsia"/>
          <w:szCs w:val="21"/>
        </w:rPr>
        <w:t>议局、资政院的反对，且资政院以侵夺权力为由对军机大臣们进行弹劾</w:t>
      </w:r>
      <w:r w:rsidR="006F5C24" w:rsidRPr="002C4778">
        <w:rPr>
          <w:rFonts w:asciiTheme="minorEastAsia" w:eastAsiaTheme="minorEastAsia" w:hAnsiTheme="minorEastAsia" w:hint="eastAsia"/>
          <w:szCs w:val="21"/>
        </w:rPr>
        <w:t>，</w:t>
      </w:r>
      <w:r w:rsidRPr="002C4778">
        <w:rPr>
          <w:rFonts w:asciiTheme="minorEastAsia" w:eastAsiaTheme="minorEastAsia" w:hAnsiTheme="minorEastAsia" w:hint="eastAsia"/>
          <w:szCs w:val="21"/>
        </w:rPr>
        <w:t>折射出清政府专制体制受到严重冲击。</w:t>
      </w:r>
    </w:p>
    <w:p w14:paraId="58C18EBA" w14:textId="703E35BA"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在该案管辖权问题上，总督与</w:t>
      </w:r>
      <w:proofErr w:type="gramStart"/>
      <w:r w:rsidR="006F5C24" w:rsidRPr="002C4778">
        <w:rPr>
          <w:rFonts w:asciiTheme="minorEastAsia" w:eastAsiaTheme="minorEastAsia" w:hAnsiTheme="minorEastAsia"/>
          <w:szCs w:val="21"/>
        </w:rPr>
        <w:t>谘</w:t>
      </w:r>
      <w:proofErr w:type="gramEnd"/>
      <w:r w:rsidRPr="002C4778">
        <w:rPr>
          <w:rFonts w:asciiTheme="minorEastAsia" w:eastAsiaTheme="minorEastAsia" w:hAnsiTheme="minorEastAsia" w:hint="eastAsia"/>
          <w:szCs w:val="21"/>
        </w:rPr>
        <w:t>议局、军机处与资政院的分歧，体现出清政府在预备立宪过程中，新</w:t>
      </w:r>
      <w:r w:rsidR="006F5C24" w:rsidRPr="002C4778">
        <w:rPr>
          <w:rFonts w:asciiTheme="minorEastAsia" w:eastAsiaTheme="minorEastAsia" w:hAnsiTheme="minorEastAsia" w:hint="eastAsia"/>
          <w:szCs w:val="21"/>
        </w:rPr>
        <w:t>旧</w:t>
      </w:r>
      <w:r w:rsidRPr="002C4778">
        <w:rPr>
          <w:rFonts w:asciiTheme="minorEastAsia" w:eastAsiaTheme="minorEastAsia" w:hAnsiTheme="minorEastAsia" w:hint="eastAsia"/>
          <w:szCs w:val="21"/>
        </w:rPr>
        <w:t>机构之间权责不清</w:t>
      </w:r>
      <w:r w:rsidR="006F5C24" w:rsidRPr="002C4778">
        <w:rPr>
          <w:rFonts w:asciiTheme="minorEastAsia" w:eastAsiaTheme="minorEastAsia" w:hAnsiTheme="minorEastAsia" w:hint="eastAsia"/>
          <w:szCs w:val="21"/>
        </w:rPr>
        <w:t>，</w:t>
      </w:r>
      <w:r w:rsidRPr="002C4778">
        <w:rPr>
          <w:rFonts w:asciiTheme="minorEastAsia" w:eastAsiaTheme="minorEastAsia" w:hAnsiTheme="minorEastAsia" w:hint="eastAsia"/>
          <w:szCs w:val="21"/>
        </w:rPr>
        <w:t>以及激烈的权力争夺，进一步加深了清王朝的内部危机。</w:t>
      </w:r>
    </w:p>
    <w:p w14:paraId="148D5050" w14:textId="1A4167C7"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摄政王对资政院议长的处理，体现出清政府改革本质是维护专制统治，最终加速了清王朝的灭亡。</w:t>
      </w:r>
    </w:p>
    <w:p w14:paraId="0C4EBF45" w14:textId="092CC254" w:rsidR="005B30B6" w:rsidRPr="002C4778" w:rsidRDefault="005B30B6" w:rsidP="002C4778">
      <w:pPr>
        <w:spacing w:line="360" w:lineRule="auto"/>
        <w:rPr>
          <w:rFonts w:asciiTheme="minorEastAsia" w:eastAsiaTheme="minorEastAsia" w:hAnsiTheme="minorEastAsia"/>
          <w:szCs w:val="21"/>
        </w:rPr>
      </w:pPr>
      <w:r w:rsidRPr="002C4778">
        <w:rPr>
          <w:rFonts w:asciiTheme="minorEastAsia" w:eastAsiaTheme="minorEastAsia" w:hAnsiTheme="minorEastAsia" w:hint="eastAsia"/>
          <w:szCs w:val="21"/>
        </w:rPr>
        <w:t>20.（14分）</w:t>
      </w:r>
    </w:p>
    <w:p w14:paraId="440C6201" w14:textId="1527C066" w:rsidR="005B30B6" w:rsidRPr="002C4778" w:rsidRDefault="005B30B6" w:rsidP="002C4778">
      <w:pPr>
        <w:spacing w:line="360" w:lineRule="auto"/>
        <w:rPr>
          <w:rFonts w:asciiTheme="minorEastAsia" w:eastAsiaTheme="minorEastAsia" w:hAnsiTheme="minorEastAsia"/>
          <w:szCs w:val="21"/>
        </w:rPr>
      </w:pPr>
      <w:r w:rsidRPr="002C4778">
        <w:rPr>
          <w:rFonts w:asciiTheme="minorEastAsia" w:eastAsiaTheme="minorEastAsia" w:hAnsiTheme="minorEastAsia" w:hint="eastAsia"/>
          <w:szCs w:val="21"/>
        </w:rPr>
        <w:t>（1）（8分）参考答案示例：</w:t>
      </w:r>
    </w:p>
    <w:p w14:paraId="2A189316" w14:textId="310CBF27"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该地图是在新航路开辟后，荷兰垄断海上贸易、争夺海上霸权的历史大背景下制作的。</w:t>
      </w:r>
    </w:p>
    <w:p w14:paraId="0BCF7ADA" w14:textId="3D0F3A21"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该图较准确地标识了世界主要的大洲和海洋的位置，对中国等地绘制也较为准确</w:t>
      </w:r>
      <w:r w:rsidR="006F5C24" w:rsidRPr="002C4778">
        <w:rPr>
          <w:rFonts w:asciiTheme="minorEastAsia" w:eastAsiaTheme="minorEastAsia" w:hAnsiTheme="minorEastAsia" w:hint="eastAsia"/>
          <w:szCs w:val="21"/>
        </w:rPr>
        <w:t>，</w:t>
      </w:r>
      <w:r w:rsidRPr="002C4778">
        <w:rPr>
          <w:rFonts w:asciiTheme="minorEastAsia" w:eastAsiaTheme="minorEastAsia" w:hAnsiTheme="minorEastAsia" w:hint="eastAsia"/>
          <w:szCs w:val="21"/>
        </w:rPr>
        <w:t>表明制图者意识到世界是一个整体；图中各行星围绕太阳并绘制哥白尼像，表明制图者对日心说的认同。以上展示了当时人对世界空间的洞察。但是该图未标识南极洲</w:t>
      </w:r>
      <w:r w:rsidR="006F5C24" w:rsidRPr="002C4778">
        <w:rPr>
          <w:rFonts w:asciiTheme="minorEastAsia" w:eastAsiaTheme="minorEastAsia" w:hAnsiTheme="minorEastAsia" w:hint="eastAsia"/>
          <w:szCs w:val="21"/>
        </w:rPr>
        <w:t>，</w:t>
      </w:r>
      <w:r w:rsidRPr="002C4778">
        <w:rPr>
          <w:rFonts w:asciiTheme="minorEastAsia" w:eastAsiaTheme="minorEastAsia" w:hAnsiTheme="minorEastAsia" w:hint="eastAsia"/>
          <w:szCs w:val="21"/>
        </w:rPr>
        <w:t>澳大利亚、北美等地区的轮廓比较模糊，体现当时人对世界还缺乏更为全面的了解。</w:t>
      </w:r>
    </w:p>
    <w:p w14:paraId="31A8B817" w14:textId="092BF76C" w:rsidR="005B30B6" w:rsidRPr="002C4778" w:rsidRDefault="005B30B6" w:rsidP="002C4778">
      <w:pPr>
        <w:spacing w:line="360" w:lineRule="auto"/>
        <w:ind w:firstLineChars="200" w:firstLine="420"/>
        <w:rPr>
          <w:rFonts w:asciiTheme="minorEastAsia" w:eastAsiaTheme="minorEastAsia" w:hAnsiTheme="minorEastAsia"/>
          <w:szCs w:val="21"/>
        </w:rPr>
      </w:pPr>
      <w:r w:rsidRPr="002C4778">
        <w:rPr>
          <w:rFonts w:asciiTheme="minorEastAsia" w:eastAsiaTheme="minorEastAsia" w:hAnsiTheme="minorEastAsia" w:hint="eastAsia"/>
          <w:szCs w:val="21"/>
        </w:rPr>
        <w:t>地图中使用大</w:t>
      </w:r>
      <w:r w:rsidR="006F5C24" w:rsidRPr="002C4778">
        <w:rPr>
          <w:rFonts w:asciiTheme="minorEastAsia" w:eastAsiaTheme="minorEastAsia" w:hAnsiTheme="minorEastAsia" w:hint="eastAsia"/>
          <w:szCs w:val="21"/>
        </w:rPr>
        <w:t>量</w:t>
      </w:r>
      <w:r w:rsidRPr="002C4778">
        <w:rPr>
          <w:rFonts w:asciiTheme="minorEastAsia" w:eastAsiaTheme="minorEastAsia" w:hAnsiTheme="minorEastAsia" w:hint="eastAsia"/>
          <w:szCs w:val="21"/>
        </w:rPr>
        <w:t>古希腊罗马诸神形象，反映文艺复兴时期推崇古典文化；在制图中借鉴了中国明代地图的元素，折射了新航路开辟后东西方的文化交流；地图中托勒密代表了中世纪思想，哥白尼代表近代科学，反映人们在思想观念上正从中世纪向近代过渡。总体上，地图是该时代文化的产物。</w:t>
      </w:r>
    </w:p>
    <w:p w14:paraId="09504BF0" w14:textId="79DB14A6" w:rsidR="005B30B6" w:rsidRPr="002C4778" w:rsidRDefault="005B30B6" w:rsidP="002C4778">
      <w:pPr>
        <w:spacing w:line="360" w:lineRule="auto"/>
        <w:rPr>
          <w:rFonts w:asciiTheme="minorEastAsia" w:eastAsiaTheme="minorEastAsia" w:hAnsiTheme="minorEastAsia"/>
          <w:szCs w:val="21"/>
        </w:rPr>
      </w:pPr>
      <w:r w:rsidRPr="002C4778">
        <w:rPr>
          <w:rFonts w:asciiTheme="minorEastAsia" w:eastAsiaTheme="minorEastAsia" w:hAnsiTheme="minorEastAsia" w:hint="eastAsia"/>
          <w:szCs w:val="21"/>
        </w:rPr>
        <w:t>（2）（6分）略</w:t>
      </w:r>
    </w:p>
    <w:p w14:paraId="592F2375" w14:textId="76BFA86C" w:rsidR="006F5C24" w:rsidRDefault="006F5C24" w:rsidP="002C4778">
      <w:pPr>
        <w:spacing w:line="360" w:lineRule="auto"/>
        <w:rPr>
          <w:rFonts w:asciiTheme="minorEastAsia" w:eastAsiaTheme="minorEastAsia" w:hAnsiTheme="minorEastAsia"/>
          <w:szCs w:val="21"/>
        </w:rPr>
      </w:pPr>
    </w:p>
    <w:p w14:paraId="3C5F8F68" w14:textId="77777777" w:rsidR="00AF519D" w:rsidRDefault="00AF519D" w:rsidP="002C4778">
      <w:pPr>
        <w:spacing w:line="360" w:lineRule="auto"/>
        <w:rPr>
          <w:rFonts w:asciiTheme="minorEastAsia" w:eastAsiaTheme="minorEastAsia" w:hAnsiTheme="minorEastAsia"/>
          <w:szCs w:val="21"/>
        </w:rPr>
      </w:pPr>
    </w:p>
    <w:p w14:paraId="390D4EB1" w14:textId="77777777" w:rsidR="00AF519D" w:rsidRDefault="00AF519D" w:rsidP="002C4778">
      <w:pPr>
        <w:spacing w:line="360" w:lineRule="auto"/>
        <w:rPr>
          <w:rFonts w:asciiTheme="minorEastAsia" w:eastAsiaTheme="minorEastAsia" w:hAnsiTheme="minorEastAsia"/>
          <w:szCs w:val="21"/>
        </w:rPr>
      </w:pPr>
    </w:p>
    <w:p w14:paraId="4E90A1D5" w14:textId="77777777" w:rsidR="00AF519D" w:rsidRDefault="00AF519D" w:rsidP="002C4778">
      <w:pPr>
        <w:spacing w:line="360" w:lineRule="auto"/>
        <w:rPr>
          <w:rFonts w:asciiTheme="minorEastAsia" w:eastAsiaTheme="minorEastAsia" w:hAnsiTheme="minorEastAsia"/>
          <w:szCs w:val="21"/>
        </w:rPr>
      </w:pPr>
    </w:p>
    <w:p w14:paraId="1D9D57CD" w14:textId="77777777" w:rsidR="00AF519D" w:rsidRDefault="00AF519D" w:rsidP="002C4778">
      <w:pPr>
        <w:spacing w:line="360" w:lineRule="auto"/>
        <w:rPr>
          <w:rFonts w:asciiTheme="minorEastAsia" w:eastAsiaTheme="minorEastAsia" w:hAnsiTheme="minorEastAsia"/>
          <w:szCs w:val="21"/>
        </w:rPr>
      </w:pPr>
    </w:p>
    <w:p w14:paraId="383E0AC5" w14:textId="77777777" w:rsidR="00AF519D" w:rsidRDefault="00AF519D" w:rsidP="002C4778">
      <w:pPr>
        <w:spacing w:line="360" w:lineRule="auto"/>
        <w:rPr>
          <w:rFonts w:asciiTheme="minorEastAsia" w:eastAsiaTheme="minorEastAsia" w:hAnsiTheme="minorEastAsia"/>
          <w:szCs w:val="21"/>
        </w:rPr>
      </w:pPr>
    </w:p>
    <w:p w14:paraId="3F30035B" w14:textId="77777777" w:rsidR="00AF519D" w:rsidRDefault="00AF519D" w:rsidP="002C4778">
      <w:pPr>
        <w:spacing w:line="360" w:lineRule="auto"/>
        <w:rPr>
          <w:rFonts w:asciiTheme="minorEastAsia" w:eastAsiaTheme="minorEastAsia" w:hAnsiTheme="minorEastAsia"/>
          <w:szCs w:val="21"/>
        </w:rPr>
      </w:pPr>
    </w:p>
    <w:p w14:paraId="2FFD8118" w14:textId="77777777" w:rsidR="00AF519D" w:rsidRDefault="00AF519D" w:rsidP="002C4778">
      <w:pPr>
        <w:spacing w:line="360" w:lineRule="auto"/>
        <w:rPr>
          <w:rFonts w:asciiTheme="minorEastAsia" w:eastAsiaTheme="minorEastAsia" w:hAnsiTheme="minorEastAsia"/>
          <w:szCs w:val="21"/>
        </w:rPr>
      </w:pPr>
    </w:p>
    <w:p w14:paraId="2B4E30B0" w14:textId="432D5CD4" w:rsidR="00AF519D" w:rsidRPr="002C4778" w:rsidRDefault="00AF519D" w:rsidP="00AF519D">
      <w:pPr>
        <w:spacing w:line="360" w:lineRule="auto"/>
        <w:jc w:val="center"/>
        <w:rPr>
          <w:rFonts w:asciiTheme="minorEastAsia" w:eastAsiaTheme="minorEastAsia" w:hAnsiTheme="minorEastAsia" w:hint="eastAsia"/>
          <w:szCs w:val="21"/>
        </w:rPr>
      </w:pPr>
      <w:r w:rsidRPr="002B77A0">
        <w:rPr>
          <w:noProof/>
        </w:rPr>
        <w:drawing>
          <wp:inline distT="0" distB="0" distL="0" distR="0" wp14:anchorId="3E4F0DDA" wp14:editId="79D3400E">
            <wp:extent cx="3457575" cy="4114800"/>
            <wp:effectExtent l="0" t="0" r="9525" b="0"/>
            <wp:docPr id="4" name="图片 5" descr="F:\新教学资料\2023高三一模\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F:\新教学资料\2023高三一模\1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7575" cy="4114800"/>
                    </a:xfrm>
                    <a:prstGeom prst="rect">
                      <a:avLst/>
                    </a:prstGeom>
                    <a:noFill/>
                    <a:ln>
                      <a:noFill/>
                    </a:ln>
                  </pic:spPr>
                </pic:pic>
              </a:graphicData>
            </a:graphic>
          </wp:inline>
        </w:drawing>
      </w:r>
      <w:bookmarkStart w:id="0" w:name="_GoBack"/>
      <w:bookmarkEnd w:id="0"/>
    </w:p>
    <w:sectPr w:rsidR="00AF519D" w:rsidRPr="002C4778" w:rsidSect="002C4778">
      <w:headerReference w:type="default" r:id="rId15"/>
      <w:footerReference w:type="default" r:id="rId16"/>
      <w:pgSz w:w="11906" w:h="16838"/>
      <w:pgMar w:top="1440" w:right="1080" w:bottom="1440" w:left="1080" w:header="153" w:footer="850" w:gutter="0"/>
      <w:cols w:space="708"/>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EC56F" w14:textId="77777777" w:rsidR="00AD1C59" w:rsidRDefault="00AD1C59">
      <w:r>
        <w:separator/>
      </w:r>
    </w:p>
  </w:endnote>
  <w:endnote w:type="continuationSeparator" w:id="0">
    <w:p w14:paraId="7632872F" w14:textId="77777777" w:rsidR="00AD1C59" w:rsidRDefault="00AD1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9CE05" w14:textId="7596CF30" w:rsidR="0090278E" w:rsidRDefault="002559CA" w:rsidP="0090278E">
    <w:pPr>
      <w:jc w:val="center"/>
    </w:pPr>
    <w:r>
      <w:t>第</w:t>
    </w:r>
    <w:r>
      <w:fldChar w:fldCharType="begin"/>
    </w:r>
    <w:r>
      <w:instrText>PAGE</w:instrText>
    </w:r>
    <w:r>
      <w:fldChar w:fldCharType="separate"/>
    </w:r>
    <w:r w:rsidR="00AF519D">
      <w:rPr>
        <w:noProof/>
      </w:rPr>
      <w:t>11</w:t>
    </w:r>
    <w:r>
      <w:fldChar w:fldCharType="end"/>
    </w:r>
    <w:r>
      <w:t>页</w:t>
    </w:r>
    <w:r w:rsidR="002C4778">
      <w:t xml:space="preserve">  </w:t>
    </w:r>
    <w:r>
      <w:t>共</w:t>
    </w:r>
    <w:r>
      <w:fldChar w:fldCharType="begin"/>
    </w:r>
    <w:r>
      <w:instrText>NUMPAGES</w:instrText>
    </w:r>
    <w:r>
      <w:fldChar w:fldCharType="separate"/>
    </w:r>
    <w:r w:rsidR="00AF519D">
      <w:rPr>
        <w:noProof/>
      </w:rPr>
      <w:t>11</w:t>
    </w:r>
    <w:r>
      <w:fldChar w:fldCharType="end"/>
    </w:r>
    <w:r>
      <w:t>页</w:t>
    </w:r>
  </w:p>
  <w:p w14:paraId="0DBE678C" w14:textId="0C3F2B25" w:rsidR="004151FC" w:rsidRDefault="00AD1C59">
    <w:pPr>
      <w:tabs>
        <w:tab w:val="center" w:pos="4153"/>
        <w:tab w:val="right" w:pos="8306"/>
      </w:tabs>
      <w:snapToGrid w:val="0"/>
      <w:jc w:val="left"/>
      <w:rPr>
        <w:rFonts w:cs="Times New Roman"/>
        <w:kern w:val="0"/>
        <w:sz w:val="2"/>
        <w:szCs w:val="2"/>
      </w:rPr>
    </w:pPr>
    <w:r>
      <w:rPr>
        <w:color w:val="FFFFFF"/>
        <w:sz w:val="2"/>
        <w:szCs w:val="2"/>
      </w:rPr>
      <w:pict w14:anchorId="3616B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68AFA" w14:textId="77777777" w:rsidR="00AD1C59" w:rsidRDefault="00AD1C59">
      <w:r>
        <w:separator/>
      </w:r>
    </w:p>
  </w:footnote>
  <w:footnote w:type="continuationSeparator" w:id="0">
    <w:p w14:paraId="5C7A34D4" w14:textId="77777777" w:rsidR="00AD1C59" w:rsidRDefault="00AD1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8B1A4" w14:textId="1BAE6401" w:rsidR="004151FC" w:rsidRDefault="004151FC">
    <w:pPr>
      <w:pBdr>
        <w:bottom w:val="none" w:sz="0" w:space="1" w:color="auto"/>
      </w:pBdr>
      <w:snapToGrid w:val="0"/>
      <w:rPr>
        <w:rFonts w:cs="Times New Roman"/>
        <w:kern w:val="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473A"/>
    <w:multiLevelType w:val="hybridMultilevel"/>
    <w:tmpl w:val="8312AF28"/>
    <w:lvl w:ilvl="0" w:tplc="B9801B98">
      <w:start w:val="1"/>
      <w:numFmt w:val="bullet"/>
      <w:lvlText w:val=""/>
      <w:lvlJc w:val="left"/>
      <w:pPr>
        <w:ind w:left="420" w:hanging="420"/>
      </w:pPr>
      <w:rPr>
        <w:rFonts w:ascii="Wingdings" w:hAnsi="Wingdings" w:hint="default"/>
      </w:rPr>
    </w:lvl>
    <w:lvl w:ilvl="1" w:tplc="F132A6B2" w:tentative="1">
      <w:start w:val="1"/>
      <w:numFmt w:val="bullet"/>
      <w:lvlText w:val=""/>
      <w:lvlJc w:val="left"/>
      <w:pPr>
        <w:ind w:left="840" w:hanging="420"/>
      </w:pPr>
      <w:rPr>
        <w:rFonts w:ascii="Wingdings" w:hAnsi="Wingdings" w:hint="default"/>
      </w:rPr>
    </w:lvl>
    <w:lvl w:ilvl="2" w:tplc="87B248BA" w:tentative="1">
      <w:start w:val="1"/>
      <w:numFmt w:val="bullet"/>
      <w:lvlText w:val=""/>
      <w:lvlJc w:val="left"/>
      <w:pPr>
        <w:ind w:left="1260" w:hanging="420"/>
      </w:pPr>
      <w:rPr>
        <w:rFonts w:ascii="Wingdings" w:hAnsi="Wingdings" w:hint="default"/>
      </w:rPr>
    </w:lvl>
    <w:lvl w:ilvl="3" w:tplc="5DA4CC9C" w:tentative="1">
      <w:start w:val="1"/>
      <w:numFmt w:val="bullet"/>
      <w:lvlText w:val=""/>
      <w:lvlJc w:val="left"/>
      <w:pPr>
        <w:ind w:left="1680" w:hanging="420"/>
      </w:pPr>
      <w:rPr>
        <w:rFonts w:ascii="Wingdings" w:hAnsi="Wingdings" w:hint="default"/>
      </w:rPr>
    </w:lvl>
    <w:lvl w:ilvl="4" w:tplc="157EE022" w:tentative="1">
      <w:start w:val="1"/>
      <w:numFmt w:val="bullet"/>
      <w:lvlText w:val=""/>
      <w:lvlJc w:val="left"/>
      <w:pPr>
        <w:ind w:left="2100" w:hanging="420"/>
      </w:pPr>
      <w:rPr>
        <w:rFonts w:ascii="Wingdings" w:hAnsi="Wingdings" w:hint="default"/>
      </w:rPr>
    </w:lvl>
    <w:lvl w:ilvl="5" w:tplc="25941C56" w:tentative="1">
      <w:start w:val="1"/>
      <w:numFmt w:val="bullet"/>
      <w:lvlText w:val=""/>
      <w:lvlJc w:val="left"/>
      <w:pPr>
        <w:ind w:left="2520" w:hanging="420"/>
      </w:pPr>
      <w:rPr>
        <w:rFonts w:ascii="Wingdings" w:hAnsi="Wingdings" w:hint="default"/>
      </w:rPr>
    </w:lvl>
    <w:lvl w:ilvl="6" w:tplc="5ABC38F4" w:tentative="1">
      <w:start w:val="1"/>
      <w:numFmt w:val="bullet"/>
      <w:lvlText w:val=""/>
      <w:lvlJc w:val="left"/>
      <w:pPr>
        <w:ind w:left="2940" w:hanging="420"/>
      </w:pPr>
      <w:rPr>
        <w:rFonts w:ascii="Wingdings" w:hAnsi="Wingdings" w:hint="default"/>
      </w:rPr>
    </w:lvl>
    <w:lvl w:ilvl="7" w:tplc="3CB088F0" w:tentative="1">
      <w:start w:val="1"/>
      <w:numFmt w:val="bullet"/>
      <w:lvlText w:val=""/>
      <w:lvlJc w:val="left"/>
      <w:pPr>
        <w:ind w:left="3360" w:hanging="420"/>
      </w:pPr>
      <w:rPr>
        <w:rFonts w:ascii="Wingdings" w:hAnsi="Wingdings" w:hint="default"/>
      </w:rPr>
    </w:lvl>
    <w:lvl w:ilvl="8" w:tplc="EB6AD342" w:tentative="1">
      <w:start w:val="1"/>
      <w:numFmt w:val="bullet"/>
      <w:lvlText w:val=""/>
      <w:lvlJc w:val="left"/>
      <w:pPr>
        <w:ind w:left="3780" w:hanging="420"/>
      </w:pPr>
      <w:rPr>
        <w:rFonts w:ascii="Wingdings" w:hAnsi="Wingdings" w:hint="default"/>
      </w:rPr>
    </w:lvl>
  </w:abstractNum>
  <w:abstractNum w:abstractNumId="1" w15:restartNumberingAfterBreak="0">
    <w:nsid w:val="00932E60"/>
    <w:multiLevelType w:val="hybridMultilevel"/>
    <w:tmpl w:val="DDAC966E"/>
    <w:lvl w:ilvl="0" w:tplc="4A004D82">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0C58A6"/>
    <w:multiLevelType w:val="hybridMultilevel"/>
    <w:tmpl w:val="A08C8C3A"/>
    <w:lvl w:ilvl="0" w:tplc="F26234B6">
      <w:start w:val="1"/>
      <w:numFmt w:val="decimalEnclosedCircle"/>
      <w:lvlText w:val="%1"/>
      <w:lvlJc w:val="left"/>
      <w:pPr>
        <w:ind w:left="885" w:hanging="360"/>
      </w:pPr>
      <w:rPr>
        <w:rFonts w:hAnsi="宋体"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3" w15:restartNumberingAfterBreak="0">
    <w:nsid w:val="01F6777F"/>
    <w:multiLevelType w:val="hybridMultilevel"/>
    <w:tmpl w:val="B26A1AF0"/>
    <w:lvl w:ilvl="0" w:tplc="93ACC72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357444D"/>
    <w:multiLevelType w:val="hybridMultilevel"/>
    <w:tmpl w:val="C3C295AA"/>
    <w:lvl w:ilvl="0" w:tplc="42F65B4A">
      <w:start w:val="1"/>
      <w:numFmt w:val="decimalEnclosedCircle"/>
      <w:lvlText w:val="%1"/>
      <w:lvlJc w:val="left"/>
      <w:pPr>
        <w:ind w:left="928" w:hanging="360"/>
      </w:pPr>
      <w:rPr>
        <w:rFonts w:hAnsi="宋体"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5" w15:restartNumberingAfterBreak="0">
    <w:nsid w:val="056B10BD"/>
    <w:multiLevelType w:val="hybridMultilevel"/>
    <w:tmpl w:val="6F188BF2"/>
    <w:lvl w:ilvl="0" w:tplc="8708E374">
      <w:start w:val="1"/>
      <w:numFmt w:val="decimalEnclosedCircle"/>
      <w:lvlText w:val="%1"/>
      <w:lvlJc w:val="left"/>
      <w:pPr>
        <w:ind w:left="885" w:hanging="360"/>
      </w:pPr>
      <w:rPr>
        <w:rFonts w:hAnsi="宋体"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6" w15:restartNumberingAfterBreak="0">
    <w:nsid w:val="09290D26"/>
    <w:multiLevelType w:val="hybridMultilevel"/>
    <w:tmpl w:val="7B6A367E"/>
    <w:lvl w:ilvl="0" w:tplc="3B38511E">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0FAA2B35"/>
    <w:multiLevelType w:val="hybridMultilevel"/>
    <w:tmpl w:val="1B4EFF42"/>
    <w:lvl w:ilvl="0" w:tplc="1C6CD94E">
      <w:start w:val="1"/>
      <w:numFmt w:val="decimalEnclosedCircle"/>
      <w:lvlText w:val="%1"/>
      <w:lvlJc w:val="left"/>
      <w:pPr>
        <w:ind w:left="1185" w:hanging="360"/>
      </w:pPr>
      <w:rPr>
        <w:rFonts w:ascii="宋体" w:hAnsi="宋体" w:hint="default"/>
      </w:rPr>
    </w:lvl>
    <w:lvl w:ilvl="1" w:tplc="04090019" w:tentative="1">
      <w:start w:val="1"/>
      <w:numFmt w:val="lowerLetter"/>
      <w:lvlText w:val="%2)"/>
      <w:lvlJc w:val="left"/>
      <w:pPr>
        <w:ind w:left="1665" w:hanging="420"/>
      </w:pPr>
    </w:lvl>
    <w:lvl w:ilvl="2" w:tplc="0409001B" w:tentative="1">
      <w:start w:val="1"/>
      <w:numFmt w:val="lowerRoman"/>
      <w:lvlText w:val="%3."/>
      <w:lvlJc w:val="right"/>
      <w:pPr>
        <w:ind w:left="2085" w:hanging="420"/>
      </w:pPr>
    </w:lvl>
    <w:lvl w:ilvl="3" w:tplc="0409000F" w:tentative="1">
      <w:start w:val="1"/>
      <w:numFmt w:val="decimal"/>
      <w:lvlText w:val="%4."/>
      <w:lvlJc w:val="left"/>
      <w:pPr>
        <w:ind w:left="2505" w:hanging="420"/>
      </w:pPr>
    </w:lvl>
    <w:lvl w:ilvl="4" w:tplc="04090019" w:tentative="1">
      <w:start w:val="1"/>
      <w:numFmt w:val="lowerLetter"/>
      <w:lvlText w:val="%5)"/>
      <w:lvlJc w:val="left"/>
      <w:pPr>
        <w:ind w:left="2925" w:hanging="420"/>
      </w:pPr>
    </w:lvl>
    <w:lvl w:ilvl="5" w:tplc="0409001B" w:tentative="1">
      <w:start w:val="1"/>
      <w:numFmt w:val="lowerRoman"/>
      <w:lvlText w:val="%6."/>
      <w:lvlJc w:val="right"/>
      <w:pPr>
        <w:ind w:left="3345" w:hanging="420"/>
      </w:pPr>
    </w:lvl>
    <w:lvl w:ilvl="6" w:tplc="0409000F" w:tentative="1">
      <w:start w:val="1"/>
      <w:numFmt w:val="decimal"/>
      <w:lvlText w:val="%7."/>
      <w:lvlJc w:val="left"/>
      <w:pPr>
        <w:ind w:left="3765" w:hanging="420"/>
      </w:pPr>
    </w:lvl>
    <w:lvl w:ilvl="7" w:tplc="04090019" w:tentative="1">
      <w:start w:val="1"/>
      <w:numFmt w:val="lowerLetter"/>
      <w:lvlText w:val="%8)"/>
      <w:lvlJc w:val="left"/>
      <w:pPr>
        <w:ind w:left="4185" w:hanging="420"/>
      </w:pPr>
    </w:lvl>
    <w:lvl w:ilvl="8" w:tplc="0409001B" w:tentative="1">
      <w:start w:val="1"/>
      <w:numFmt w:val="lowerRoman"/>
      <w:lvlText w:val="%9."/>
      <w:lvlJc w:val="right"/>
      <w:pPr>
        <w:ind w:left="4605" w:hanging="420"/>
      </w:pPr>
    </w:lvl>
  </w:abstractNum>
  <w:abstractNum w:abstractNumId="8" w15:restartNumberingAfterBreak="0">
    <w:nsid w:val="115B047B"/>
    <w:multiLevelType w:val="multilevel"/>
    <w:tmpl w:val="115B047B"/>
    <w:lvl w:ilvl="0">
      <w:start w:val="1"/>
      <w:numFmt w:val="decimalEnclosedCircle"/>
      <w:lvlText w:val="%1"/>
      <w:lvlJc w:val="left"/>
      <w:pPr>
        <w:ind w:left="786" w:hanging="360"/>
      </w:pPr>
      <w:rPr>
        <w:rFonts w:ascii="宋体"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 w15:restartNumberingAfterBreak="0">
    <w:nsid w:val="17CD5BCE"/>
    <w:multiLevelType w:val="hybridMultilevel"/>
    <w:tmpl w:val="7C623034"/>
    <w:lvl w:ilvl="0" w:tplc="41D857FA">
      <w:start w:val="1"/>
      <w:numFmt w:val="decimalEnclosedCircle"/>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15:restartNumberingAfterBreak="0">
    <w:nsid w:val="184E1A7D"/>
    <w:multiLevelType w:val="hybridMultilevel"/>
    <w:tmpl w:val="00DE8B08"/>
    <w:lvl w:ilvl="0" w:tplc="DAC42D8E">
      <w:start w:val="1"/>
      <w:numFmt w:val="decimalEnclosedCircle"/>
      <w:lvlText w:val="%1"/>
      <w:lvlJc w:val="left"/>
      <w:pPr>
        <w:ind w:left="1032" w:hanging="360"/>
      </w:pPr>
      <w:rPr>
        <w:rFonts w:hAnsi="宋体" w:hint="default"/>
      </w:rPr>
    </w:lvl>
    <w:lvl w:ilvl="1" w:tplc="04090019" w:tentative="1">
      <w:start w:val="1"/>
      <w:numFmt w:val="lowerLetter"/>
      <w:lvlText w:val="%2)"/>
      <w:lvlJc w:val="left"/>
      <w:pPr>
        <w:ind w:left="1512" w:hanging="420"/>
      </w:pPr>
    </w:lvl>
    <w:lvl w:ilvl="2" w:tplc="0409001B" w:tentative="1">
      <w:start w:val="1"/>
      <w:numFmt w:val="lowerRoman"/>
      <w:lvlText w:val="%3."/>
      <w:lvlJc w:val="right"/>
      <w:pPr>
        <w:ind w:left="1932" w:hanging="420"/>
      </w:pPr>
    </w:lvl>
    <w:lvl w:ilvl="3" w:tplc="0409000F" w:tentative="1">
      <w:start w:val="1"/>
      <w:numFmt w:val="decimal"/>
      <w:lvlText w:val="%4."/>
      <w:lvlJc w:val="left"/>
      <w:pPr>
        <w:ind w:left="2352" w:hanging="420"/>
      </w:pPr>
    </w:lvl>
    <w:lvl w:ilvl="4" w:tplc="04090019" w:tentative="1">
      <w:start w:val="1"/>
      <w:numFmt w:val="lowerLetter"/>
      <w:lvlText w:val="%5)"/>
      <w:lvlJc w:val="left"/>
      <w:pPr>
        <w:ind w:left="2772" w:hanging="420"/>
      </w:pPr>
    </w:lvl>
    <w:lvl w:ilvl="5" w:tplc="0409001B" w:tentative="1">
      <w:start w:val="1"/>
      <w:numFmt w:val="lowerRoman"/>
      <w:lvlText w:val="%6."/>
      <w:lvlJc w:val="right"/>
      <w:pPr>
        <w:ind w:left="3192" w:hanging="420"/>
      </w:pPr>
    </w:lvl>
    <w:lvl w:ilvl="6" w:tplc="0409000F" w:tentative="1">
      <w:start w:val="1"/>
      <w:numFmt w:val="decimal"/>
      <w:lvlText w:val="%7."/>
      <w:lvlJc w:val="left"/>
      <w:pPr>
        <w:ind w:left="3612" w:hanging="420"/>
      </w:pPr>
    </w:lvl>
    <w:lvl w:ilvl="7" w:tplc="04090019" w:tentative="1">
      <w:start w:val="1"/>
      <w:numFmt w:val="lowerLetter"/>
      <w:lvlText w:val="%8)"/>
      <w:lvlJc w:val="left"/>
      <w:pPr>
        <w:ind w:left="4032" w:hanging="420"/>
      </w:pPr>
    </w:lvl>
    <w:lvl w:ilvl="8" w:tplc="0409001B" w:tentative="1">
      <w:start w:val="1"/>
      <w:numFmt w:val="lowerRoman"/>
      <w:lvlText w:val="%9."/>
      <w:lvlJc w:val="right"/>
      <w:pPr>
        <w:ind w:left="4452" w:hanging="420"/>
      </w:pPr>
    </w:lvl>
  </w:abstractNum>
  <w:abstractNum w:abstractNumId="11" w15:restartNumberingAfterBreak="0">
    <w:nsid w:val="19993CDB"/>
    <w:multiLevelType w:val="hybridMultilevel"/>
    <w:tmpl w:val="DA4E8F94"/>
    <w:lvl w:ilvl="0" w:tplc="03427076">
      <w:start w:val="1"/>
      <w:numFmt w:val="decimalEnclosedCircle"/>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2" w15:restartNumberingAfterBreak="0">
    <w:nsid w:val="1ACC3D4A"/>
    <w:multiLevelType w:val="hybridMultilevel"/>
    <w:tmpl w:val="9CE8092A"/>
    <w:lvl w:ilvl="0" w:tplc="1E20F124">
      <w:start w:val="2"/>
      <w:numFmt w:val="decimalEnclosedCircle"/>
      <w:lvlText w:val="%1"/>
      <w:lvlJc w:val="left"/>
      <w:pPr>
        <w:ind w:left="885" w:hanging="36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13" w15:restartNumberingAfterBreak="0">
    <w:nsid w:val="1B555498"/>
    <w:multiLevelType w:val="hybridMultilevel"/>
    <w:tmpl w:val="AEF4521C"/>
    <w:lvl w:ilvl="0" w:tplc="5E600AEE">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1DA50C15"/>
    <w:multiLevelType w:val="hybridMultilevel"/>
    <w:tmpl w:val="D66C667A"/>
    <w:lvl w:ilvl="0" w:tplc="74DCAE9A">
      <w:start w:val="1"/>
      <w:numFmt w:val="decimalEnclosedCircle"/>
      <w:lvlText w:val="%1"/>
      <w:lvlJc w:val="left"/>
      <w:pPr>
        <w:ind w:left="928" w:hanging="360"/>
      </w:pPr>
      <w:rPr>
        <w:rFonts w:hAnsi="宋体"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5" w15:restartNumberingAfterBreak="0">
    <w:nsid w:val="209C3D84"/>
    <w:multiLevelType w:val="hybridMultilevel"/>
    <w:tmpl w:val="706C4A98"/>
    <w:lvl w:ilvl="0" w:tplc="03D2D734">
      <w:start w:val="1"/>
      <w:numFmt w:val="lowerLetter"/>
      <w:lvlText w:val="%1．"/>
      <w:lvlJc w:val="left"/>
      <w:pPr>
        <w:ind w:left="360" w:hanging="36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212E1904"/>
    <w:multiLevelType w:val="hybridMultilevel"/>
    <w:tmpl w:val="F8F0C494"/>
    <w:lvl w:ilvl="0" w:tplc="25A2422C">
      <w:start w:val="1"/>
      <w:numFmt w:val="decimalEnclosedCircle"/>
      <w:lvlText w:val="%1"/>
      <w:lvlJc w:val="left"/>
      <w:pPr>
        <w:ind w:left="360" w:hanging="360"/>
      </w:pPr>
      <w:rPr>
        <w:rFonts w:ascii="宋体" w:hAnsi="宋体" w:cs="Times New Roman"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7" w15:restartNumberingAfterBreak="0">
    <w:nsid w:val="24865BF6"/>
    <w:multiLevelType w:val="hybridMultilevel"/>
    <w:tmpl w:val="3814A37C"/>
    <w:lvl w:ilvl="0" w:tplc="C5EEC6EE">
      <w:start w:val="2"/>
      <w:numFmt w:val="decimalEnclosedCircle"/>
      <w:lvlText w:val="%1"/>
      <w:lvlJc w:val="left"/>
      <w:pPr>
        <w:ind w:left="885" w:hanging="36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18" w15:restartNumberingAfterBreak="0">
    <w:nsid w:val="25AE32F8"/>
    <w:multiLevelType w:val="hybridMultilevel"/>
    <w:tmpl w:val="0CEC2BEA"/>
    <w:lvl w:ilvl="0" w:tplc="AE26936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84057D2"/>
    <w:multiLevelType w:val="hybridMultilevel"/>
    <w:tmpl w:val="0E903086"/>
    <w:lvl w:ilvl="0" w:tplc="0A34A636">
      <w:start w:val="1"/>
      <w:numFmt w:val="decimalEnclosedCircle"/>
      <w:lvlText w:val="%1"/>
      <w:lvlJc w:val="left"/>
      <w:pPr>
        <w:ind w:left="780" w:hanging="360"/>
      </w:pPr>
      <w:rPr>
        <w:rFonts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15:restartNumberingAfterBreak="0">
    <w:nsid w:val="3DF402A1"/>
    <w:multiLevelType w:val="hybridMultilevel"/>
    <w:tmpl w:val="3B5821CC"/>
    <w:lvl w:ilvl="0" w:tplc="E514B102">
      <w:start w:val="1"/>
      <w:numFmt w:val="decimalEnclosedCircle"/>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21" w15:restartNumberingAfterBreak="0">
    <w:nsid w:val="40A001A1"/>
    <w:multiLevelType w:val="hybridMultilevel"/>
    <w:tmpl w:val="16342032"/>
    <w:lvl w:ilvl="0" w:tplc="C882B0A4">
      <w:start w:val="1"/>
      <w:numFmt w:val="decimalEnclosedCircle"/>
      <w:lvlText w:val="%1"/>
      <w:lvlJc w:val="left"/>
      <w:pPr>
        <w:ind w:left="990" w:hanging="360"/>
      </w:pPr>
      <w:rPr>
        <w:rFonts w:ascii="宋体" w:hAnsi="宋体" w:cs="宋体"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2" w15:restartNumberingAfterBreak="0">
    <w:nsid w:val="463A6328"/>
    <w:multiLevelType w:val="hybridMultilevel"/>
    <w:tmpl w:val="FF12E0C6"/>
    <w:lvl w:ilvl="0" w:tplc="6FBE28DC">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47EA050A"/>
    <w:multiLevelType w:val="singleLevel"/>
    <w:tmpl w:val="47EA050A"/>
    <w:lvl w:ilvl="0">
      <w:start w:val="1"/>
      <w:numFmt w:val="decimal"/>
      <w:suff w:val="nothing"/>
      <w:lvlText w:val="（%1）"/>
      <w:lvlJc w:val="left"/>
    </w:lvl>
  </w:abstractNum>
  <w:abstractNum w:abstractNumId="24" w15:restartNumberingAfterBreak="0">
    <w:nsid w:val="515D1104"/>
    <w:multiLevelType w:val="hybridMultilevel"/>
    <w:tmpl w:val="C004DDCE"/>
    <w:lvl w:ilvl="0" w:tplc="90AA61A0">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15:restartNumberingAfterBreak="0">
    <w:nsid w:val="530D727A"/>
    <w:multiLevelType w:val="hybridMultilevel"/>
    <w:tmpl w:val="E9480D1C"/>
    <w:lvl w:ilvl="0" w:tplc="107CB4A0">
      <w:start w:val="1"/>
      <w:numFmt w:val="decimalEnclosedCircle"/>
      <w:lvlText w:val="%1"/>
      <w:lvlJc w:val="left"/>
      <w:pPr>
        <w:ind w:left="780" w:hanging="360"/>
      </w:pPr>
      <w:rPr>
        <w:rFonts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56F2490E"/>
    <w:multiLevelType w:val="hybridMultilevel"/>
    <w:tmpl w:val="4DF04276"/>
    <w:lvl w:ilvl="0" w:tplc="D76CD1C0">
      <w:start w:val="2"/>
      <w:numFmt w:val="decimalEnclosedCircle"/>
      <w:lvlText w:val="%1"/>
      <w:lvlJc w:val="left"/>
      <w:pPr>
        <w:ind w:left="885" w:hanging="36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27" w15:restartNumberingAfterBreak="0">
    <w:nsid w:val="58E50E2E"/>
    <w:multiLevelType w:val="hybridMultilevel"/>
    <w:tmpl w:val="10AE4568"/>
    <w:lvl w:ilvl="0" w:tplc="14380C82">
      <w:start w:val="1"/>
      <w:numFmt w:val="upperLetter"/>
      <w:lvlText w:val="%1．"/>
      <w:lvlJc w:val="left"/>
      <w:pPr>
        <w:ind w:left="785" w:hanging="360"/>
      </w:pPr>
      <w:rPr>
        <w:rFonts w:ascii="Times New Roman" w:hAnsi="Times New Roman" w:hint="default"/>
        <w:color w:val="auto"/>
        <w:sz w:val="21"/>
        <w:szCs w:val="21"/>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8" w15:restartNumberingAfterBreak="0">
    <w:nsid w:val="59D74273"/>
    <w:multiLevelType w:val="singleLevel"/>
    <w:tmpl w:val="59D74273"/>
    <w:lvl w:ilvl="0">
      <w:start w:val="1"/>
      <w:numFmt w:val="decimal"/>
      <w:suff w:val="nothing"/>
      <w:lvlText w:val="（%1）"/>
      <w:lvlJc w:val="left"/>
    </w:lvl>
  </w:abstractNum>
  <w:abstractNum w:abstractNumId="29" w15:restartNumberingAfterBreak="0">
    <w:nsid w:val="5E650351"/>
    <w:multiLevelType w:val="hybridMultilevel"/>
    <w:tmpl w:val="03FAE1C8"/>
    <w:lvl w:ilvl="0" w:tplc="BFE420A0">
      <w:start w:val="1"/>
      <w:numFmt w:val="upperLetter"/>
      <w:lvlText w:val="%1、"/>
      <w:lvlJc w:val="left"/>
      <w:pPr>
        <w:tabs>
          <w:tab w:val="num" w:pos="360"/>
        </w:tabs>
        <w:ind w:left="360" w:hanging="360"/>
      </w:pPr>
      <w:rPr>
        <w:rFonts w:ascii="Times New Roman" w:hAnsi="Times New Roman" w:cs="Times New Roman" w:hint="default"/>
        <w:b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6BC82587"/>
    <w:multiLevelType w:val="hybridMultilevel"/>
    <w:tmpl w:val="F0A22690"/>
    <w:lvl w:ilvl="0" w:tplc="7EAC2918">
      <w:start w:val="2"/>
      <w:numFmt w:val="decimal"/>
      <w:lvlText w:val="（%1）"/>
      <w:lvlJc w:val="left"/>
      <w:pPr>
        <w:ind w:left="1020" w:hanging="72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31" w15:restartNumberingAfterBreak="0">
    <w:nsid w:val="6C566E7A"/>
    <w:multiLevelType w:val="hybridMultilevel"/>
    <w:tmpl w:val="30EC3688"/>
    <w:lvl w:ilvl="0" w:tplc="6816989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CDE4B31"/>
    <w:multiLevelType w:val="hybridMultilevel"/>
    <w:tmpl w:val="FC2EF9D0"/>
    <w:lvl w:ilvl="0" w:tplc="4DF083FC">
      <w:start w:val="1"/>
      <w:numFmt w:val="decimalEnclosedCircle"/>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3" w15:restartNumberingAfterBreak="0">
    <w:nsid w:val="737062E9"/>
    <w:multiLevelType w:val="hybridMultilevel"/>
    <w:tmpl w:val="19A067D0"/>
    <w:lvl w:ilvl="0" w:tplc="09A2E94E">
      <w:start w:val="1"/>
      <w:numFmt w:val="decimalEnclosedCircle"/>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4" w15:restartNumberingAfterBreak="0">
    <w:nsid w:val="78C85A4A"/>
    <w:multiLevelType w:val="hybridMultilevel"/>
    <w:tmpl w:val="46B01EB2"/>
    <w:lvl w:ilvl="0" w:tplc="8076D580">
      <w:start w:val="1"/>
      <w:numFmt w:val="decimalEnclosedCircle"/>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0"/>
  </w:num>
  <w:num w:numId="2">
    <w:abstractNumId w:val="23"/>
  </w:num>
  <w:num w:numId="3">
    <w:abstractNumId w:val="6"/>
  </w:num>
  <w:num w:numId="4">
    <w:abstractNumId w:val="27"/>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7"/>
  </w:num>
  <w:num w:numId="8">
    <w:abstractNumId w:val="20"/>
  </w:num>
  <w:num w:numId="9">
    <w:abstractNumId w:val="30"/>
  </w:num>
  <w:num w:numId="10">
    <w:abstractNumId w:val="32"/>
  </w:num>
  <w:num w:numId="11">
    <w:abstractNumId w:val="18"/>
  </w:num>
  <w:num w:numId="12">
    <w:abstractNumId w:val="9"/>
  </w:num>
  <w:num w:numId="13">
    <w:abstractNumId w:val="24"/>
  </w:num>
  <w:num w:numId="14">
    <w:abstractNumId w:val="28"/>
  </w:num>
  <w:num w:numId="15">
    <w:abstractNumId w:val="34"/>
  </w:num>
  <w:num w:numId="16">
    <w:abstractNumId w:val="33"/>
  </w:num>
  <w:num w:numId="17">
    <w:abstractNumId w:val="3"/>
  </w:num>
  <w:num w:numId="18">
    <w:abstractNumId w:val="17"/>
  </w:num>
  <w:num w:numId="19">
    <w:abstractNumId w:val="26"/>
  </w:num>
  <w:num w:numId="20">
    <w:abstractNumId w:val="12"/>
  </w:num>
  <w:num w:numId="21">
    <w:abstractNumId w:val="25"/>
  </w:num>
  <w:num w:numId="22">
    <w:abstractNumId w:val="19"/>
  </w:num>
  <w:num w:numId="23">
    <w:abstractNumId w:val="2"/>
  </w:num>
  <w:num w:numId="24">
    <w:abstractNumId w:val="5"/>
  </w:num>
  <w:num w:numId="25">
    <w:abstractNumId w:val="14"/>
  </w:num>
  <w:num w:numId="26">
    <w:abstractNumId w:val="4"/>
  </w:num>
  <w:num w:numId="27">
    <w:abstractNumId w:val="10"/>
  </w:num>
  <w:num w:numId="28">
    <w:abstractNumId w:val="8"/>
  </w:num>
  <w:num w:numId="29">
    <w:abstractNumId w:val="31"/>
  </w:num>
  <w:num w:numId="30">
    <w:abstractNumId w:val="1"/>
  </w:num>
  <w:num w:numId="31">
    <w:abstractNumId w:val="29"/>
  </w:num>
  <w:num w:numId="32">
    <w:abstractNumId w:val="11"/>
  </w:num>
  <w:num w:numId="33">
    <w:abstractNumId w:val="13"/>
  </w:num>
  <w:num w:numId="34">
    <w:abstractNumId w:val="22"/>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56C79"/>
    <w:rsid w:val="000B6203"/>
    <w:rsid w:val="000E253A"/>
    <w:rsid w:val="000E4D02"/>
    <w:rsid w:val="001061F3"/>
    <w:rsid w:val="001262DB"/>
    <w:rsid w:val="00137501"/>
    <w:rsid w:val="00137958"/>
    <w:rsid w:val="00164F36"/>
    <w:rsid w:val="00171458"/>
    <w:rsid w:val="00173C1D"/>
    <w:rsid w:val="001764C3"/>
    <w:rsid w:val="0018010E"/>
    <w:rsid w:val="00191C29"/>
    <w:rsid w:val="001969C1"/>
    <w:rsid w:val="001A6793"/>
    <w:rsid w:val="001C41BC"/>
    <w:rsid w:val="001C63DA"/>
    <w:rsid w:val="001D4563"/>
    <w:rsid w:val="001E3F60"/>
    <w:rsid w:val="00201A7E"/>
    <w:rsid w:val="00221FC9"/>
    <w:rsid w:val="0022603E"/>
    <w:rsid w:val="00237961"/>
    <w:rsid w:val="002457C2"/>
    <w:rsid w:val="002559CA"/>
    <w:rsid w:val="002908F0"/>
    <w:rsid w:val="002A0E5D"/>
    <w:rsid w:val="002A1A21"/>
    <w:rsid w:val="002B48D6"/>
    <w:rsid w:val="002B5913"/>
    <w:rsid w:val="002C4778"/>
    <w:rsid w:val="002F06B2"/>
    <w:rsid w:val="002F0AA6"/>
    <w:rsid w:val="0030667F"/>
    <w:rsid w:val="003102DB"/>
    <w:rsid w:val="00322312"/>
    <w:rsid w:val="00332B54"/>
    <w:rsid w:val="00360978"/>
    <w:rsid w:val="0037157F"/>
    <w:rsid w:val="00373459"/>
    <w:rsid w:val="00381477"/>
    <w:rsid w:val="003C4A95"/>
    <w:rsid w:val="003D0C09"/>
    <w:rsid w:val="003D38FC"/>
    <w:rsid w:val="003D7258"/>
    <w:rsid w:val="003F010D"/>
    <w:rsid w:val="003F382E"/>
    <w:rsid w:val="004062F6"/>
    <w:rsid w:val="0040654E"/>
    <w:rsid w:val="004151FC"/>
    <w:rsid w:val="00424B40"/>
    <w:rsid w:val="00435F83"/>
    <w:rsid w:val="0046214C"/>
    <w:rsid w:val="0047580B"/>
    <w:rsid w:val="0049183B"/>
    <w:rsid w:val="004B2943"/>
    <w:rsid w:val="004D44FD"/>
    <w:rsid w:val="00524101"/>
    <w:rsid w:val="00567E50"/>
    <w:rsid w:val="0059145F"/>
    <w:rsid w:val="00596076"/>
    <w:rsid w:val="005B30B6"/>
    <w:rsid w:val="005B39DB"/>
    <w:rsid w:val="005C2124"/>
    <w:rsid w:val="005E5ED5"/>
    <w:rsid w:val="005F1362"/>
    <w:rsid w:val="00605626"/>
    <w:rsid w:val="006071D5"/>
    <w:rsid w:val="0062039B"/>
    <w:rsid w:val="00623C16"/>
    <w:rsid w:val="00631846"/>
    <w:rsid w:val="00637D3A"/>
    <w:rsid w:val="00640BF5"/>
    <w:rsid w:val="0069633E"/>
    <w:rsid w:val="006D5DE9"/>
    <w:rsid w:val="006E30CC"/>
    <w:rsid w:val="006F45E0"/>
    <w:rsid w:val="006F5C24"/>
    <w:rsid w:val="00701D6B"/>
    <w:rsid w:val="007061B2"/>
    <w:rsid w:val="00740A09"/>
    <w:rsid w:val="00762E26"/>
    <w:rsid w:val="00767F31"/>
    <w:rsid w:val="00777161"/>
    <w:rsid w:val="007A6D4A"/>
    <w:rsid w:val="007D67DC"/>
    <w:rsid w:val="008113D0"/>
    <w:rsid w:val="00817391"/>
    <w:rsid w:val="00832EC9"/>
    <w:rsid w:val="008634CD"/>
    <w:rsid w:val="008731FA"/>
    <w:rsid w:val="00880A38"/>
    <w:rsid w:val="00892245"/>
    <w:rsid w:val="00893DD6"/>
    <w:rsid w:val="008B5ACE"/>
    <w:rsid w:val="008C3F8C"/>
    <w:rsid w:val="008D2E94"/>
    <w:rsid w:val="008D7519"/>
    <w:rsid w:val="0090278E"/>
    <w:rsid w:val="009723CA"/>
    <w:rsid w:val="00974E0F"/>
    <w:rsid w:val="00982128"/>
    <w:rsid w:val="009A27BF"/>
    <w:rsid w:val="009B5666"/>
    <w:rsid w:val="009C4252"/>
    <w:rsid w:val="009E203F"/>
    <w:rsid w:val="00A07DF2"/>
    <w:rsid w:val="00A405DB"/>
    <w:rsid w:val="00A536B0"/>
    <w:rsid w:val="00A548EA"/>
    <w:rsid w:val="00A8447B"/>
    <w:rsid w:val="00AD1C59"/>
    <w:rsid w:val="00AD6B6A"/>
    <w:rsid w:val="00AE4E47"/>
    <w:rsid w:val="00AF519D"/>
    <w:rsid w:val="00B80D67"/>
    <w:rsid w:val="00B8100F"/>
    <w:rsid w:val="00B96924"/>
    <w:rsid w:val="00BA1A7E"/>
    <w:rsid w:val="00BB50C6"/>
    <w:rsid w:val="00BE1BCD"/>
    <w:rsid w:val="00C02815"/>
    <w:rsid w:val="00C02DD5"/>
    <w:rsid w:val="00C02FC6"/>
    <w:rsid w:val="00C321EB"/>
    <w:rsid w:val="00CA4A07"/>
    <w:rsid w:val="00D51257"/>
    <w:rsid w:val="00D634C2"/>
    <w:rsid w:val="00D756B6"/>
    <w:rsid w:val="00D77F6E"/>
    <w:rsid w:val="00DA0796"/>
    <w:rsid w:val="00DA5448"/>
    <w:rsid w:val="00DD326C"/>
    <w:rsid w:val="00DF071B"/>
    <w:rsid w:val="00E63075"/>
    <w:rsid w:val="00E97096"/>
    <w:rsid w:val="00EA0188"/>
    <w:rsid w:val="00EB17B4"/>
    <w:rsid w:val="00ED1550"/>
    <w:rsid w:val="00EE1552"/>
    <w:rsid w:val="00EE1A37"/>
    <w:rsid w:val="00F21C80"/>
    <w:rsid w:val="00F676FD"/>
    <w:rsid w:val="00F72514"/>
    <w:rsid w:val="00F97096"/>
    <w:rsid w:val="00FA0944"/>
    <w:rsid w:val="00FB34D2"/>
    <w:rsid w:val="00FB4B17"/>
    <w:rsid w:val="00FC5860"/>
    <w:rsid w:val="00FD377B"/>
    <w:rsid w:val="00FF2D79"/>
    <w:rsid w:val="00FF399E"/>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51F58FEC"/>
  <w15:docId w15:val="{32652E0B-B8C9-4ABD-AA9B-6B1AA723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lsdException w:name="caption" w:semiHidden="1" w:unhideWhenUsed="1" w:qFormat="1"/>
    <w:lsdException w:name="annotation reference" w:qFormat="1"/>
    <w:lsdException w:name="page number" w:qFormat="1"/>
    <w:lsdException w:name="Title" w:qFormat="1"/>
    <w:lsdException w:name="Default Paragraph Font" w:semiHidden="1"/>
    <w:lsdException w:name="Body Text" w:uiPriority="99" w:qFormat="1"/>
    <w:lsdException w:name="Subtitle" w:qFormat="1"/>
    <w:lsdException w:name="Date" w:uiPriority="99"/>
    <w:lsdException w:name="Hyperlink" w:uiPriority="99"/>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HTML Preformatted"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link w:val="2Char"/>
    <w:qFormat/>
    <w:rsid w:val="0047580B"/>
    <w:pPr>
      <w:keepNext/>
      <w:outlineLvl w:val="1"/>
    </w:pPr>
    <w:rPr>
      <w:rFonts w:cs="Times New Roman"/>
      <w:i/>
      <w:iCs/>
    </w:rPr>
  </w:style>
  <w:style w:type="paragraph" w:styleId="6">
    <w:name w:val="heading 6"/>
    <w:basedOn w:val="a"/>
    <w:next w:val="a"/>
    <w:link w:val="6Char"/>
    <w:uiPriority w:val="9"/>
    <w:unhideWhenUsed/>
    <w:qFormat/>
    <w:rsid w:val="0047580B"/>
    <w:pPr>
      <w:keepNext/>
      <w:keepLines/>
      <w:spacing w:before="240" w:after="64" w:line="320" w:lineRule="auto"/>
      <w:outlineLvl w:val="5"/>
    </w:pPr>
    <w:rPr>
      <w:rFonts w:asciiTheme="majorHAnsi" w:eastAsiaTheme="majorEastAsia" w:hAnsiTheme="majorHAnsi" w:cstheme="majorBidi"/>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link w:val="Char0"/>
    <w:uiPriority w:val="99"/>
    <w:pPr>
      <w:tabs>
        <w:tab w:val="center" w:pos="4153"/>
        <w:tab w:val="right" w:pos="8306"/>
      </w:tabs>
      <w:snapToGrid w:val="0"/>
      <w:jc w:val="left"/>
    </w:pPr>
    <w:rPr>
      <w:sz w:val="18"/>
    </w:rPr>
  </w:style>
  <w:style w:type="character" w:customStyle="1" w:styleId="Char">
    <w:name w:val="页眉 Char"/>
    <w:basedOn w:val="a0"/>
    <w:link w:val="a3"/>
    <w:uiPriority w:val="99"/>
    <w:qFormat/>
    <w:rsid w:val="003102DB"/>
    <w:rPr>
      <w:kern w:val="2"/>
      <w:sz w:val="18"/>
      <w:szCs w:val="24"/>
    </w:rPr>
  </w:style>
  <w:style w:type="paragraph" w:styleId="a5">
    <w:name w:val="No Spacing"/>
    <w:link w:val="Char1"/>
    <w:qFormat/>
    <w:rsid w:val="003102DB"/>
    <w:rPr>
      <w:rFonts w:asciiTheme="minorHAnsi" w:eastAsia="Microsoft YaHei UI" w:hAnsiTheme="minorHAnsi" w:cstheme="minorBidi"/>
      <w:sz w:val="22"/>
      <w:szCs w:val="22"/>
    </w:rPr>
  </w:style>
  <w:style w:type="character" w:styleId="a6">
    <w:name w:val="Hyperlink"/>
    <w:basedOn w:val="a0"/>
    <w:uiPriority w:val="99"/>
    <w:unhideWhenUsed/>
    <w:rsid w:val="00596076"/>
    <w:rPr>
      <w:color w:val="0000FF"/>
      <w:u w:val="single"/>
    </w:rPr>
  </w:style>
  <w:style w:type="paragraph" w:styleId="a7">
    <w:name w:val="List Paragraph"/>
    <w:basedOn w:val="a"/>
    <w:uiPriority w:val="34"/>
    <w:qFormat/>
    <w:rsid w:val="00EA0188"/>
    <w:pPr>
      <w:ind w:firstLineChars="200" w:firstLine="420"/>
    </w:pPr>
  </w:style>
  <w:style w:type="character" w:customStyle="1" w:styleId="Char0">
    <w:name w:val="页脚 Char"/>
    <w:basedOn w:val="a0"/>
    <w:link w:val="a4"/>
    <w:uiPriority w:val="99"/>
    <w:qFormat/>
    <w:rsid w:val="00381477"/>
    <w:rPr>
      <w:kern w:val="2"/>
      <w:sz w:val="18"/>
      <w:szCs w:val="24"/>
    </w:rPr>
  </w:style>
  <w:style w:type="paragraph" w:styleId="a8">
    <w:name w:val="Balloon Text"/>
    <w:basedOn w:val="a"/>
    <w:link w:val="Char2"/>
    <w:uiPriority w:val="99"/>
    <w:unhideWhenUsed/>
    <w:qFormat/>
    <w:rsid w:val="00137501"/>
    <w:rPr>
      <w:rFonts w:asciiTheme="minorHAnsi" w:eastAsiaTheme="minorEastAsia" w:hAnsiTheme="minorHAnsi" w:cstheme="minorBidi"/>
      <w:sz w:val="18"/>
      <w:szCs w:val="18"/>
    </w:rPr>
  </w:style>
  <w:style w:type="character" w:customStyle="1" w:styleId="Char2">
    <w:name w:val="批注框文本 Char"/>
    <w:basedOn w:val="a0"/>
    <w:link w:val="a8"/>
    <w:uiPriority w:val="99"/>
    <w:qFormat/>
    <w:rsid w:val="00137501"/>
    <w:rPr>
      <w:rFonts w:asciiTheme="minorHAnsi" w:eastAsiaTheme="minorEastAsia" w:hAnsiTheme="minorHAnsi" w:cstheme="minorBidi"/>
      <w:kern w:val="2"/>
      <w:sz w:val="18"/>
      <w:szCs w:val="18"/>
    </w:rPr>
  </w:style>
  <w:style w:type="character" w:customStyle="1" w:styleId="Char1">
    <w:name w:val="无间隔 Char"/>
    <w:basedOn w:val="a0"/>
    <w:link w:val="a5"/>
    <w:uiPriority w:val="1"/>
    <w:rsid w:val="00137501"/>
    <w:rPr>
      <w:rFonts w:asciiTheme="minorHAnsi" w:eastAsia="Microsoft YaHei UI" w:hAnsiTheme="minorHAnsi" w:cstheme="minorBidi"/>
      <w:sz w:val="22"/>
      <w:szCs w:val="22"/>
    </w:rPr>
  </w:style>
  <w:style w:type="character" w:styleId="a9">
    <w:name w:val="Placeholder Text"/>
    <w:basedOn w:val="a0"/>
    <w:uiPriority w:val="99"/>
    <w:semiHidden/>
    <w:rsid w:val="00137501"/>
    <w:rPr>
      <w:color w:val="808080"/>
    </w:rPr>
  </w:style>
  <w:style w:type="paragraph" w:styleId="aa">
    <w:name w:val="Date"/>
    <w:basedOn w:val="a"/>
    <w:next w:val="a"/>
    <w:link w:val="Char3"/>
    <w:uiPriority w:val="99"/>
    <w:unhideWhenUsed/>
    <w:rsid w:val="00137501"/>
    <w:pPr>
      <w:ind w:leftChars="2500" w:left="100"/>
    </w:pPr>
    <w:rPr>
      <w:rFonts w:asciiTheme="minorHAnsi" w:eastAsiaTheme="minorEastAsia" w:hAnsiTheme="minorHAnsi" w:cstheme="minorBidi"/>
      <w:szCs w:val="22"/>
    </w:rPr>
  </w:style>
  <w:style w:type="character" w:customStyle="1" w:styleId="Char3">
    <w:name w:val="日期 Char"/>
    <w:basedOn w:val="a0"/>
    <w:link w:val="aa"/>
    <w:uiPriority w:val="99"/>
    <w:rsid w:val="00137501"/>
    <w:rPr>
      <w:rFonts w:asciiTheme="minorHAnsi" w:eastAsiaTheme="minorEastAsia" w:hAnsiTheme="minorHAnsi" w:cstheme="minorBidi"/>
      <w:kern w:val="2"/>
      <w:sz w:val="21"/>
      <w:szCs w:val="22"/>
    </w:rPr>
  </w:style>
  <w:style w:type="table" w:styleId="ab">
    <w:name w:val="Table Grid"/>
    <w:basedOn w:val="a1"/>
    <w:uiPriority w:val="59"/>
    <w:qFormat/>
    <w:rsid w:val="00137501"/>
    <w:rPr>
      <w:rFonts w:asciiTheme="minorHAnsi" w:eastAsiaTheme="minorEastAsia" w:hAnsiTheme="minorHAnsi" w:cstheme="minorBidi"/>
      <w:kern w:val="2"/>
      <w:sz w:val="21"/>
      <w:szCs w:val="22"/>
    </w:rPr>
    <w:tblPr>
      <w:tblCellMar>
        <w:left w:w="0" w:type="dxa"/>
        <w:right w:w="0" w:type="dxa"/>
      </w:tblCellMar>
    </w:tblPr>
  </w:style>
  <w:style w:type="character" w:styleId="ac">
    <w:name w:val="page number"/>
    <w:basedOn w:val="a0"/>
    <w:unhideWhenUsed/>
    <w:qFormat/>
    <w:rsid w:val="00137501"/>
  </w:style>
  <w:style w:type="paragraph" w:styleId="ad">
    <w:name w:val="Document Map"/>
    <w:basedOn w:val="a"/>
    <w:link w:val="Char4"/>
    <w:qFormat/>
    <w:rsid w:val="001262DB"/>
    <w:rPr>
      <w:rFonts w:ascii="宋体" w:cs="Times New Roman"/>
      <w:sz w:val="18"/>
      <w:szCs w:val="18"/>
    </w:rPr>
  </w:style>
  <w:style w:type="character" w:customStyle="1" w:styleId="Char4">
    <w:name w:val="文档结构图 Char"/>
    <w:basedOn w:val="a0"/>
    <w:link w:val="ad"/>
    <w:qFormat/>
    <w:rsid w:val="001262DB"/>
    <w:rPr>
      <w:rFonts w:ascii="宋体" w:cs="Times New Roman"/>
      <w:kern w:val="2"/>
      <w:sz w:val="18"/>
      <w:szCs w:val="18"/>
    </w:rPr>
  </w:style>
  <w:style w:type="paragraph" w:styleId="ae">
    <w:name w:val="annotation text"/>
    <w:basedOn w:val="a"/>
    <w:link w:val="Char5"/>
    <w:qFormat/>
    <w:rsid w:val="001262DB"/>
    <w:pPr>
      <w:jc w:val="left"/>
    </w:pPr>
    <w:rPr>
      <w:rFonts w:cs="Times New Roman"/>
    </w:rPr>
  </w:style>
  <w:style w:type="character" w:customStyle="1" w:styleId="Char5">
    <w:name w:val="批注文字 Char"/>
    <w:basedOn w:val="a0"/>
    <w:link w:val="ae"/>
    <w:qFormat/>
    <w:rsid w:val="001262DB"/>
    <w:rPr>
      <w:rFonts w:cs="Times New Roman"/>
      <w:kern w:val="2"/>
      <w:sz w:val="21"/>
      <w:szCs w:val="24"/>
    </w:rPr>
  </w:style>
  <w:style w:type="paragraph" w:styleId="af">
    <w:name w:val="Body Text"/>
    <w:basedOn w:val="a"/>
    <w:link w:val="Char6"/>
    <w:uiPriority w:val="99"/>
    <w:unhideWhenUsed/>
    <w:qFormat/>
    <w:rsid w:val="001262DB"/>
    <w:pPr>
      <w:spacing w:after="120"/>
    </w:pPr>
    <w:rPr>
      <w:rFonts w:ascii="Calibri" w:hAnsi="Calibri" w:cs="Times New Roman"/>
    </w:rPr>
  </w:style>
  <w:style w:type="character" w:customStyle="1" w:styleId="Char6">
    <w:name w:val="正文文本 Char"/>
    <w:basedOn w:val="a0"/>
    <w:link w:val="af"/>
    <w:uiPriority w:val="99"/>
    <w:rsid w:val="001262DB"/>
    <w:rPr>
      <w:rFonts w:ascii="Calibri" w:hAnsi="Calibri" w:cs="Times New Roman"/>
      <w:kern w:val="2"/>
      <w:sz w:val="21"/>
      <w:szCs w:val="24"/>
    </w:rPr>
  </w:style>
  <w:style w:type="paragraph" w:styleId="af0">
    <w:name w:val="Plain Text"/>
    <w:aliases w:val="标题1,普通文字 Char,纯文本 Char Char, Char,标题1 Char Char,普通文字,Char Char Char,Char Char,标题1 Char Char Char Char Char,纯文本 Char Char1 Char Char Char,游数的格式,Plain Te,游数的,Plain Text,纯文本 Char Char Char,纯文本 Char Char1, Char Char Char,普通,游,普, 1"/>
    <w:basedOn w:val="a"/>
    <w:link w:val="Char7"/>
    <w:unhideWhenUsed/>
    <w:qFormat/>
    <w:rsid w:val="001262DB"/>
    <w:rPr>
      <w:rFonts w:ascii="宋体" w:hAnsi="Courier New" w:cs="Times New Roman"/>
      <w:kern w:val="0"/>
      <w:sz w:val="20"/>
      <w:szCs w:val="21"/>
    </w:rPr>
  </w:style>
  <w:style w:type="character" w:customStyle="1" w:styleId="Char7">
    <w:name w:val="纯文本 Char"/>
    <w:aliases w:val="标题1 Char,普通文字 Char Char,纯文本 Char Char Char1, Char Char,标题1 Char Char Char,普通文字 Char1,Char Char Char Char,Char Char Char1,标题1 Char Char Char Char Char Char,纯文本 Char Char1 Char Char Char Char,游数的格式 Char,Plain Te Char,游数的 Char,Plain Text Char"/>
    <w:basedOn w:val="a0"/>
    <w:link w:val="af0"/>
    <w:qFormat/>
    <w:rsid w:val="001262DB"/>
    <w:rPr>
      <w:rFonts w:ascii="宋体" w:hAnsi="Courier New" w:cs="Times New Roman"/>
      <w:sz w:val="20"/>
      <w:szCs w:val="21"/>
    </w:rPr>
  </w:style>
  <w:style w:type="paragraph" w:styleId="af1">
    <w:name w:val="Normal (Web)"/>
    <w:basedOn w:val="a"/>
    <w:link w:val="Char8"/>
    <w:uiPriority w:val="99"/>
    <w:unhideWhenUsed/>
    <w:qFormat/>
    <w:rsid w:val="001262DB"/>
    <w:pPr>
      <w:widowControl/>
      <w:spacing w:before="100" w:beforeAutospacing="1" w:after="100" w:afterAutospacing="1"/>
      <w:jc w:val="left"/>
    </w:pPr>
    <w:rPr>
      <w:rFonts w:ascii="宋体" w:hAnsi="宋体"/>
      <w:kern w:val="0"/>
      <w:sz w:val="24"/>
    </w:rPr>
  </w:style>
  <w:style w:type="paragraph" w:styleId="af2">
    <w:name w:val="annotation subject"/>
    <w:basedOn w:val="ae"/>
    <w:next w:val="ae"/>
    <w:link w:val="Char9"/>
    <w:qFormat/>
    <w:rsid w:val="001262DB"/>
    <w:rPr>
      <w:b/>
      <w:bCs/>
    </w:rPr>
  </w:style>
  <w:style w:type="character" w:customStyle="1" w:styleId="Char9">
    <w:name w:val="批注主题 Char"/>
    <w:basedOn w:val="Char5"/>
    <w:link w:val="af2"/>
    <w:qFormat/>
    <w:rsid w:val="001262DB"/>
    <w:rPr>
      <w:rFonts w:cs="Times New Roman"/>
      <w:b/>
      <w:bCs/>
      <w:kern w:val="2"/>
      <w:sz w:val="21"/>
      <w:szCs w:val="24"/>
    </w:rPr>
  </w:style>
  <w:style w:type="character" w:styleId="af3">
    <w:name w:val="Strong"/>
    <w:basedOn w:val="a0"/>
    <w:uiPriority w:val="22"/>
    <w:qFormat/>
    <w:rsid w:val="001262DB"/>
    <w:rPr>
      <w:b/>
      <w:bCs/>
    </w:rPr>
  </w:style>
  <w:style w:type="character" w:styleId="af4">
    <w:name w:val="annotation reference"/>
    <w:basedOn w:val="a0"/>
    <w:qFormat/>
    <w:rsid w:val="001262DB"/>
    <w:rPr>
      <w:sz w:val="21"/>
      <w:szCs w:val="21"/>
    </w:rPr>
  </w:style>
  <w:style w:type="paragraph" w:customStyle="1" w:styleId="CharCharCharCharCharCharCharCharChar">
    <w:name w:val="Char Char Char Char Char Char Char Char Char"/>
    <w:basedOn w:val="a"/>
    <w:qFormat/>
    <w:rsid w:val="001262DB"/>
    <w:pPr>
      <w:widowControl/>
      <w:spacing w:line="300" w:lineRule="auto"/>
      <w:ind w:firstLineChars="200" w:firstLine="200"/>
    </w:pPr>
    <w:rPr>
      <w:rFonts w:cs="Times New Roman"/>
      <w:szCs w:val="20"/>
    </w:rPr>
  </w:style>
  <w:style w:type="paragraph" w:customStyle="1" w:styleId="CharCharCharCharCharCharCharCharCharCharCharCharCharCharCharCharCharCharChar">
    <w:name w:val="Char Char Char Char Char Char Char Char Char Char Char Char Char Char Char Char Char Char Char"/>
    <w:basedOn w:val="a"/>
    <w:qFormat/>
    <w:rsid w:val="001262DB"/>
    <w:pPr>
      <w:widowControl/>
      <w:spacing w:line="300" w:lineRule="auto"/>
      <w:ind w:firstLineChars="200" w:firstLine="200"/>
    </w:pPr>
    <w:rPr>
      <w:rFonts w:ascii="Verdana" w:hAnsi="Verdana" w:cs="Times New Roman"/>
      <w:kern w:val="0"/>
      <w:szCs w:val="20"/>
      <w:lang w:eastAsia="en-US"/>
    </w:rPr>
  </w:style>
  <w:style w:type="paragraph" w:customStyle="1" w:styleId="af5">
    <w:name w:val="题文样式"/>
    <w:qFormat/>
    <w:rsid w:val="001262DB"/>
    <w:rPr>
      <w:rFonts w:cs="Times New Roman"/>
      <w:sz w:val="24"/>
    </w:rPr>
  </w:style>
  <w:style w:type="paragraph" w:customStyle="1" w:styleId="DefaultParagraph">
    <w:name w:val="DefaultParagraph"/>
    <w:link w:val="DefaultParagraphChar"/>
    <w:qFormat/>
    <w:rsid w:val="001262DB"/>
    <w:rPr>
      <w:rFonts w:hAnsi="Calibri" w:cs="Times New Roman"/>
      <w:kern w:val="2"/>
      <w:sz w:val="21"/>
      <w:szCs w:val="22"/>
    </w:rPr>
  </w:style>
  <w:style w:type="character" w:customStyle="1" w:styleId="DefaultParagraphChar">
    <w:name w:val="DefaultParagraph Char"/>
    <w:link w:val="DefaultParagraph"/>
    <w:qFormat/>
    <w:locked/>
    <w:rsid w:val="001262DB"/>
    <w:rPr>
      <w:rFonts w:hAnsi="Calibri" w:cs="Times New Roman"/>
      <w:kern w:val="2"/>
      <w:sz w:val="21"/>
      <w:szCs w:val="22"/>
    </w:rPr>
  </w:style>
  <w:style w:type="paragraph" w:customStyle="1" w:styleId="Chara">
    <w:name w:val="Char"/>
    <w:basedOn w:val="a"/>
    <w:qFormat/>
    <w:rsid w:val="001262DB"/>
    <w:rPr>
      <w:rFonts w:ascii="宋体" w:hAnsi="宋体" w:cs="Courier New"/>
      <w:sz w:val="32"/>
      <w:szCs w:val="32"/>
    </w:rPr>
  </w:style>
  <w:style w:type="character" w:customStyle="1" w:styleId="Char10">
    <w:name w:val="纯文本 Char1"/>
    <w:basedOn w:val="a0"/>
    <w:qFormat/>
    <w:rsid w:val="001262DB"/>
    <w:rPr>
      <w:rFonts w:ascii="宋体" w:hAnsi="Courier New" w:cs="Courier New"/>
      <w:kern w:val="2"/>
      <w:sz w:val="21"/>
      <w:szCs w:val="21"/>
    </w:rPr>
  </w:style>
  <w:style w:type="character" w:customStyle="1" w:styleId="Char8">
    <w:name w:val="普通(网站) Char"/>
    <w:link w:val="af1"/>
    <w:qFormat/>
    <w:rsid w:val="001262DB"/>
    <w:rPr>
      <w:rFonts w:ascii="宋体" w:hAnsi="宋体"/>
      <w:sz w:val="24"/>
      <w:szCs w:val="24"/>
    </w:rPr>
  </w:style>
  <w:style w:type="table" w:customStyle="1" w:styleId="20">
    <w:name w:val="网格型2"/>
    <w:basedOn w:val="a1"/>
    <w:uiPriority w:val="39"/>
    <w:qFormat/>
    <w:rsid w:val="001262DB"/>
    <w:pPr>
      <w:widowControl w:val="0"/>
      <w:jc w:val="both"/>
    </w:pPr>
    <w:rPr>
      <w:rFonts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basedOn w:val="a0"/>
    <w:uiPriority w:val="20"/>
    <w:qFormat/>
    <w:rsid w:val="001262DB"/>
    <w:rPr>
      <w:i/>
      <w:iCs/>
    </w:rPr>
  </w:style>
  <w:style w:type="paragraph" w:customStyle="1" w:styleId="0">
    <w:name w:val="正文_0"/>
    <w:qFormat/>
    <w:rsid w:val="001262DB"/>
    <w:pPr>
      <w:widowControl w:val="0"/>
      <w:jc w:val="both"/>
    </w:pPr>
    <w:rPr>
      <w:rFonts w:ascii="Calibri" w:hAnsi="Calibri" w:cs="Times New Roman"/>
      <w:kern w:val="2"/>
      <w:sz w:val="21"/>
      <w:szCs w:val="22"/>
    </w:rPr>
  </w:style>
  <w:style w:type="character" w:customStyle="1" w:styleId="2Char">
    <w:name w:val="标题 2 Char"/>
    <w:basedOn w:val="a0"/>
    <w:link w:val="2"/>
    <w:rsid w:val="0047580B"/>
    <w:rPr>
      <w:rFonts w:cs="Times New Roman"/>
      <w:i/>
      <w:iCs/>
      <w:kern w:val="2"/>
      <w:sz w:val="21"/>
      <w:szCs w:val="24"/>
    </w:rPr>
  </w:style>
  <w:style w:type="character" w:customStyle="1" w:styleId="6Char">
    <w:name w:val="标题 6 Char"/>
    <w:basedOn w:val="a0"/>
    <w:link w:val="6"/>
    <w:uiPriority w:val="9"/>
    <w:rsid w:val="0047580B"/>
    <w:rPr>
      <w:rFonts w:asciiTheme="majorHAnsi" w:eastAsiaTheme="majorEastAsia" w:hAnsiTheme="majorHAnsi" w:cstheme="majorBidi"/>
      <w:b/>
      <w:bCs/>
      <w:kern w:val="2"/>
      <w:sz w:val="24"/>
      <w:szCs w:val="24"/>
    </w:rPr>
  </w:style>
  <w:style w:type="paragraph" w:customStyle="1" w:styleId="1">
    <w:name w:val="列出段落1"/>
    <w:basedOn w:val="a"/>
    <w:uiPriority w:val="34"/>
    <w:qFormat/>
    <w:rsid w:val="0047580B"/>
    <w:pPr>
      <w:widowControl/>
      <w:spacing w:line="360" w:lineRule="auto"/>
      <w:ind w:firstLineChars="200" w:firstLine="420"/>
    </w:pPr>
    <w:rPr>
      <w:rFonts w:cs="Times New Roman"/>
      <w:szCs w:val="21"/>
    </w:rPr>
  </w:style>
  <w:style w:type="character" w:customStyle="1" w:styleId="apple-converted-space">
    <w:name w:val="apple-converted-space"/>
    <w:basedOn w:val="a0"/>
    <w:rsid w:val="0047580B"/>
  </w:style>
  <w:style w:type="paragraph" w:customStyle="1" w:styleId="exttext-alignleft">
    <w:name w:val="ext_text-align_left"/>
    <w:basedOn w:val="a"/>
    <w:rsid w:val="0047580B"/>
    <w:pPr>
      <w:widowControl/>
      <w:spacing w:before="100" w:beforeAutospacing="1" w:after="100" w:afterAutospacing="1" w:line="360" w:lineRule="auto"/>
      <w:jc w:val="left"/>
    </w:pPr>
    <w:rPr>
      <w:rFonts w:ascii="宋体" w:hAnsi="宋体"/>
      <w:kern w:val="0"/>
      <w:sz w:val="24"/>
    </w:rPr>
  </w:style>
  <w:style w:type="character" w:customStyle="1" w:styleId="prefix">
    <w:name w:val="prefix"/>
    <w:basedOn w:val="a0"/>
    <w:rsid w:val="0047580B"/>
  </w:style>
  <w:style w:type="character" w:customStyle="1" w:styleId="extvalignsup2">
    <w:name w:val="ext_valign_sup2"/>
    <w:basedOn w:val="a0"/>
    <w:rsid w:val="0047580B"/>
  </w:style>
  <w:style w:type="paragraph" w:customStyle="1" w:styleId="DecimalAligned">
    <w:name w:val="Decimal Aligned"/>
    <w:basedOn w:val="a"/>
    <w:uiPriority w:val="40"/>
    <w:qFormat/>
    <w:rsid w:val="0047580B"/>
    <w:pPr>
      <w:widowControl/>
      <w:tabs>
        <w:tab w:val="decimal" w:pos="360"/>
      </w:tabs>
      <w:spacing w:after="200" w:line="276" w:lineRule="auto"/>
      <w:jc w:val="left"/>
    </w:pPr>
    <w:rPr>
      <w:rFonts w:cs="Times New Roman"/>
      <w:kern w:val="0"/>
      <w:sz w:val="22"/>
      <w:szCs w:val="21"/>
    </w:rPr>
  </w:style>
  <w:style w:type="table" w:customStyle="1" w:styleId="10">
    <w:name w:val="网格型1"/>
    <w:basedOn w:val="a1"/>
    <w:next w:val="ab"/>
    <w:uiPriority w:val="59"/>
    <w:rsid w:val="0047580B"/>
    <w:rPr>
      <w:rFonts w:ascii="等线" w:eastAsia="等线" w:hAnsi="等线"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正文 + 宋体"/>
    <w:basedOn w:val="a"/>
    <w:rsid w:val="0047580B"/>
    <w:pPr>
      <w:widowControl/>
      <w:spacing w:line="360" w:lineRule="auto"/>
    </w:pPr>
    <w:rPr>
      <w:rFonts w:ascii="宋体" w:hAnsi="宋体" w:cs="Times New Roman"/>
      <w:szCs w:val="21"/>
    </w:rPr>
  </w:style>
  <w:style w:type="paragraph" w:customStyle="1" w:styleId="p0">
    <w:name w:val="p0"/>
    <w:basedOn w:val="a"/>
    <w:rsid w:val="0047580B"/>
    <w:pPr>
      <w:widowControl/>
      <w:spacing w:line="360" w:lineRule="auto"/>
      <w:jc w:val="left"/>
    </w:pPr>
    <w:rPr>
      <w:rFonts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7E7F4-5E34-4626-B458-E745F6342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1131</Words>
  <Characters>6447</Characters>
  <Application>Microsoft Office Word</Application>
  <DocSecurity>0</DocSecurity>
  <Lines>53</Lines>
  <Paragraphs>15</Paragraphs>
  <ScaleCrop>false</ScaleCrop>
  <Company/>
  <LinksUpToDate>false</LinksUpToDate>
  <CharactersWithSpaces>7563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课外100</dc:creator>
  <cp:keywords/>
  <dc:description/>
  <cp:lastModifiedBy>ADMIN</cp:lastModifiedBy>
  <cp:revision>5</cp:revision>
  <cp:lastPrinted>2023-05-21T15:19:00Z</cp:lastPrinted>
  <dcterms:created xsi:type="dcterms:W3CDTF">2023-05-21T15:16:00Z</dcterms:created>
  <dcterms:modified xsi:type="dcterms:W3CDTF">2023-05-21T15:20:00Z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