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spacing w:line="5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广西科技商贸高级技工学校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widowControl/>
        <w:jc w:val="center"/>
        <w:rPr>
          <w:rFonts w:asciiTheme="majorEastAsia" w:hAnsiTheme="majorEastAsia" w:eastAsiaTheme="majorEastAsia"/>
          <w:b/>
          <w:sz w:val="52"/>
          <w:szCs w:val="52"/>
        </w:rPr>
      </w:pPr>
      <w:r>
        <w:rPr>
          <w:rFonts w:hint="eastAsia" w:asciiTheme="majorEastAsia" w:hAnsiTheme="majorEastAsia" w:eastAsiaTheme="majorEastAsia"/>
          <w:b/>
          <w:sz w:val="52"/>
          <w:szCs w:val="52"/>
        </w:rPr>
        <w:t>一体化教案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tbl>
      <w:tblPr>
        <w:tblStyle w:val="6"/>
        <w:tblpPr w:leftFromText="180" w:rightFromText="180" w:vertAnchor="text" w:horzAnchor="page" w:tblpXSpec="center" w:tblpY="570"/>
        <w:tblOverlap w:val="never"/>
        <w:tblW w:w="9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580"/>
        <w:gridCol w:w="2580"/>
        <w:gridCol w:w="2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125" w:type="dxa"/>
            <w:gridSpan w:val="4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36"/>
                <w:szCs w:val="36"/>
              </w:rPr>
              <w:t>科目：</w:t>
            </w:r>
            <w:r>
              <w:rPr>
                <w:rFonts w:hint="eastAsia" w:ascii="宋体" w:hAnsi="宋体" w:eastAsia="宋体" w:cs="宋体"/>
                <w:b/>
                <w:sz w:val="36"/>
                <w:szCs w:val="36"/>
                <w:lang w:val="en-US" w:eastAsia="zh-CN"/>
              </w:rPr>
              <w:t>药物制剂技术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125" w:type="dxa"/>
            <w:gridSpan w:val="4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b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36"/>
                <w:szCs w:val="36"/>
              </w:rPr>
              <w:t>课题：</w:t>
            </w:r>
            <w:r>
              <w:rPr>
                <w:rFonts w:hint="eastAsia" w:ascii="宋体" w:hAnsi="宋体" w:eastAsia="宋体" w:cs="宋体"/>
                <w:b/>
                <w:sz w:val="36"/>
                <w:szCs w:val="36"/>
                <w:lang w:val="en-US" w:eastAsia="zh-CN"/>
              </w:rPr>
              <w:t>丸剂制备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9125" w:type="dxa"/>
            <w:gridSpan w:val="4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sz w:val="36"/>
                <w:szCs w:val="36"/>
              </w:rPr>
              <w:t>授课教师：黄婧湘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授课时间</w:t>
            </w:r>
          </w:p>
        </w:tc>
        <w:tc>
          <w:tcPr>
            <w:tcW w:w="25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5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5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授课班级</w:t>
            </w:r>
          </w:p>
        </w:tc>
        <w:tc>
          <w:tcPr>
            <w:tcW w:w="2580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2</w:t>
            </w:r>
            <w:r>
              <w:rPr>
                <w:rFonts w:ascii="宋体" w:hAnsi="宋体" w:eastAsia="宋体" w:cs="宋体"/>
                <w:b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药剂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2班</w:t>
            </w:r>
          </w:p>
        </w:tc>
        <w:tc>
          <w:tcPr>
            <w:tcW w:w="258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2</w:t>
            </w:r>
            <w:r>
              <w:rPr>
                <w:rFonts w:ascii="宋体" w:hAnsi="宋体" w:eastAsia="宋体" w:cs="宋体"/>
                <w:b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药剂3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班</w:t>
            </w:r>
          </w:p>
        </w:tc>
        <w:tc>
          <w:tcPr>
            <w:tcW w:w="2581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2</w:t>
            </w:r>
            <w:r>
              <w:rPr>
                <w:rFonts w:ascii="宋体" w:hAnsi="宋体" w:eastAsia="宋体" w:cs="宋体"/>
                <w:b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药剂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班</w:t>
            </w:r>
          </w:p>
        </w:tc>
      </w:tr>
    </w:tbl>
    <w:p>
      <w:pPr>
        <w:ind w:firstLine="2891" w:firstLineChars="900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ind w:firstLine="2891" w:firstLineChars="900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ind w:firstLine="2891" w:firstLineChars="900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ind w:firstLine="2891" w:firstLineChars="900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ind w:firstLine="2891" w:firstLineChars="900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ind w:firstLine="2891" w:firstLineChars="900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 w:val="32"/>
          <w:szCs w:val="32"/>
        </w:rPr>
      </w:pPr>
    </w:p>
    <w:tbl>
      <w:tblPr>
        <w:tblStyle w:val="6"/>
        <w:tblW w:w="933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0"/>
        <w:gridCol w:w="3002"/>
        <w:gridCol w:w="1009"/>
        <w:gridCol w:w="295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370" w:type="dxa"/>
            <w:shd w:val="clear" w:color="auto" w:fill="9CC2E5" w:themeFill="accent1" w:themeFillTint="9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课题：</w:t>
            </w:r>
          </w:p>
        </w:tc>
        <w:tc>
          <w:tcPr>
            <w:tcW w:w="3002" w:type="dxa"/>
            <w:shd w:val="clear" w:color="auto" w:fill="9CC2E5" w:themeFill="accent1" w:themeFillTint="99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丸剂制备</w:t>
            </w:r>
          </w:p>
        </w:tc>
        <w:tc>
          <w:tcPr>
            <w:tcW w:w="1009" w:type="dxa"/>
            <w:shd w:val="clear" w:color="auto" w:fill="9CC2E5" w:themeFill="accent1" w:themeFillTint="9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课时：</w:t>
            </w:r>
          </w:p>
        </w:tc>
        <w:tc>
          <w:tcPr>
            <w:tcW w:w="2957" w:type="dxa"/>
            <w:shd w:val="clear" w:color="auto" w:fill="9CC2E5" w:themeFill="accent1" w:themeFillTint="9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</w:rPr>
              <w:t>个课时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9338" w:type="dxa"/>
            <w:gridSpan w:val="4"/>
            <w:shd w:val="clear" w:color="auto" w:fill="DEEAF6" w:themeFill="accent1" w:themeFillTint="33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</w:rPr>
              <w:t>一、学习目标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3" w:hRule="atLeast"/>
          <w:jc w:val="center"/>
        </w:trPr>
        <w:tc>
          <w:tcPr>
            <w:tcW w:w="9338" w:type="dxa"/>
            <w:gridSpan w:val="4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ind w:leftChars="10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能完成课前知识点的预习，提高自主学习能力。</w:t>
            </w:r>
          </w:p>
          <w:p>
            <w:pPr>
              <w:spacing w:line="360" w:lineRule="auto"/>
              <w:ind w:leftChars="10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2. 能完成课前布置的练习，巩固知识点。</w:t>
            </w:r>
          </w:p>
          <w:p>
            <w:pPr>
              <w:spacing w:line="360" w:lineRule="auto"/>
              <w:ind w:leftChars="10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3. 能说出丸剂的定义和特点。</w:t>
            </w:r>
          </w:p>
          <w:p>
            <w:pPr>
              <w:spacing w:line="360" w:lineRule="auto"/>
              <w:ind w:leftChars="10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4. 能根据黏合剂和制法的不同区分各类丸剂。</w:t>
            </w:r>
          </w:p>
          <w:p>
            <w:pPr>
              <w:spacing w:line="360" w:lineRule="auto"/>
              <w:ind w:leftChars="10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5. 能说出丸剂常用的辅料。</w:t>
            </w:r>
          </w:p>
          <w:p>
            <w:pPr>
              <w:spacing w:line="360" w:lineRule="auto"/>
              <w:ind w:leftChars="10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6. 能正确选择制备山楂丸所需的原辅料、设备。</w:t>
            </w:r>
          </w:p>
          <w:p>
            <w:pPr>
              <w:spacing w:line="360" w:lineRule="auto"/>
              <w:ind w:leftChars="10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7. 能制定合理的制备山楂丸的流程。</w:t>
            </w:r>
          </w:p>
          <w:p>
            <w:pPr>
              <w:spacing w:line="360" w:lineRule="auto"/>
              <w:ind w:leftChars="10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8. 能小组合作完成工作计划的制定。</w:t>
            </w:r>
          </w:p>
          <w:p>
            <w:pPr>
              <w:spacing w:line="360" w:lineRule="auto"/>
              <w:ind w:leftChars="10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9. 据生产任务单按照本组制定的生产计划进行制备操作，制备出山楂丸。</w:t>
            </w:r>
          </w:p>
          <w:p>
            <w:pPr>
              <w:spacing w:line="360" w:lineRule="auto"/>
              <w:ind w:leftChars="10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10. 能使用正确的方法和仪器对山楂丸进行重量差异的检查。</w:t>
            </w:r>
          </w:p>
          <w:p>
            <w:pPr>
              <w:spacing w:line="360" w:lineRule="auto"/>
              <w:ind w:leftChars="10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11. 能完成生产记录表的填写。</w:t>
            </w:r>
          </w:p>
          <w:p>
            <w:pPr>
              <w:spacing w:line="360" w:lineRule="auto"/>
              <w:ind w:leftChars="10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12. 能展示本组的实验成果，并对本组的操作进行评价。</w:t>
            </w:r>
          </w:p>
          <w:p>
            <w:pPr>
              <w:spacing w:line="360" w:lineRule="auto"/>
              <w:ind w:leftChars="1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13. 能对其小组进行操作评分，总结其优点和缺点。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338" w:type="dxa"/>
            <w:gridSpan w:val="4"/>
            <w:shd w:val="clear" w:color="auto" w:fill="DEEAF6" w:themeFill="accent1" w:themeFillTint="33"/>
            <w:vAlign w:val="center"/>
          </w:tcPr>
          <w:p>
            <w:pPr>
              <w:spacing w:line="440" w:lineRule="exact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sz w:val="24"/>
                <w:szCs w:val="24"/>
              </w:rPr>
              <w:t>二、学习内容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33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spacing w:line="440" w:lineRule="exact"/>
              <w:rPr>
                <w:rFonts w:ascii="宋体" w:cs="宋体"/>
                <w:color w:val="auto"/>
                <w:sz w:val="24"/>
                <w:szCs w:val="24"/>
              </w:rPr>
            </w:pPr>
            <w:r>
              <w:rPr>
                <w:rFonts w:ascii="宋体" w:cs="宋体" w:hAnsiTheme="minorHAnsi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丸剂的概念、特点、分类和质量要求。</w:t>
            </w:r>
          </w:p>
          <w:p>
            <w:pPr>
              <w:numPr>
                <w:ilvl w:val="0"/>
                <w:numId w:val="0"/>
              </w:numPr>
              <w:spacing w:line="440" w:lineRule="exact"/>
              <w:rPr>
                <w:rFonts w:ascii="宋体" w:cs="宋体"/>
                <w:color w:val="auto"/>
                <w:sz w:val="24"/>
                <w:szCs w:val="24"/>
              </w:rPr>
            </w:pPr>
            <w:r>
              <w:rPr>
                <w:rFonts w:ascii="宋体" w:cs="宋体" w:hAnsiTheme="minorHAnsi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山楂丸的制备和质量检查。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338" w:type="dxa"/>
            <w:gridSpan w:val="4"/>
            <w:shd w:val="clear" w:color="auto" w:fill="DEEAF6" w:themeFill="accent1" w:themeFillTint="33"/>
            <w:vAlign w:val="center"/>
          </w:tcPr>
          <w:p>
            <w:pPr>
              <w:spacing w:line="440" w:lineRule="exact"/>
              <w:rPr>
                <w:rFonts w:ascii="宋体" w:hAnsi="Calibri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</w:rPr>
              <w:t>三、教学重难点</w:t>
            </w: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  <w:jc w:val="center"/>
        </w:trPr>
        <w:tc>
          <w:tcPr>
            <w:tcW w:w="9338" w:type="dxa"/>
            <w:gridSpan w:val="4"/>
            <w:vAlign w:val="center"/>
          </w:tcPr>
          <w:p>
            <w:pPr>
              <w:spacing w:line="440" w:lineRule="exact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重点：1.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丸剂的概念、特点、分类和质量要求。</w:t>
            </w:r>
          </w:p>
          <w:p>
            <w:pPr>
              <w:numPr>
                <w:ilvl w:val="0"/>
                <w:numId w:val="0"/>
              </w:numPr>
              <w:spacing w:line="440" w:lineRule="exact"/>
              <w:ind w:firstLine="720" w:firstLineChars="300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山楂丸的制备工艺流程。</w:t>
            </w:r>
          </w:p>
          <w:p>
            <w:pPr>
              <w:numPr>
                <w:ilvl w:val="0"/>
                <w:numId w:val="0"/>
              </w:numPr>
              <w:spacing w:line="440" w:lineRule="exact"/>
              <w:ind w:firstLine="720" w:firstLineChars="300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44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难点：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1.嫩蜜的炼制。</w:t>
            </w:r>
          </w:p>
          <w:p>
            <w:pPr>
              <w:spacing w:line="440" w:lineRule="exact"/>
              <w:ind w:firstLine="720" w:firstLineChars="300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2.丸块的判定和搓丸的方法。</w:t>
            </w:r>
          </w:p>
          <w:p>
            <w:pPr>
              <w:spacing w:line="440" w:lineRule="exact"/>
              <w:rPr>
                <w:rFonts w:ascii="宋体" w:hAnsi="Calibri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化解方法：</w:t>
            </w:r>
          </w:p>
          <w:p>
            <w:pPr>
              <w:spacing w:line="440" w:lineRule="exac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通过思维导图填制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和练习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的方式，使学生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能够获取丸剂资讯信息。</w:t>
            </w:r>
          </w:p>
          <w:p>
            <w:pPr>
              <w:spacing w:line="440" w:lineRule="exact"/>
              <w:rPr>
                <w:rFonts w:hint="default" w:ascii="宋体" w:hAnsi="Calibri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2.通过微课视频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让学生直观的学习丸剂的制备。</w:t>
            </w:r>
          </w:p>
          <w:p>
            <w:pPr>
              <w:spacing w:line="440" w:lineRule="exact"/>
              <w:rPr>
                <w:rFonts w:ascii="宋体" w:hAnsi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山楂</w:t>
            </w: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丸剂的制备让学生亲自感受炼蜜的判断、丸块的判定和搓丸的手法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338" w:type="dxa"/>
            <w:gridSpan w:val="4"/>
            <w:shd w:val="clear" w:color="auto" w:fill="DEEAF6" w:themeFill="accent1" w:themeFillTint="33"/>
            <w:vAlign w:val="center"/>
          </w:tcPr>
          <w:p>
            <w:pPr>
              <w:numPr>
                <w:ilvl w:val="0"/>
                <w:numId w:val="2"/>
              </w:numPr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教学方法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9338" w:type="dxa"/>
            <w:gridSpan w:val="4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教师教法：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任务驱动法、演示法。</w:t>
            </w:r>
          </w:p>
          <w:p>
            <w:pPr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学生学法：</w:t>
            </w:r>
            <w:bookmarkStart w:id="0" w:name="_Hlk129427895"/>
            <w:r>
              <w:rPr>
                <w:rFonts w:hint="eastAsia"/>
                <w:sz w:val="24"/>
                <w:szCs w:val="24"/>
              </w:rPr>
              <w:t>自主学习法、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讨论法、小组合作学习法、展示法。</w:t>
            </w:r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9338" w:type="dxa"/>
            <w:gridSpan w:val="4"/>
            <w:shd w:val="clear" w:color="auto" w:fill="DEEAF6" w:themeFill="accent1" w:themeFillTint="33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五、教学环境及资源准备：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9338" w:type="dxa"/>
            <w:gridSpan w:val="4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教学场地：药物制剂实训室</w:t>
            </w:r>
          </w:p>
          <w:p>
            <w:pPr>
              <w:adjustRightInd w:val="0"/>
              <w:snapToGrid w:val="0"/>
              <w:spacing w:line="440" w:lineRule="exac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教学用具：多媒体设备、白板、马克笔、大白纸、药品原料、辅料和设备</w:t>
            </w:r>
          </w:p>
          <w:p>
            <w:pPr>
              <w:adjustRightInd w:val="0"/>
              <w:snapToGrid w:val="0"/>
              <w:spacing w:line="440" w:lineRule="exac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学习材料：学习教材、学习参考资料（视频、工作页）、PPT、对分易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338" w:type="dxa"/>
            <w:gridSpan w:val="4"/>
            <w:shd w:val="clear" w:color="auto" w:fill="DEEAF6" w:themeFill="accent1" w:themeFillTint="33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bCs/>
                <w:sz w:val="24"/>
                <w:szCs w:val="24"/>
              </w:rPr>
            </w:pPr>
            <w:r>
              <w:rPr>
                <w:rFonts w:hint="eastAsia" w:ascii="宋体" w:eastAsia="宋体" w:cs="宋体"/>
                <w:b/>
                <w:kern w:val="0"/>
                <w:sz w:val="24"/>
                <w:szCs w:val="24"/>
              </w:rPr>
              <w:t>六、教学程序设计</w:t>
            </w:r>
            <w:r>
              <w:rPr>
                <w:rFonts w:hint="eastAsia" w:ascii="宋体" w:eastAsia="宋体" w:cs="宋体"/>
                <w:kern w:val="0"/>
                <w:sz w:val="24"/>
                <w:szCs w:val="24"/>
              </w:rPr>
              <w:t>：</w:t>
            </w:r>
            <w:r>
              <w:rPr>
                <w:bCs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933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asci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4"/>
                <w:szCs w:val="24"/>
              </w:rPr>
              <w:t>课前预习→</w:t>
            </w: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明确任务</w:t>
            </w:r>
            <w:r>
              <w:rPr>
                <w:rFonts w:hint="eastAsia" w:ascii="宋体" w:eastAsia="宋体" w:cs="宋体"/>
                <w:bCs/>
                <w:kern w:val="0"/>
                <w:sz w:val="24"/>
                <w:szCs w:val="24"/>
              </w:rPr>
              <w:t>→</w:t>
            </w: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制定计划</w:t>
            </w:r>
            <w:r>
              <w:rPr>
                <w:rFonts w:hint="eastAsia" w:ascii="宋体" w:eastAsia="宋体" w:cs="宋体"/>
                <w:kern w:val="0"/>
                <w:sz w:val="24"/>
                <w:szCs w:val="24"/>
              </w:rPr>
              <w:t>→</w:t>
            </w:r>
            <w:r>
              <w:rPr>
                <w:rFonts w:hint="eastAsia" w:eastAsia="宋体"/>
                <w:bCs/>
                <w:sz w:val="24"/>
                <w:szCs w:val="24"/>
                <w:lang w:val="en-US" w:eastAsia="zh-CN"/>
              </w:rPr>
              <w:t>山楂丸的生产</w:t>
            </w:r>
            <w:r>
              <w:rPr>
                <w:rFonts w:hint="eastAsia" w:ascii="宋体" w:eastAsia="宋体" w:cs="宋体"/>
                <w:bCs/>
                <w:kern w:val="0"/>
                <w:sz w:val="24"/>
                <w:szCs w:val="24"/>
              </w:rPr>
              <w:t>→</w:t>
            </w: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评价</w:t>
            </w:r>
            <w:r>
              <w:rPr>
                <w:rFonts w:hint="eastAsia"/>
                <w:bCs/>
                <w:sz w:val="24"/>
                <w:szCs w:val="24"/>
              </w:rPr>
              <w:t>提升</w:t>
            </w:r>
          </w:p>
        </w:tc>
      </w:tr>
    </w:tbl>
    <w:tbl>
      <w:tblPr>
        <w:tblStyle w:val="5"/>
        <w:tblW w:w="93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2059"/>
        <w:gridCol w:w="2179"/>
        <w:gridCol w:w="1976"/>
        <w:gridCol w:w="19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9360" w:type="dxa"/>
            <w:gridSpan w:val="5"/>
            <w:shd w:val="clear" w:color="auto" w:fill="9CC2E5" w:themeFill="accent1" w:themeFillTint="99"/>
            <w:vAlign w:val="center"/>
          </w:tcPr>
          <w:p>
            <w:pPr>
              <w:widowControl/>
              <w:jc w:val="center"/>
              <w:rPr>
                <w:rFonts w:ascii="MicrosoftYaHei-Bold" w:hAnsi="MicrosoftYaHei-Bold" w:eastAsia="MicrosoftYaHei-Bold" w:cs="MicrosoftYaHei-Bold"/>
                <w:b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sz w:val="30"/>
                <w:lang w:bidi="zh-CN"/>
              </w:rPr>
              <w:t>教学过程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178" w:type="dxa"/>
            <w:shd w:val="clear" w:color="auto" w:fill="9CC2E5" w:themeFill="accent1" w:themeFillTint="99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教学环节</w:t>
            </w:r>
          </w:p>
        </w:tc>
        <w:tc>
          <w:tcPr>
            <w:tcW w:w="2059" w:type="dxa"/>
            <w:shd w:val="clear" w:color="auto" w:fill="9CC2E5" w:themeFill="accent1" w:themeFillTint="9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教学内容</w:t>
            </w:r>
          </w:p>
        </w:tc>
        <w:tc>
          <w:tcPr>
            <w:tcW w:w="2179" w:type="dxa"/>
            <w:shd w:val="clear" w:color="auto" w:fill="9CC2E5" w:themeFill="accent1" w:themeFillTint="9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教师活动</w:t>
            </w:r>
          </w:p>
        </w:tc>
        <w:tc>
          <w:tcPr>
            <w:tcW w:w="1976" w:type="dxa"/>
            <w:shd w:val="clear" w:color="auto" w:fill="9CC2E5" w:themeFill="accent1" w:themeFillTint="9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学生活动</w:t>
            </w:r>
          </w:p>
        </w:tc>
        <w:tc>
          <w:tcPr>
            <w:tcW w:w="1968" w:type="dxa"/>
            <w:shd w:val="clear" w:color="auto" w:fill="9CC2E5" w:themeFill="accent1" w:themeFillTint="9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设计意图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178" w:type="dxa"/>
            <w:vMerge w:val="restart"/>
            <w:shd w:val="clear" w:color="auto" w:fill="auto"/>
            <w:vAlign w:val="center"/>
          </w:tcPr>
          <w:p>
            <w:pPr>
              <w:widowControl/>
              <w:ind w:firstLine="241" w:firstLineChars="100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课前</w:t>
            </w:r>
          </w:p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自主学习</w:t>
            </w:r>
          </w:p>
        </w:tc>
        <w:tc>
          <w:tcPr>
            <w:tcW w:w="8182" w:type="dxa"/>
            <w:gridSpan w:val="4"/>
            <w:shd w:val="clear" w:color="auto" w:fill="DEEAF6" w:themeFill="accent1" w:themeFillTint="33"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课前预习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通过发布课前预习任务及微课视频，学生通过课本及相关资料，完成相应练习。</w:t>
            </w:r>
          </w:p>
        </w:tc>
        <w:tc>
          <w:tcPr>
            <w:tcW w:w="2179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预习教材项目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制备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丸剂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的内容，进入对分易“作业”里观看“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丸剂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制备”的视频学习，预习和观看视频后在完成思维导图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（答案提交方式：可手写拍照上传，可直接输入）</w:t>
            </w:r>
          </w:p>
        </w:tc>
        <w:tc>
          <w:tcPr>
            <w:tcW w:w="1976" w:type="dxa"/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进入对分易“课程资源”里观看微课视频学习</w:t>
            </w:r>
            <w:r>
              <w:rPr>
                <w:rFonts w:hint="eastAsia" w:asciiTheme="minorEastAsia" w:hAnsiTheme="minorEastAsia"/>
                <w:bCs/>
                <w:sz w:val="24"/>
                <w:szCs w:val="24"/>
                <w:lang w:val="en-US" w:eastAsia="zh-CN"/>
              </w:rPr>
              <w:t>丸剂的生产</w:t>
            </w:r>
            <w:r>
              <w:rPr>
                <w:rFonts w:hint="eastAsia" w:asciiTheme="minorEastAsia" w:hAnsiTheme="minorEastAsia"/>
                <w:bCs/>
                <w:sz w:val="24"/>
                <w:szCs w:val="24"/>
              </w:rPr>
              <w:t>操作，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做好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练习上传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对分易。</w:t>
            </w:r>
          </w:p>
          <w:p>
            <w:pPr>
              <w:spacing w:line="44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6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通过信息化手段，提高学生自主学习的能力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117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课中</w:t>
            </w:r>
          </w:p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教学实施</w:t>
            </w:r>
          </w:p>
        </w:tc>
        <w:tc>
          <w:tcPr>
            <w:tcW w:w="8182" w:type="dxa"/>
            <w:gridSpan w:val="4"/>
            <w:shd w:val="clear" w:color="auto" w:fill="DEEAF6" w:themeFill="accent1" w:themeFillTint="33"/>
            <w:vAlign w:val="center"/>
          </w:tcPr>
          <w:p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szCs w:val="24"/>
              </w:rPr>
              <w:t>6S管理强调及课前自主学习情况展示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课前准备</w:t>
            </w:r>
          </w:p>
        </w:tc>
        <w:tc>
          <w:tcPr>
            <w:tcW w:w="2179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eastAsia="宋体" w:asciiTheme="minorEastAsia" w:hAnsi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asciiTheme="minorEastAsia" w:hAnsiTheme="minorEastAsia"/>
                <w:b w:val="0"/>
                <w:bCs/>
                <w:sz w:val="24"/>
                <w:szCs w:val="24"/>
                <w:lang w:val="en-US" w:eastAsia="zh-CN"/>
              </w:rPr>
              <w:t>1.点名、签到。</w:t>
            </w:r>
          </w:p>
          <w:p>
            <w:pPr>
              <w:spacing w:line="440" w:lineRule="exact"/>
              <w:rPr>
                <w:rFonts w:hint="eastAsia" w:eastAsia="宋体" w:asciiTheme="minorEastAsia" w:hAnsi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asciiTheme="minorEastAsia" w:hAnsiTheme="minorEastAsia"/>
                <w:b w:val="0"/>
                <w:bCs/>
                <w:sz w:val="24"/>
                <w:szCs w:val="24"/>
                <w:lang w:val="en-US" w:eastAsia="zh-CN"/>
              </w:rPr>
              <w:t>2.执行6S管理（整洁、清扫、整顿、整理、安全、素养）。</w:t>
            </w:r>
          </w:p>
        </w:tc>
        <w:tc>
          <w:tcPr>
            <w:tcW w:w="1976" w:type="dxa"/>
            <w:shd w:val="clear" w:color="auto" w:fill="auto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tabs>
                <w:tab w:val="left" w:pos="312"/>
              </w:tabs>
              <w:spacing w:line="440" w:lineRule="exact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执行6S管理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68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eastAsia="宋体" w:asciiTheme="minorEastAsia" w:hAnsiTheme="minorEastAsia"/>
                <w:b w:val="0"/>
                <w:bCs/>
                <w:sz w:val="24"/>
                <w:szCs w:val="24"/>
                <w:lang w:val="en-US" w:eastAsia="zh-CN"/>
              </w:rPr>
              <w:t>通过6S管理，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培养学生职业素养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182" w:type="dxa"/>
            <w:gridSpan w:val="4"/>
            <w:shd w:val="clear" w:color="auto" w:fill="DEEAF6" w:themeFill="accent1" w:themeFillTint="33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学习活动</w:t>
            </w:r>
            <w:r>
              <w:rPr>
                <w:rFonts w:hint="eastAsia" w:cs="Times New Roman" w:asciiTheme="minorEastAsia" w:hAnsi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：明确任务（</w:t>
            </w:r>
            <w:r>
              <w:rPr>
                <w:rFonts w:hint="eastAsia" w:cs="Times New Roman" w:asciiTheme="minorEastAsia" w:hAnsi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3学时</w:t>
            </w:r>
            <w:r>
              <w:rPr>
                <w:rFonts w:hint="eastAsia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任务描述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10分钟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79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引导学生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  <w:lang w:val="en-US" w:eastAsia="zh-CN"/>
              </w:rPr>
              <w:t>读懂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【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  <w:lang w:val="en-US" w:eastAsia="zh-CN"/>
              </w:rPr>
              <w:t>任务描述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】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  <w:lang w:val="en-US" w:eastAsia="zh-CN"/>
              </w:rPr>
              <w:t>任务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：某制药厂接到山楂丸的订单，车间部主任下发了生产任务到生产车间的制剂工，请按照《药品生产质量管理规范》利用搓丸法进行山楂丸的生产，并对其进行重量差异的质量检查，符合要求后交付质量部验收。</w:t>
            </w:r>
          </w:p>
        </w:tc>
        <w:tc>
          <w:tcPr>
            <w:tcW w:w="1976" w:type="dxa"/>
            <w:shd w:val="clear" w:color="auto" w:fill="auto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读懂生产任务，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在工作页上填写本次课的任务。</w:t>
            </w:r>
          </w:p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68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440" w:lineRule="exact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明确本次课程的生产任务。</w:t>
            </w:r>
          </w:p>
          <w:p>
            <w:pPr>
              <w:numPr>
                <w:ilvl w:val="0"/>
                <w:numId w:val="0"/>
              </w:numPr>
              <w:spacing w:line="440" w:lineRule="exac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通过案例提炼任务，锻炼学生的理解概括能力。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填写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生产任务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单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5分钟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79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default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  <w:lang w:val="en-US" w:eastAsia="zh-CN"/>
              </w:rPr>
              <w:t>引导学时接收生产任务单。</w:t>
            </w:r>
          </w:p>
        </w:tc>
        <w:tc>
          <w:tcPr>
            <w:tcW w:w="1976" w:type="dxa"/>
            <w:shd w:val="clear" w:color="auto" w:fill="auto"/>
          </w:tcPr>
          <w:p>
            <w:pPr>
              <w:spacing w:line="440" w:lineRule="exac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接收生产任务单，核对并签字。</w:t>
            </w:r>
          </w:p>
        </w:tc>
        <w:tc>
          <w:tcPr>
            <w:tcW w:w="1968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440" w:lineRule="exact"/>
              <w:rPr>
                <w:rFonts w:hint="default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4"/>
                <w:szCs w:val="24"/>
                <w:lang w:val="en-US" w:eastAsia="zh-CN" w:bidi="ar-SA"/>
              </w:rPr>
              <w:t>通过生产任务单的填写，使学生明确岗位职责。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78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资讯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获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取：课前自主学习获取信息，通过问答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游戏的形式来检测课前信息获取情况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  <w:lang w:val="en-US" w:eastAsia="zh-CN"/>
              </w:rPr>
              <w:t>135分钟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beforeAutospacing="0" w:afterAutospacing="0" w:line="440" w:lineRule="exact"/>
              <w:rPr>
                <w:rFonts w:asciiTheme="minorEastAsia" w:hAnsiTheme="minorEastAsia"/>
                <w:szCs w:val="24"/>
              </w:rPr>
            </w:pPr>
            <w:r>
              <w:rPr>
                <w:rFonts w:hint="eastAsia" w:asciiTheme="minorEastAsia" w:hAnsiTheme="minorEastAsia"/>
                <w:szCs w:val="24"/>
                <w:lang w:val="en-US" w:eastAsia="zh-CN"/>
              </w:rPr>
              <w:t>丸剂</w:t>
            </w:r>
            <w:r>
              <w:rPr>
                <w:rFonts w:hint="eastAsia" w:asciiTheme="minorEastAsia" w:hAnsiTheme="minorEastAsia"/>
                <w:szCs w:val="24"/>
              </w:rPr>
              <w:t>理论知识的学习：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pacing w:beforeAutospacing="0" w:afterAutospacing="0" w:line="440" w:lineRule="exact"/>
              <w:rPr>
                <w:rFonts w:asciiTheme="minorEastAsia" w:hAnsiTheme="minorEastAsia"/>
                <w:szCs w:val="24"/>
              </w:rPr>
            </w:pP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Theme="minorEastAsia" w:hAnsiTheme="minorEastAsia"/>
                <w:szCs w:val="24"/>
              </w:rPr>
              <w:t>发布指令，在工作页上完成思维导图的填制</w:t>
            </w:r>
            <w:r>
              <w:rPr>
                <w:rFonts w:hint="eastAsia" w:asciiTheme="minorEastAsia" w:hAnsiTheme="minorEastAsia"/>
                <w:szCs w:val="24"/>
                <w:lang w:val="en-US" w:eastAsia="zh-CN"/>
              </w:rPr>
              <w:t>和相应的练习</w:t>
            </w:r>
            <w:r>
              <w:rPr>
                <w:rFonts w:hint="eastAsia" w:asciiTheme="minorEastAsia" w:hAnsiTheme="minorEastAsia"/>
                <w:szCs w:val="24"/>
              </w:rPr>
              <w:t>。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pacing w:beforeAutospacing="0" w:afterAutospacing="0" w:line="440" w:lineRule="exact"/>
              <w:rPr>
                <w:rFonts w:asciiTheme="minorEastAsia" w:hAnsiTheme="minorEastAsia"/>
                <w:szCs w:val="24"/>
              </w:rPr>
            </w:pP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Theme="minorEastAsia" w:hAnsiTheme="minorEastAsia"/>
                <w:szCs w:val="24"/>
              </w:rPr>
              <w:t>随机抽取</w:t>
            </w:r>
            <w:r>
              <w:rPr>
                <w:rFonts w:hint="eastAsia" w:asciiTheme="minorEastAsia" w:hAnsiTheme="minorEastAsia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/>
                <w:szCs w:val="24"/>
              </w:rPr>
              <w:t>抢答</w:t>
            </w:r>
            <w:r>
              <w:rPr>
                <w:rFonts w:hint="eastAsia" w:asciiTheme="minorEastAsia" w:hAnsiTheme="minorEastAsia"/>
                <w:szCs w:val="24"/>
                <w:lang w:val="en-US" w:eastAsia="zh-CN"/>
              </w:rPr>
              <w:t>和游戏</w:t>
            </w:r>
            <w:r>
              <w:rPr>
                <w:rFonts w:hint="eastAsia" w:asciiTheme="minorEastAsia" w:hAnsiTheme="minorEastAsia"/>
                <w:szCs w:val="24"/>
              </w:rPr>
              <w:t>的形式让同学上台展示答案，并讲解理由。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pacing w:beforeAutospacing="0" w:afterAutospacing="0" w:line="440" w:lineRule="exact"/>
              <w:rPr>
                <w:rFonts w:asciiTheme="minorEastAsia" w:hAnsiTheme="minorEastAsia"/>
                <w:szCs w:val="24"/>
              </w:rPr>
            </w:pP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Theme="minorEastAsia" w:hAnsiTheme="minorEastAsia"/>
                <w:szCs w:val="24"/>
              </w:rPr>
              <w:t>点评该知识点。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1.通过查找教材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108</w:t>
            </w:r>
            <w:r>
              <w:rPr>
                <w:rFonts w:asciiTheme="minorEastAsia" w:hAnsiTheme="minorEastAsia"/>
                <w:sz w:val="24"/>
                <w:szCs w:val="24"/>
              </w:rPr>
              <w:t>-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120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页，完成工作页获取信息环节里的思维导图的填制和相应的练习。抽取到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抢答的同学上台展示答案并讲解理由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或参与游戏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，剩余同学认真听讲，判断对错。</w:t>
            </w:r>
          </w:p>
          <w:p>
            <w:pPr>
              <w:tabs>
                <w:tab w:val="left" w:pos="312"/>
              </w:tabs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统计本组的得分情况。</w:t>
            </w:r>
          </w:p>
        </w:tc>
        <w:tc>
          <w:tcPr>
            <w:tcW w:w="1968" w:type="dxa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通过问答游戏，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培养学生的获取资料的能力，竞争意识，合作意识，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并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随机检验信息获取的学习能力。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78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评价反馈（5分钟）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163" w:beforeLines="50" w:after="163" w:afterLines="50" w:line="400" w:lineRule="exact"/>
              <w:ind w:left="0" w:leftChars="0" w:firstLine="0" w:firstLineChars="0"/>
              <w:jc w:val="left"/>
              <w:textAlignment w:val="auto"/>
              <w:outlineLvl w:val="2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学习活动一 评分表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对学生的学习情况进行评分，引导学生进行自评和互评。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12"/>
              </w:tabs>
              <w:spacing w:line="440" w:lineRule="exac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完成学习活动一 评分表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的自评和互评。</w:t>
            </w:r>
          </w:p>
        </w:tc>
        <w:tc>
          <w:tcPr>
            <w:tcW w:w="1968" w:type="dxa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hint="default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通过评分，评价学生的学习效果。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182" w:type="dxa"/>
            <w:gridSpan w:val="4"/>
            <w:shd w:val="clear" w:color="auto" w:fill="DEEAF6" w:themeFill="accent1" w:themeFillTint="33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学习活动</w:t>
            </w:r>
            <w:r>
              <w:rPr>
                <w:rFonts w:hint="eastAsia" w:asciiTheme="minorEastAsia" w:hAnsiTheme="minorEastAsia"/>
                <w:b/>
                <w:sz w:val="24"/>
                <w:szCs w:val="24"/>
                <w:lang w:val="en-US" w:eastAsia="zh-CN"/>
              </w:rPr>
              <w:t>二</w:t>
            </w:r>
            <w:bookmarkStart w:id="1" w:name="_Hlk129443115"/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制定计划</w:t>
            </w:r>
            <w:bookmarkEnd w:id="1"/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/>
                <w:b/>
                <w:sz w:val="24"/>
                <w:szCs w:val="24"/>
                <w:lang w:val="en-US" w:eastAsia="zh-CN"/>
              </w:rPr>
              <w:t>确定工艺流程</w:t>
            </w:r>
            <w:r>
              <w:rPr>
                <w:rFonts w:hint="eastAsia"/>
                <w:b/>
                <w:sz w:val="24"/>
                <w:szCs w:val="24"/>
              </w:rPr>
              <w:t>，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0.5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  <w:lang w:val="en-US" w:eastAsia="zh-CN"/>
              </w:rPr>
              <w:t>学时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明确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工艺流程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，准备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生产山楂丸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所需的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原辅料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和仪器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设备（18分钟）</w:t>
            </w:r>
          </w:p>
        </w:tc>
        <w:tc>
          <w:tcPr>
            <w:tcW w:w="2179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巡回指导学生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确定工艺流程和生产所需的原辅料、仪器设备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。</w:t>
            </w:r>
          </w:p>
          <w:p>
            <w:pPr>
              <w:spacing w:line="440" w:lineRule="exact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指导学生选用正确的制备方法、确定工艺流程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。</w:t>
            </w:r>
          </w:p>
          <w:p>
            <w:pPr>
              <w:spacing w:line="440" w:lineRule="exac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3.指导学时进行制定计划和分工。</w:t>
            </w:r>
          </w:p>
        </w:tc>
        <w:tc>
          <w:tcPr>
            <w:tcW w:w="1976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1.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通过小组讨论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生产流程排序、选择生产所需的原辅料、仪器设备，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并写在大白纸上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派代表上台汇报。</w:t>
            </w:r>
          </w:p>
          <w:p>
            <w:pPr>
              <w:spacing w:line="440" w:lineRule="exact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2.做出分工表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68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通过生产步骤排序确定生产工艺流程，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加强学生对知识的的运用能力，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通过小组讨论，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提高学生组织能力。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评价反馈（2分钟）</w:t>
            </w:r>
          </w:p>
        </w:tc>
        <w:tc>
          <w:tcPr>
            <w:tcW w:w="21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163" w:beforeLines="50" w:after="163" w:afterLines="50" w:line="400" w:lineRule="exact"/>
              <w:ind w:left="0" w:leftChars="0" w:firstLine="0" w:firstLineChars="0"/>
              <w:jc w:val="left"/>
              <w:textAlignment w:val="auto"/>
              <w:outlineLvl w:val="2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学习活动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评分表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对学生的学习情况进行评分，引导学生进行自评和互评。</w:t>
            </w:r>
          </w:p>
        </w:tc>
        <w:tc>
          <w:tcPr>
            <w:tcW w:w="1976" w:type="dxa"/>
            <w:shd w:val="clear" w:color="auto" w:fill="auto"/>
            <w:vAlign w:val="top"/>
          </w:tcPr>
          <w:p>
            <w:pPr>
              <w:tabs>
                <w:tab w:val="left" w:pos="312"/>
              </w:tabs>
              <w:spacing w:line="440" w:lineRule="exact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完成学习活动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评分表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的自评和互评。</w:t>
            </w:r>
          </w:p>
        </w:tc>
        <w:tc>
          <w:tcPr>
            <w:tcW w:w="1968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通过评分，评价学生的学习效果。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182" w:type="dxa"/>
            <w:gridSpan w:val="4"/>
            <w:shd w:val="clear" w:color="auto" w:fill="DEEAF6" w:themeFill="accent1" w:themeFillTint="33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学习活动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三</w:t>
            </w:r>
            <w:bookmarkStart w:id="2" w:name="_Hlk129443139"/>
            <w:r>
              <w:rPr>
                <w:rFonts w:hint="eastAsia"/>
                <w:b/>
                <w:sz w:val="24"/>
                <w:szCs w:val="24"/>
                <w:lang w:eastAsia="zh-CN"/>
              </w:rPr>
              <w:t>：</w:t>
            </w:r>
            <w:bookmarkEnd w:id="2"/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山楂丸的制备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/>
                <w:b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/>
                <w:sz w:val="24"/>
                <w:szCs w:val="24"/>
                <w:lang w:val="en-US" w:eastAsia="zh-CN"/>
              </w:rPr>
              <w:t>学时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  <w:t>资讯获取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（15分钟）</w:t>
            </w:r>
          </w:p>
        </w:tc>
        <w:tc>
          <w:tcPr>
            <w:tcW w:w="2179" w:type="dxa"/>
            <w:shd w:val="clear" w:color="auto" w:fill="auto"/>
            <w:vAlign w:val="center"/>
          </w:tcPr>
          <w:p>
            <w:pPr>
              <w:tabs>
                <w:tab w:val="left" w:pos="312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hint="default" w:cs="宋体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CN"/>
              </w:rPr>
              <w:t>对操作的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关键工序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CN"/>
              </w:rPr>
              <w:t>工序进行解提醒。</w:t>
            </w:r>
          </w:p>
        </w:tc>
        <w:tc>
          <w:tcPr>
            <w:tcW w:w="1976" w:type="dxa"/>
            <w:shd w:val="clear" w:color="auto" w:fill="auto"/>
            <w:vAlign w:val="center"/>
          </w:tcPr>
          <w:p>
            <w:pPr>
              <w:tabs>
                <w:tab w:val="left" w:pos="312"/>
              </w:tabs>
              <w:spacing w:line="440" w:lineRule="exac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读懂并牢记关键工序。</w:t>
            </w:r>
          </w:p>
        </w:tc>
        <w:tc>
          <w:tcPr>
            <w:tcW w:w="1968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通过关键工序，使学生注意操作中的难点和注意事项，提高制备成功率。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完成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山楂丸的制备（130分钟）</w:t>
            </w:r>
          </w:p>
        </w:tc>
        <w:tc>
          <w:tcPr>
            <w:tcW w:w="2179" w:type="dxa"/>
            <w:shd w:val="clear" w:color="auto" w:fill="auto"/>
            <w:vAlign w:val="center"/>
          </w:tcPr>
          <w:p>
            <w:pPr>
              <w:tabs>
                <w:tab w:val="left" w:pos="312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1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>.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CN"/>
              </w:rPr>
              <w:t>指导学生读懂任务实施单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tabs>
                <w:tab w:val="left" w:pos="312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巡回指导学生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进行生产，必要时进行演示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。</w:t>
            </w:r>
          </w:p>
          <w:p>
            <w:pPr>
              <w:tabs>
                <w:tab w:val="left" w:pos="312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3.指导学生填写生产记录表。</w:t>
            </w:r>
          </w:p>
          <w:p>
            <w:pPr>
              <w:tabs>
                <w:tab w:val="left" w:pos="312"/>
              </w:tabs>
              <w:autoSpaceDE w:val="0"/>
              <w:autoSpaceDN w:val="0"/>
              <w:adjustRightInd w:val="0"/>
              <w:spacing w:line="440" w:lineRule="exact"/>
              <w:jc w:val="left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>.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按照评分总表的教师评分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CN"/>
              </w:rPr>
              <w:t>项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进行评分。</w:t>
            </w:r>
          </w:p>
        </w:tc>
        <w:tc>
          <w:tcPr>
            <w:tcW w:w="1976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按照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生产工艺流程和任务实施单的操作步骤进行山楂丸的制备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。</w:t>
            </w:r>
          </w:p>
          <w:p>
            <w:pPr>
              <w:tabs>
                <w:tab w:val="left" w:pos="312"/>
              </w:tabs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完成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生产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记录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单的填写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。</w:t>
            </w:r>
          </w:p>
          <w:p>
            <w:pPr>
              <w:tabs>
                <w:tab w:val="left" w:pos="312"/>
              </w:tabs>
              <w:spacing w:line="440" w:lineRule="exact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评分员进行小组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自评、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互评。</w:t>
            </w:r>
          </w:p>
        </w:tc>
        <w:tc>
          <w:tcPr>
            <w:tcW w:w="1968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通过分工协作进行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进行山楂丸的制备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，培养团队协作能力、分析问题和解决问题的能力。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评价反馈（15分钟）</w:t>
            </w:r>
          </w:p>
        </w:tc>
        <w:tc>
          <w:tcPr>
            <w:tcW w:w="217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before="163" w:beforeLines="50" w:after="163" w:afterLines="50" w:line="400" w:lineRule="exact"/>
              <w:ind w:left="0" w:leftChars="0" w:firstLine="0" w:firstLineChars="0"/>
              <w:jc w:val="left"/>
              <w:textAlignment w:val="auto"/>
              <w:outlineLvl w:val="2"/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完成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学习活动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评分表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对学生的学习情况进行评分，引导学生进行自评和互评。</w:t>
            </w:r>
          </w:p>
        </w:tc>
        <w:tc>
          <w:tcPr>
            <w:tcW w:w="1976" w:type="dxa"/>
            <w:shd w:val="clear" w:color="auto" w:fill="auto"/>
            <w:vAlign w:val="top"/>
          </w:tcPr>
          <w:p>
            <w:pPr>
              <w:tabs>
                <w:tab w:val="left" w:pos="312"/>
              </w:tabs>
              <w:spacing w:line="440" w:lineRule="exact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完成学习活动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评分表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的自评和互评。</w:t>
            </w:r>
          </w:p>
        </w:tc>
        <w:tc>
          <w:tcPr>
            <w:tcW w:w="1968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通过评分，评价学生的学习效果。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182" w:type="dxa"/>
            <w:gridSpan w:val="4"/>
            <w:shd w:val="clear" w:color="auto" w:fill="DEEAF6" w:themeFill="accent1" w:themeFillTint="33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学习活动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/>
                <w:b/>
                <w:sz w:val="24"/>
                <w:szCs w:val="24"/>
              </w:rPr>
              <w:t>：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评价反馈</w:t>
            </w:r>
            <w:r>
              <w:rPr>
                <w:rFonts w:hint="eastAsia"/>
                <w:b/>
                <w:sz w:val="24"/>
                <w:szCs w:val="24"/>
              </w:rPr>
              <w:t>（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0.5学时</w:t>
            </w:r>
            <w:r>
              <w:rPr>
                <w:rFonts w:hint="eastAsia"/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7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评分员统计小组实训操作的分数及评价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教师总结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  <w:lang w:val="en-US" w:eastAsia="zh-CN"/>
              </w:rPr>
              <w:t>10分钟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79" w:type="dxa"/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440" w:lineRule="exact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出现相同分数时，按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实训操作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分高的小组优先排名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。</w:t>
            </w:r>
          </w:p>
          <w:p>
            <w:pPr>
              <w:spacing w:line="440" w:lineRule="exact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2.随机抽取一组的评分员对自己评分的小组进行评价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。</w:t>
            </w:r>
          </w:p>
          <w:p>
            <w:pPr>
              <w:spacing w:line="440" w:lineRule="exact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3.进行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实训操作过程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总结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。</w:t>
            </w:r>
          </w:p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4.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进行课堂评价，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公布小组总分。</w:t>
            </w:r>
          </w:p>
        </w:tc>
        <w:tc>
          <w:tcPr>
            <w:tcW w:w="1976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1.各小组将所制得的山楂丸进行展示，汇报员分享观察结果。</w:t>
            </w:r>
          </w:p>
          <w:p>
            <w:pPr>
              <w:spacing w:line="440" w:lineRule="exact"/>
              <w:rPr>
                <w:rFonts w:hint="default" w:asciiTheme="minorEastAsia" w:hAnsiTheme="minorEastAsia" w:eastAsia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2.评分员对本小组进行评分，对本组的工作内容进行总结。</w:t>
            </w:r>
          </w:p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2.互评记录员对自己记录的小组进行评价，并完成小组评分表，由课代表进行分数统计。</w:t>
            </w:r>
          </w:p>
        </w:tc>
        <w:tc>
          <w:tcPr>
            <w:tcW w:w="1968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增强学生对实训操作规范性，通过多元评价，让学生看到自己长处与不足，培养学生的合作意识。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178" w:type="dxa"/>
            <w:vMerge w:val="continue"/>
            <w:shd w:val="clear" w:color="auto" w:fill="auto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知识拓展（8分钟）</w:t>
            </w:r>
          </w:p>
        </w:tc>
        <w:tc>
          <w:tcPr>
            <w:tcW w:w="2179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  <w:t>打开以下链接，观看丸剂制备的另外两种方法。</w:t>
            </w:r>
          </w:p>
          <w:p>
            <w:pPr>
              <w:spacing w:line="440" w:lineRule="exact"/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  <w:t>1.泛制法</w:t>
            </w:r>
          </w:p>
          <w:p>
            <w:pPr>
              <w:spacing w:line="440" w:lineRule="exact"/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  <w:t>【古法制作逍遥丸】 https://b23.tv/zpILhkY</w:t>
            </w:r>
          </w:p>
          <w:p>
            <w:pPr>
              <w:spacing w:line="440" w:lineRule="exact"/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  <w:t>【中药水丸制作全过程】 https://b23.tv/SRJlGs1</w:t>
            </w:r>
          </w:p>
          <w:p>
            <w:pPr>
              <w:spacing w:line="440" w:lineRule="exact"/>
              <w:jc w:val="both"/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  <w:t>2.滴制法</w:t>
            </w:r>
          </w:p>
          <w:p>
            <w:pPr>
              <w:spacing w:line="440" w:lineRule="exact"/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  <w:t>【小型实验室滴丸机详细操作讲解】 https://b23.tv/cXTQFPh</w:t>
            </w:r>
          </w:p>
          <w:p>
            <w:pPr>
              <w:spacing w:line="440" w:lineRule="exact"/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Cs/>
                <w:sz w:val="24"/>
                <w:szCs w:val="24"/>
                <w:lang w:val="en-US" w:eastAsia="zh-CN"/>
              </w:rPr>
              <w:t>【滴丸的制作过程】 https://b23.tv/xXtSIBg</w:t>
            </w:r>
          </w:p>
        </w:tc>
        <w:tc>
          <w:tcPr>
            <w:tcW w:w="1976" w:type="dxa"/>
            <w:shd w:val="clear" w:color="auto" w:fill="auto"/>
            <w:vAlign w:val="center"/>
          </w:tcPr>
          <w:p>
            <w:pPr>
              <w:pStyle w:val="8"/>
              <w:spacing w:line="440" w:lineRule="exact"/>
              <w:ind w:firstLine="0" w:firstLineChars="0"/>
              <w:rPr>
                <w:rFonts w:hint="default" w:asciiTheme="minorEastAsia" w:hAnsiTheme="minor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观看视频，了解泛制法的滴制法制备丸剂。</w:t>
            </w:r>
          </w:p>
        </w:tc>
        <w:tc>
          <w:tcPr>
            <w:tcW w:w="1968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通过观看泛制法和滴制法的视频，拓展丸剂制备方法的知识。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178" w:type="dxa"/>
            <w:vMerge w:val="continue"/>
            <w:shd w:val="clear" w:color="auto" w:fill="auto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物品归整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2分钟</w:t>
            </w:r>
            <w:bookmarkStart w:id="3" w:name="_GoBack"/>
            <w:bookmarkEnd w:id="3"/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2179" w:type="dxa"/>
            <w:shd w:val="clear" w:color="auto" w:fill="auto"/>
            <w:vAlign w:val="center"/>
          </w:tcPr>
          <w:p>
            <w:pPr>
              <w:spacing w:line="440" w:lineRule="exact"/>
              <w:rPr>
                <w:rFonts w:hint="eastAsia" w:eastAsia="宋体" w:cs="Calibri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cs="Calibri"/>
                <w:sz w:val="24"/>
                <w:szCs w:val="24"/>
              </w:rPr>
              <w:t>引导学生按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实训6S管理要求进行整理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976" w:type="dxa"/>
            <w:shd w:val="clear" w:color="auto" w:fill="auto"/>
            <w:vAlign w:val="center"/>
          </w:tcPr>
          <w:p>
            <w:pPr>
              <w:pStyle w:val="8"/>
              <w:spacing w:line="440" w:lineRule="exact"/>
              <w:ind w:firstLine="0" w:firstLineChars="0"/>
              <w:rPr>
                <w:rFonts w:hint="eastAsia" w:eastAsia="宋体" w:asciiTheme="minorEastAsia" w:hAnsiTheme="minorEastAsia"/>
                <w:lang w:eastAsia="zh-CN"/>
              </w:rPr>
            </w:pPr>
            <w:r>
              <w:rPr>
                <w:rFonts w:hint="eastAsia" w:cs="Calibri"/>
                <w:kern w:val="2"/>
              </w:rPr>
              <w:t>按</w:t>
            </w:r>
            <w:r>
              <w:rPr>
                <w:rFonts w:hint="eastAsia" w:cs="Times New Roman"/>
              </w:rPr>
              <w:t>实训6S管理要求，对</w:t>
            </w:r>
            <w:r>
              <w:rPr>
                <w:rFonts w:hint="eastAsia" w:cs="Times New Roman"/>
                <w:lang w:val="en-US" w:eastAsia="zh-CN"/>
              </w:rPr>
              <w:t>实训室</w:t>
            </w:r>
            <w:r>
              <w:rPr>
                <w:rFonts w:hint="eastAsia" w:cs="Times New Roman"/>
              </w:rPr>
              <w:t>物品进行规整</w:t>
            </w:r>
            <w:r>
              <w:rPr>
                <w:rFonts w:hint="eastAsia" w:cs="Times New Roman"/>
                <w:lang w:eastAsia="zh-CN"/>
              </w:rPr>
              <w:t>。</w:t>
            </w:r>
          </w:p>
        </w:tc>
        <w:tc>
          <w:tcPr>
            <w:tcW w:w="1968" w:type="dxa"/>
            <w:shd w:val="clear" w:color="auto" w:fill="auto"/>
            <w:vAlign w:val="center"/>
          </w:tcPr>
          <w:p>
            <w:pPr>
              <w:spacing w:line="440" w:lineRule="exact"/>
              <w:jc w:val="left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通过品6S管理进行规整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培养学生职业素养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  <w:jc w:val="center"/>
        </w:trPr>
        <w:tc>
          <w:tcPr>
            <w:tcW w:w="11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教学反思</w:t>
            </w:r>
          </w:p>
        </w:tc>
        <w:tc>
          <w:tcPr>
            <w:tcW w:w="8182" w:type="dxa"/>
            <w:gridSpan w:val="4"/>
            <w:shd w:val="clear" w:color="auto" w:fill="auto"/>
            <w:vAlign w:val="center"/>
          </w:tcPr>
          <w:p>
            <w:pPr>
              <w:spacing w:line="440" w:lineRule="exac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不足：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学生不能准确的判断炼蜜的程度。</w:t>
            </w:r>
          </w:p>
          <w:p>
            <w:pPr>
              <w:spacing w:line="440" w:lineRule="exac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改进方法：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通过演示操作和成品比对，使学生更够正确的判断出略带黏性的嫩蜜状态。</w:t>
            </w:r>
          </w:p>
        </w:tc>
      </w:tr>
    </w:tbl>
    <w:p>
      <w:pPr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br w:type="page"/>
      </w:r>
    </w:p>
    <w:p>
      <w:pPr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附件1</w:t>
      </w:r>
    </w:p>
    <w:p>
      <w:pPr>
        <w:spacing w:line="52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课堂评价表</w:t>
      </w:r>
    </w:p>
    <w:tbl>
      <w:tblPr>
        <w:tblStyle w:val="6"/>
        <w:tblW w:w="91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4"/>
        <w:gridCol w:w="1793"/>
        <w:gridCol w:w="1221"/>
        <w:gridCol w:w="1403"/>
        <w:gridCol w:w="1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3504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评价项目</w:t>
            </w:r>
          </w:p>
        </w:tc>
        <w:tc>
          <w:tcPr>
            <w:tcW w:w="1793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评价指标</w:t>
            </w:r>
          </w:p>
        </w:tc>
        <w:tc>
          <w:tcPr>
            <w:tcW w:w="1221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自评</w:t>
            </w:r>
          </w:p>
        </w:tc>
        <w:tc>
          <w:tcPr>
            <w:tcW w:w="1403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组内互评</w:t>
            </w:r>
          </w:p>
        </w:tc>
        <w:tc>
          <w:tcPr>
            <w:tcW w:w="1256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教师评价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活动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活动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活动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活动态度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小组分工明确、配合度</w:t>
            </w:r>
            <w:r>
              <w:rPr>
                <w:rFonts w:hint="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0" w:hRule="atLeast"/>
          <w:jc w:val="center"/>
        </w:trPr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6S管理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（课前、课后按实训6S管理对实验室物品进行规整）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</w:t>
            </w:r>
          </w:p>
        </w:tc>
        <w:tc>
          <w:tcPr>
            <w:tcW w:w="12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综合评分</w:t>
            </w:r>
          </w:p>
        </w:tc>
        <w:tc>
          <w:tcPr>
            <w:tcW w:w="567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自评×30%+小组互评×40%+教师评价×30%=</w:t>
            </w:r>
            <w:r>
              <w:rPr>
                <w:rFonts w:hint="eastAsia"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jc w:val="lef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附件2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学生活动评价表</w:t>
      </w:r>
    </w:p>
    <w:tbl>
      <w:tblPr>
        <w:tblStyle w:val="6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8"/>
        <w:gridCol w:w="1021"/>
        <w:gridCol w:w="2683"/>
        <w:gridCol w:w="1238"/>
        <w:gridCol w:w="1423"/>
        <w:gridCol w:w="1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33" w:hRule="atLeast"/>
          <w:jc w:val="center"/>
        </w:trPr>
        <w:tc>
          <w:tcPr>
            <w:tcW w:w="13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370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评价指标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自评</w:t>
            </w:r>
          </w:p>
        </w:tc>
        <w:tc>
          <w:tcPr>
            <w:tcW w:w="14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组内互评</w:t>
            </w:r>
          </w:p>
        </w:tc>
        <w:tc>
          <w:tcPr>
            <w:tcW w:w="12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教师评价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91" w:hRule="atLeast"/>
          <w:jc w:val="center"/>
        </w:trPr>
        <w:tc>
          <w:tcPr>
            <w:tcW w:w="13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活动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完成情况（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7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“明确任务”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和任务单先写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完成情况（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每项2.5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，共5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91" w:hRule="atLeast"/>
          <w:jc w:val="center"/>
        </w:trPr>
        <w:tc>
          <w:tcPr>
            <w:tcW w:w="1398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7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资讯获取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思维导图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完成的情况（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错一空扣0.5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，共20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91" w:hRule="atLeast"/>
          <w:jc w:val="center"/>
        </w:trPr>
        <w:tc>
          <w:tcPr>
            <w:tcW w:w="1398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7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资讯获取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练习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完成的情况（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每空或每题0.5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，共15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91" w:hRule="atLeast"/>
          <w:jc w:val="center"/>
        </w:trPr>
        <w:tc>
          <w:tcPr>
            <w:tcW w:w="1398" w:type="dxa"/>
            <w:vMerge w:val="restart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活动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完成情况（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37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eastAsia="宋体" w:asciiTheme="minorHAnsi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资讯获取</w:t>
            </w:r>
            <w:r>
              <w:rPr>
                <w:rFonts w:hint="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中确定物料和设备（5）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91" w:hRule="atLeast"/>
          <w:jc w:val="center"/>
        </w:trPr>
        <w:tc>
          <w:tcPr>
            <w:tcW w:w="1398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7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资讯获取</w:t>
            </w:r>
            <w:r>
              <w:rPr>
                <w:rFonts w:hint="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山楂丸制备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流程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91" w:hRule="atLeast"/>
          <w:jc w:val="center"/>
        </w:trPr>
        <w:tc>
          <w:tcPr>
            <w:tcW w:w="1398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7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制定工作计划（5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70" w:hRule="atLeast"/>
          <w:jc w:val="center"/>
        </w:trPr>
        <w:tc>
          <w:tcPr>
            <w:tcW w:w="13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活动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完成情况（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分）</w:t>
            </w:r>
          </w:p>
        </w:tc>
        <w:tc>
          <w:tcPr>
            <w:tcW w:w="102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操作</w:t>
            </w:r>
          </w:p>
        </w:tc>
        <w:tc>
          <w:tcPr>
            <w:tcW w:w="2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default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物料和仪器设备选用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（4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49" w:hRule="atLeast"/>
          <w:jc w:val="center"/>
        </w:trPr>
        <w:tc>
          <w:tcPr>
            <w:tcW w:w="13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粉碎、过筛、称量（6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49" w:hRule="atLeast"/>
          <w:jc w:val="center"/>
        </w:trPr>
        <w:tc>
          <w:tcPr>
            <w:tcW w:w="13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蔗糖溶解和炼蜜操作（4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49" w:hRule="atLeast"/>
          <w:jc w:val="center"/>
        </w:trPr>
        <w:tc>
          <w:tcPr>
            <w:tcW w:w="13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default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制丸块（4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70" w:hRule="atLeast"/>
          <w:jc w:val="center"/>
        </w:trPr>
        <w:tc>
          <w:tcPr>
            <w:tcW w:w="13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制丸条、搓丸（8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49" w:hRule="atLeast"/>
          <w:jc w:val="center"/>
        </w:trPr>
        <w:tc>
          <w:tcPr>
            <w:tcW w:w="13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default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鉴别结果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操作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49" w:hRule="atLeast"/>
          <w:jc w:val="center"/>
        </w:trPr>
        <w:tc>
          <w:tcPr>
            <w:tcW w:w="13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default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生产记录表填写（5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1398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活动态度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eastAsia="宋体" w:asciiTheme="minorHAnsi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小组分工明确、配合度</w:t>
            </w:r>
            <w:r>
              <w:rPr>
                <w:rFonts w:hint="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1398" w:type="dxa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6S管理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课前、课后按实训6S管理对实验室物品进行规整（5</w:t>
            </w:r>
            <w:r>
              <w:rPr>
                <w:rFonts w:hint="default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38" w:hRule="atLeast"/>
          <w:jc w:val="center"/>
        </w:trPr>
        <w:tc>
          <w:tcPr>
            <w:tcW w:w="51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总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计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48" w:hRule="atLeast"/>
          <w:jc w:val="center"/>
        </w:trPr>
        <w:tc>
          <w:tcPr>
            <w:tcW w:w="13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综合评分</w:t>
            </w:r>
          </w:p>
        </w:tc>
        <w:tc>
          <w:tcPr>
            <w:tcW w:w="763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自评×30%+小组互评×40%+教师评价×30%=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。</w:t>
            </w:r>
          </w:p>
        </w:tc>
      </w:tr>
    </w:tbl>
    <w:p>
      <w:pPr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br w:type="page"/>
      </w:r>
    </w:p>
    <w:p>
      <w:pPr>
        <w:jc w:val="left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附件3：</w:t>
      </w:r>
    </w:p>
    <w:p>
      <w:pPr>
        <w:jc w:val="center"/>
        <w:rPr>
          <w:rFonts w:asciiTheme="minorEastAsia" w:hAnsiTheme="minorEastAsia"/>
          <w:b/>
          <w:color w:val="auto"/>
          <w:sz w:val="36"/>
          <w:szCs w:val="36"/>
        </w:rPr>
      </w:pPr>
      <w:r>
        <w:rPr>
          <w:rFonts w:hint="eastAsia" w:asciiTheme="minorEastAsia" w:hAnsiTheme="minorEastAsia"/>
          <w:b/>
          <w:color w:val="auto"/>
          <w:sz w:val="36"/>
          <w:szCs w:val="36"/>
          <w:lang w:val="en-US" w:eastAsia="zh-CN"/>
        </w:rPr>
        <w:t>山楂丸</w:t>
      </w:r>
      <w:r>
        <w:rPr>
          <w:rFonts w:hint="eastAsia" w:asciiTheme="minorEastAsia" w:hAnsiTheme="minorEastAsia"/>
          <w:b/>
          <w:color w:val="auto"/>
          <w:sz w:val="36"/>
          <w:szCs w:val="36"/>
        </w:rPr>
        <w:t>生产指令</w:t>
      </w:r>
    </w:p>
    <w:tbl>
      <w:tblPr>
        <w:tblStyle w:val="6"/>
        <w:tblpPr w:leftFromText="180" w:rightFromText="180" w:vertAnchor="text" w:horzAnchor="page" w:tblpXSpec="center" w:tblpY="561"/>
        <w:tblOverlap w:val="never"/>
        <w:tblW w:w="856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0"/>
        <w:gridCol w:w="428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山楂丸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生产批号</w:t>
            </w:r>
          </w:p>
        </w:tc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产品规格</w:t>
            </w:r>
          </w:p>
        </w:tc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9g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产品数量</w:t>
            </w:r>
          </w:p>
        </w:tc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生产工序</w:t>
            </w:r>
          </w:p>
        </w:tc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丸剂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制备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生产日期</w:t>
            </w:r>
          </w:p>
        </w:tc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年 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签发人</w:t>
            </w:r>
          </w:p>
        </w:tc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核对人</w:t>
            </w:r>
          </w:p>
        </w:tc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签发日期</w:t>
            </w:r>
          </w:p>
        </w:tc>
        <w:tc>
          <w:tcPr>
            <w:tcW w:w="4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月 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rPr>
          <w:rFonts w:hint="eastAsia" w:asciiTheme="minorEastAsia" w:hAnsiTheme="minorEastAsia"/>
          <w:b/>
          <w:color w:val="auto"/>
          <w:sz w:val="24"/>
          <w:szCs w:val="24"/>
        </w:rPr>
      </w:pPr>
    </w:p>
    <w:p>
      <w:pPr>
        <w:jc w:val="center"/>
        <w:rPr>
          <w:rFonts w:hint="eastAsia" w:asciiTheme="minorEastAsia" w:hAnsiTheme="minorEastAsia"/>
          <w:b/>
          <w:color w:val="auto"/>
          <w:sz w:val="24"/>
          <w:szCs w:val="24"/>
        </w:rPr>
      </w:pPr>
    </w:p>
    <w:p>
      <w:pPr>
        <w:jc w:val="center"/>
        <w:rPr>
          <w:rFonts w:hint="default" w:asciiTheme="minorEastAsia" w:hAnsiTheme="minorEastAsia" w:eastAsiaTheme="minorEastAsia"/>
          <w:b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b/>
          <w:color w:val="auto"/>
          <w:sz w:val="28"/>
          <w:szCs w:val="28"/>
          <w:lang w:val="en-US" w:eastAsia="zh-CN"/>
        </w:rPr>
        <w:t>山楂丸</w:t>
      </w:r>
    </w:p>
    <w:p>
      <w:pPr>
        <w:jc w:val="center"/>
        <w:rPr>
          <w:rFonts w:hint="eastAsia" w:asciiTheme="minorEastAsia" w:hAnsiTheme="minorEastAsia"/>
          <w:b/>
          <w:color w:val="auto"/>
          <w:sz w:val="24"/>
          <w:szCs w:val="24"/>
        </w:rPr>
      </w:pPr>
    </w:p>
    <w:p>
      <w:pPr>
        <w:ind w:leftChars="100"/>
        <w:rPr>
          <w:rFonts w:hint="eastAsia" w:asciiTheme="minorEastAsia" w:hAnsiTheme="minorEastAsia"/>
          <w:color w:val="auto"/>
          <w:sz w:val="24"/>
          <w:szCs w:val="24"/>
        </w:rPr>
      </w:pPr>
      <w:r>
        <w:rPr>
          <w:rFonts w:hint="eastAsia" w:asciiTheme="minorEastAsia" w:hAnsiTheme="minorEastAsia"/>
          <w:color w:val="auto"/>
          <w:sz w:val="24"/>
          <w:szCs w:val="24"/>
        </w:rPr>
        <w:t>药品</w:t>
      </w:r>
      <w:r>
        <w:rPr>
          <w:rFonts w:hint="eastAsia" w:asciiTheme="minorEastAsia" w:hAnsiTheme="minorEastAsia"/>
          <w:color w:val="auto"/>
          <w:sz w:val="24"/>
          <w:szCs w:val="24"/>
          <w:lang w:eastAsia="zh-CN"/>
        </w:rPr>
        <w:t>、</w:t>
      </w: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辅料</w:t>
      </w:r>
      <w:r>
        <w:rPr>
          <w:rFonts w:hint="eastAsia" w:asciiTheme="minorEastAsia" w:hAnsiTheme="minorEastAsia"/>
          <w:color w:val="auto"/>
          <w:sz w:val="24"/>
          <w:szCs w:val="24"/>
        </w:rPr>
        <w:t>：</w:t>
      </w: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山楂  、六神曲（麸炒） 、麦芽、蔗糖、水  、炼蜜</w:t>
      </w:r>
    </w:p>
    <w:p>
      <w:pPr>
        <w:ind w:leftChars="100"/>
        <w:rPr>
          <w:rFonts w:hint="default" w:asciiTheme="minorEastAsia" w:hAnsiTheme="minorEastAsia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color w:val="auto"/>
          <w:sz w:val="24"/>
          <w:szCs w:val="24"/>
        </w:rPr>
        <w:t>仪器：</w:t>
      </w:r>
      <w:r>
        <w:rPr>
          <w:rFonts w:hint="eastAsia" w:asciiTheme="minorEastAsia" w:hAnsiTheme="minorEastAsia"/>
          <w:color w:val="auto"/>
          <w:sz w:val="24"/>
          <w:szCs w:val="24"/>
          <w:lang w:val="en-US" w:eastAsia="zh-CN"/>
        </w:rPr>
        <w:t>中药粉碎机、天平、药筛、烧杯、玻璃棒、搪瓷盘、搓丸板、电炉、不锈钢锅、石棉网</w:t>
      </w:r>
    </w:p>
    <w:p>
      <w:pPr>
        <w:ind w:leftChars="100"/>
        <w:rPr>
          <w:rFonts w:hint="eastAsia" w:asciiTheme="minorEastAsia" w:hAnsiTheme="minorEastAsia"/>
          <w:color w:val="auto"/>
          <w:sz w:val="24"/>
          <w:szCs w:val="24"/>
        </w:rPr>
      </w:pPr>
    </w:p>
    <w:p>
      <w:pPr>
        <w:ind w:leftChars="100"/>
        <w:rPr>
          <w:rFonts w:hint="eastAsia" w:asciiTheme="minorEastAsia" w:hAnsiTheme="minorEastAsia"/>
          <w:color w:val="auto"/>
          <w:sz w:val="24"/>
          <w:szCs w:val="24"/>
        </w:rPr>
      </w:pPr>
      <w:r>
        <w:rPr>
          <w:rFonts w:hint="eastAsia" w:asciiTheme="minorEastAsia" w:hAnsiTheme="minorEastAsia"/>
          <w:color w:val="auto"/>
          <w:sz w:val="24"/>
          <w:szCs w:val="24"/>
        </w:rPr>
        <w:t>步骤：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left="0" w:leftChars="0"/>
        <w:textAlignment w:val="auto"/>
        <w:rPr>
          <w:rFonts w:hint="eastAsia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1.称取山楂500g、六神曲（麸炒）75g、麦芽（炒）75g，于中药粉碎机中粉碎成细粉，过筛，在搪瓷盘中混匀备用。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left="0" w:leftChars="0"/>
        <w:textAlignment w:val="auto"/>
        <w:rPr>
          <w:rFonts w:hint="eastAsia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2.另取300g蔗糖置烧杯中，加130ml水，并适当加热使之完全溶解。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left="0" w:leftChars="0"/>
        <w:textAlignment w:val="auto"/>
        <w:rPr>
          <w:rFonts w:hint="eastAsia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3.将蔗糖水倒入锅中，加入300g的炼蜜，炼至相对密度约为 1.38(70℃) 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left="0" w:leftChars="0"/>
        <w:textAlignment w:val="auto"/>
        <w:rPr>
          <w:rFonts w:hint="eastAsia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4.在锅中倒入制备好的细粉搅拌均匀，制成丸块。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left="0" w:leftChars="0"/>
        <w:textAlignment w:val="auto"/>
        <w:rPr>
          <w:rFonts w:hint="eastAsia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5.将丸块用搓丸板制成大山楂丸。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left="0" w:leftChars="0"/>
        <w:textAlignment w:val="auto"/>
        <w:rPr>
          <w:rFonts w:hint="eastAsia" w:asciiTheme="minorEastAsia" w:hAnsiTheme="minorEastAsia"/>
          <w:color w:val="auto"/>
          <w:sz w:val="24"/>
          <w:szCs w:val="24"/>
        </w:rPr>
      </w:pPr>
      <w:r>
        <w:rPr>
          <w:rFonts w:hint="eastAsia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6.检查重量差异。</w:t>
      </w:r>
    </w:p>
    <w:p>
      <w:pPr>
        <w:widowControl/>
        <w:jc w:val="left"/>
        <w:rPr>
          <w:rFonts w:asciiTheme="minorEastAsia" w:hAnsiTheme="minorEastAsia"/>
          <w:color w:val="auto"/>
          <w:sz w:val="24"/>
          <w:szCs w:val="24"/>
        </w:rPr>
      </w:pPr>
      <w:r>
        <w:rPr>
          <w:rFonts w:asciiTheme="minorEastAsia" w:hAnsiTheme="minorEastAsia"/>
          <w:color w:val="auto"/>
          <w:sz w:val="24"/>
          <w:szCs w:val="24"/>
        </w:rPr>
        <w:br w:type="page"/>
      </w:r>
    </w:p>
    <w:p>
      <w:pPr>
        <w:jc w:val="both"/>
        <w:rPr>
          <w:rFonts w:hint="default" w:asciiTheme="minorEastAsia" w:hAnsiTheme="minorEastAsia" w:eastAsiaTheme="min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b w:val="0"/>
          <w:bCs/>
          <w:color w:val="auto"/>
          <w:sz w:val="28"/>
          <w:szCs w:val="28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Theme="minorEastAsia" w:hAnsiTheme="minorEastAsia"/>
          <w:b/>
          <w:color w:val="auto"/>
          <w:sz w:val="30"/>
          <w:szCs w:val="30"/>
        </w:rPr>
      </w:pPr>
      <w:r>
        <w:rPr>
          <w:rFonts w:hint="eastAsia" w:asciiTheme="minorEastAsia" w:hAnsiTheme="minorEastAsia"/>
          <w:b/>
          <w:color w:val="auto"/>
          <w:sz w:val="30"/>
          <w:szCs w:val="30"/>
          <w:lang w:val="en-US" w:eastAsia="zh-CN"/>
        </w:rPr>
        <w:t>山楂丸</w:t>
      </w:r>
      <w:r>
        <w:rPr>
          <w:rFonts w:hint="eastAsia" w:asciiTheme="minorEastAsia" w:hAnsiTheme="minorEastAsia"/>
          <w:b/>
          <w:color w:val="auto"/>
          <w:sz w:val="30"/>
          <w:szCs w:val="30"/>
        </w:rPr>
        <w:t>生产记录</w:t>
      </w:r>
    </w:p>
    <w:tbl>
      <w:tblPr>
        <w:tblStyle w:val="6"/>
        <w:tblW w:w="925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2"/>
        <w:gridCol w:w="600"/>
        <w:gridCol w:w="1639"/>
        <w:gridCol w:w="2217"/>
        <w:gridCol w:w="1147"/>
        <w:gridCol w:w="11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Theme="minorEastAsia" w:hAnsiTheme="minorEastAsia" w:eastAsiaTheme="minorEastAsia"/>
                <w:b w:val="0"/>
                <w:bCs/>
                <w:color w:val="auto"/>
                <w:sz w:val="21"/>
                <w:szCs w:val="21"/>
                <w:u w:val="doubl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eastAsia="zh-CN"/>
              </w:rPr>
              <w:t>品名：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  </w:t>
            </w:r>
          </w:p>
        </w:tc>
        <w:tc>
          <w:tcPr>
            <w:tcW w:w="22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eastAsia="zh-CN"/>
              </w:rPr>
              <w:t>生产批号：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</w:p>
        </w:tc>
        <w:tc>
          <w:tcPr>
            <w:tcW w:w="2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eastAsia="zh-CN"/>
              </w:rPr>
              <w:t>批指令产量：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</w:p>
        </w:tc>
        <w:tc>
          <w:tcPr>
            <w:tcW w:w="22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 w:eastAsia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eastAsia="zh-CN"/>
              </w:rPr>
              <w:t>生产工序：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  <w:t>操作步骤与内容</w:t>
            </w:r>
          </w:p>
        </w:tc>
        <w:tc>
          <w:tcPr>
            <w:tcW w:w="38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  <w:t>操作记录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  <w:t>生产操作人员</w:t>
            </w:r>
          </w:p>
        </w:tc>
        <w:tc>
          <w:tcPr>
            <w:tcW w:w="1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  <w:t>复核人员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11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 生产前准备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1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核对批生产指令。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1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按生产指令到仓库领取原料药、核对原料药的名称、批号、数量。</w:t>
            </w:r>
          </w:p>
        </w:tc>
        <w:tc>
          <w:tcPr>
            <w:tcW w:w="385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1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是否核对批生产指令。（ □是  □否 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1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原料药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山楂批号：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 w:firstLine="840" w:firstLineChars="400"/>
              <w:jc w:val="both"/>
              <w:textAlignment w:val="auto"/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数量：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六神曲批号：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 w:firstLine="840" w:firstLineChars="40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数量：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 w:firstLine="420" w:firstLineChars="20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炒麦芽批号：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 w:firstLine="840" w:firstLineChars="40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数量：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 w:firstLine="420" w:firstLineChars="20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蜂蜜批号：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 w:firstLine="840" w:firstLineChars="40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数量：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 w:firstLine="420" w:firstLineChars="20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蔗糖批号：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 w:firstLine="840" w:firstLineChars="400"/>
              <w:jc w:val="both"/>
              <w:textAlignment w:val="auto"/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数量：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</w:t>
            </w: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11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2</w:t>
            </w:r>
            <w:r>
              <w:rPr>
                <w:rFonts w:hint="eastAsia" w:cs="Times New Roman" w:asciiTheme="minorEastAsia" w:hAnsiTheme="minorEastAsia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操作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2.1 称取山楂500g、六神曲（麸炒）75g、麦芽（炒）75g，于中药粉碎机中粉碎成细粉，过筛，在搪瓷盘中混匀备用。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2.2 另取300g蔗糖置烧杯中，加130ml水，并适当加热使之完全溶解。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2.3 将蔗糖水倒入锅中，加入300g的炼蜜，炼至相对密度约为 1.38(70℃) 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2.4 在锅中倒入制备好的细粉搅拌均匀，制成丸块。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2.5 将丸块用搓丸板制成大山楂丸。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Chars="0"/>
              <w:jc w:val="both"/>
              <w:textAlignment w:val="auto"/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2.6 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质量检查：检查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重量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差异。</w:t>
            </w:r>
          </w:p>
        </w:tc>
        <w:tc>
          <w:tcPr>
            <w:tcW w:w="385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2.1 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生产所用的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山楂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g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，六神曲（麸炒）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g、麦芽（炒）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2.2 制成细粉所选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筛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号为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2.3 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制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丸块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时，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药粉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和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蜂蜜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的比例为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2.4 将蜂蜜炼制成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蜜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2.5 </w:t>
            </w:r>
            <w:r>
              <w:rPr>
                <w:rFonts w:hint="default" w:asciiTheme="minorEastAsia" w:hAnsiTheme="minorEastAsia" w:eastAsia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重量差异</w:t>
            </w: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检查以</w:t>
            </w: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丸为一份，取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210" w:firstLineChars="100"/>
              <w:jc w:val="left"/>
              <w:textAlignment w:val="auto"/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Theme="minorEastAsia" w:hAnsiTheme="minorEastAsia" w:eastAsia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份</w:t>
            </w:r>
            <w:r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11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 清扫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3.1 产品按规定处理。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3.2 所用的器归位，清洗容器。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3.3 填写清场记录。</w:t>
            </w:r>
          </w:p>
        </w:tc>
        <w:tc>
          <w:tcPr>
            <w:tcW w:w="385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3.1 产品是否已按要求处理。（ □是 □否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3.2 仪器是否清洗。（ □是 □否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所用的器具是否归位。（ □是 □否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3.3 记录是否填写完整。（ □是 □否 ）</w:t>
            </w:r>
          </w:p>
        </w:tc>
        <w:tc>
          <w:tcPr>
            <w:tcW w:w="11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1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Theme="minorEastAsia" w:hAnsiTheme="minorEastAsia"/>
                <w:b w:val="0"/>
                <w:bCs/>
                <w:color w:val="auto"/>
                <w:sz w:val="21"/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B2AA68"/>
    <w:multiLevelType w:val="singleLevel"/>
    <w:tmpl w:val="9AB2AA68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60C0B3D"/>
    <w:multiLevelType w:val="multilevel"/>
    <w:tmpl w:val="C60C0B3D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2">
    <w:nsid w:val="5740D767"/>
    <w:multiLevelType w:val="singleLevel"/>
    <w:tmpl w:val="5740D76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A718A89"/>
    <w:multiLevelType w:val="multilevel"/>
    <w:tmpl w:val="7A718A89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xNTRhNTliN2UwY2MwNzRmOWYxNTY0NTNmMDViMTkifQ=="/>
  </w:docVars>
  <w:rsids>
    <w:rsidRoot w:val="03AA0BA5"/>
    <w:rsid w:val="0001326E"/>
    <w:rsid w:val="00056B74"/>
    <w:rsid w:val="00085497"/>
    <w:rsid w:val="00130F6B"/>
    <w:rsid w:val="00151839"/>
    <w:rsid w:val="001520EE"/>
    <w:rsid w:val="00221AEA"/>
    <w:rsid w:val="002265E1"/>
    <w:rsid w:val="002418D5"/>
    <w:rsid w:val="002846A6"/>
    <w:rsid w:val="002F231A"/>
    <w:rsid w:val="003B7418"/>
    <w:rsid w:val="00414650"/>
    <w:rsid w:val="00444564"/>
    <w:rsid w:val="0046019D"/>
    <w:rsid w:val="00494F88"/>
    <w:rsid w:val="004B376A"/>
    <w:rsid w:val="004D0CAC"/>
    <w:rsid w:val="00524BBC"/>
    <w:rsid w:val="005C4DB0"/>
    <w:rsid w:val="006204E1"/>
    <w:rsid w:val="006654CE"/>
    <w:rsid w:val="006F5F20"/>
    <w:rsid w:val="00817547"/>
    <w:rsid w:val="0081790A"/>
    <w:rsid w:val="00866546"/>
    <w:rsid w:val="00915D14"/>
    <w:rsid w:val="00917A87"/>
    <w:rsid w:val="00935A44"/>
    <w:rsid w:val="00950609"/>
    <w:rsid w:val="00950822"/>
    <w:rsid w:val="00955869"/>
    <w:rsid w:val="00A12601"/>
    <w:rsid w:val="00A509E2"/>
    <w:rsid w:val="00A71157"/>
    <w:rsid w:val="00A7395D"/>
    <w:rsid w:val="00AD242D"/>
    <w:rsid w:val="00B36ADC"/>
    <w:rsid w:val="00BA2E35"/>
    <w:rsid w:val="00C22DAA"/>
    <w:rsid w:val="00C50195"/>
    <w:rsid w:val="00C90F98"/>
    <w:rsid w:val="00CC3C77"/>
    <w:rsid w:val="00CF1203"/>
    <w:rsid w:val="00D332B5"/>
    <w:rsid w:val="00D373F6"/>
    <w:rsid w:val="00D46D9F"/>
    <w:rsid w:val="00D739C2"/>
    <w:rsid w:val="00D827ED"/>
    <w:rsid w:val="00D97B9F"/>
    <w:rsid w:val="00E13F5D"/>
    <w:rsid w:val="00E21D6C"/>
    <w:rsid w:val="00ED5BDA"/>
    <w:rsid w:val="00FE79A3"/>
    <w:rsid w:val="01CF5F75"/>
    <w:rsid w:val="01FE5971"/>
    <w:rsid w:val="021A585B"/>
    <w:rsid w:val="0381551F"/>
    <w:rsid w:val="03AA0BA5"/>
    <w:rsid w:val="03D815BE"/>
    <w:rsid w:val="05C349C7"/>
    <w:rsid w:val="05C868E4"/>
    <w:rsid w:val="05FD7794"/>
    <w:rsid w:val="074327A4"/>
    <w:rsid w:val="08730E67"/>
    <w:rsid w:val="08C17F91"/>
    <w:rsid w:val="093323A4"/>
    <w:rsid w:val="095B5C33"/>
    <w:rsid w:val="097709B3"/>
    <w:rsid w:val="09833E6E"/>
    <w:rsid w:val="0B136931"/>
    <w:rsid w:val="0C080442"/>
    <w:rsid w:val="0C676CA5"/>
    <w:rsid w:val="0D4C1C87"/>
    <w:rsid w:val="0F0E5A87"/>
    <w:rsid w:val="0F4A00A6"/>
    <w:rsid w:val="0F7A7833"/>
    <w:rsid w:val="0FCB43B9"/>
    <w:rsid w:val="0FDC7731"/>
    <w:rsid w:val="106B780E"/>
    <w:rsid w:val="11A11559"/>
    <w:rsid w:val="12F17558"/>
    <w:rsid w:val="13554DDA"/>
    <w:rsid w:val="174363B6"/>
    <w:rsid w:val="17D4163B"/>
    <w:rsid w:val="18106773"/>
    <w:rsid w:val="19375EE1"/>
    <w:rsid w:val="19D748AA"/>
    <w:rsid w:val="1ABC25CF"/>
    <w:rsid w:val="1BBC4BD8"/>
    <w:rsid w:val="1CD26352"/>
    <w:rsid w:val="1CFB1C06"/>
    <w:rsid w:val="1D18331D"/>
    <w:rsid w:val="1D8773D9"/>
    <w:rsid w:val="1DBB13CC"/>
    <w:rsid w:val="1EF60FD7"/>
    <w:rsid w:val="1EF6726A"/>
    <w:rsid w:val="1FD54620"/>
    <w:rsid w:val="1FFF37D3"/>
    <w:rsid w:val="20027369"/>
    <w:rsid w:val="20065821"/>
    <w:rsid w:val="214967B1"/>
    <w:rsid w:val="22AD73F0"/>
    <w:rsid w:val="23383873"/>
    <w:rsid w:val="2378512C"/>
    <w:rsid w:val="23DE5E09"/>
    <w:rsid w:val="24353C4C"/>
    <w:rsid w:val="243D776E"/>
    <w:rsid w:val="25506360"/>
    <w:rsid w:val="26047867"/>
    <w:rsid w:val="26404627"/>
    <w:rsid w:val="268F05EA"/>
    <w:rsid w:val="272A0AD1"/>
    <w:rsid w:val="275F38D0"/>
    <w:rsid w:val="27A72C5D"/>
    <w:rsid w:val="29BF3AB4"/>
    <w:rsid w:val="2A143935"/>
    <w:rsid w:val="2A836778"/>
    <w:rsid w:val="2AF05EF0"/>
    <w:rsid w:val="2B006600"/>
    <w:rsid w:val="2B0E36C7"/>
    <w:rsid w:val="2B9B22FF"/>
    <w:rsid w:val="2DF47AA5"/>
    <w:rsid w:val="2FFA36EA"/>
    <w:rsid w:val="31403A04"/>
    <w:rsid w:val="31DE2EB7"/>
    <w:rsid w:val="323E2FAF"/>
    <w:rsid w:val="324C2CBD"/>
    <w:rsid w:val="32CD19FB"/>
    <w:rsid w:val="33EC0930"/>
    <w:rsid w:val="35245113"/>
    <w:rsid w:val="355D23D3"/>
    <w:rsid w:val="370D338F"/>
    <w:rsid w:val="391511F2"/>
    <w:rsid w:val="3954410F"/>
    <w:rsid w:val="3C8446EA"/>
    <w:rsid w:val="3D045CD0"/>
    <w:rsid w:val="42AD752A"/>
    <w:rsid w:val="43326C4D"/>
    <w:rsid w:val="46EC05A1"/>
    <w:rsid w:val="48AD533A"/>
    <w:rsid w:val="4AAF5866"/>
    <w:rsid w:val="4B4A2FDE"/>
    <w:rsid w:val="4C0F2222"/>
    <w:rsid w:val="4C4243A5"/>
    <w:rsid w:val="4C956D80"/>
    <w:rsid w:val="4D8803F2"/>
    <w:rsid w:val="4F4C5242"/>
    <w:rsid w:val="50A53155"/>
    <w:rsid w:val="510452DC"/>
    <w:rsid w:val="52A27E55"/>
    <w:rsid w:val="52DC5964"/>
    <w:rsid w:val="533B2C63"/>
    <w:rsid w:val="542143EB"/>
    <w:rsid w:val="54294835"/>
    <w:rsid w:val="54EE5339"/>
    <w:rsid w:val="556F6BBC"/>
    <w:rsid w:val="55984BE9"/>
    <w:rsid w:val="55D718D7"/>
    <w:rsid w:val="56BF694B"/>
    <w:rsid w:val="57F82DE5"/>
    <w:rsid w:val="5A146CE2"/>
    <w:rsid w:val="5A957D96"/>
    <w:rsid w:val="5F107B83"/>
    <w:rsid w:val="5FB3039A"/>
    <w:rsid w:val="60824919"/>
    <w:rsid w:val="61946FF9"/>
    <w:rsid w:val="62010B41"/>
    <w:rsid w:val="63A6046B"/>
    <w:rsid w:val="64843C76"/>
    <w:rsid w:val="64D43B23"/>
    <w:rsid w:val="64F37826"/>
    <w:rsid w:val="66BC21F6"/>
    <w:rsid w:val="675F46A7"/>
    <w:rsid w:val="688F051A"/>
    <w:rsid w:val="68D91796"/>
    <w:rsid w:val="69EB24FD"/>
    <w:rsid w:val="6A5D19BA"/>
    <w:rsid w:val="6BBE3E94"/>
    <w:rsid w:val="6D68133A"/>
    <w:rsid w:val="6F67297F"/>
    <w:rsid w:val="707421FD"/>
    <w:rsid w:val="70C57A65"/>
    <w:rsid w:val="72C93D93"/>
    <w:rsid w:val="738A06AD"/>
    <w:rsid w:val="73B36006"/>
    <w:rsid w:val="75365F80"/>
    <w:rsid w:val="77F51D1A"/>
    <w:rsid w:val="785F17DA"/>
    <w:rsid w:val="78D87C70"/>
    <w:rsid w:val="79FD2101"/>
    <w:rsid w:val="7B58269F"/>
    <w:rsid w:val="7BA9292E"/>
    <w:rsid w:val="7D9F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8">
    <w:name w:val="List Paragraph"/>
    <w:basedOn w:val="1"/>
    <w:autoRedefine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9F5DB4-46DA-40F4-B014-8B5CACEAF5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2465</Words>
  <Characters>2599</Characters>
  <Lines>19</Lines>
  <Paragraphs>5</Paragraphs>
  <TotalTime>4</TotalTime>
  <ScaleCrop>false</ScaleCrop>
  <LinksUpToDate>false</LinksUpToDate>
  <CharactersWithSpaces>2664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2022-04-10T14:15:00Z</dcterms:created>
  <dc:creator>我们正当美好</dc:creator>
  <cp:lastModifiedBy>天士力&amp;张国明</cp:lastModifiedBy>
  <dcterms:modified xsi:type="dcterms:W3CDTF">2024-05-03T07:13:27Z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06095E21F45540A8BDFEEB19D2EAD324</vt:lpwstr>
  </property>
</Properties>
</file>