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440607-2025-01139</w:t>
      </w:r>
    </w:p>
    <w:p>
      <w:pPr>
        <w:pStyle w:val="null3"/>
        <w:jc w:val="center"/>
        <w:outlineLvl w:val="3"/>
      </w:pPr>
      <w:r>
        <w:rPr>
          <w:sz w:val="24"/>
          <w:b/>
        </w:rPr>
        <w:t>采购项目编号：</w:t>
      </w:r>
      <w:r>
        <w:rPr>
          <w:sz w:val="24"/>
          <w:b/>
        </w:rPr>
        <w:t>ZWK20250020</w:t>
      </w:r>
    </w:p>
    <w:p>
      <w:pPr>
        <w:pStyle w:val="null3"/>
        <w:jc w:val="center"/>
        <w:outlineLvl w:val="3"/>
      </w:pPr>
      <w:r>
        <w:rPr>
          <w:sz w:val="24"/>
          <w:b/>
        </w:rPr>
        <w:t>项目名称：</w:t>
      </w:r>
      <w:r>
        <w:rPr>
          <w:sz w:val="24"/>
          <w:b/>
        </w:rPr>
        <w:t>2025-2027年消防系统维护保养</w:t>
      </w:r>
    </w:p>
    <w:p>
      <w:pPr>
        <w:pStyle w:val="null3"/>
        <w:jc w:val="center"/>
        <w:outlineLvl w:val="3"/>
      </w:pPr>
      <w:r>
        <w:rPr>
          <w:sz w:val="24"/>
          <w:b/>
        </w:rPr>
        <w:t>采购人：</w:t>
      </w:r>
      <w:r>
        <w:rPr>
          <w:sz w:val="24"/>
          <w:b/>
        </w:rPr>
        <w:t>佛山市三水区乐平镇人民医院</w:t>
      </w:r>
    </w:p>
    <w:p>
      <w:pPr>
        <w:pStyle w:val="null3"/>
        <w:jc w:val="center"/>
        <w:outlineLvl w:val="3"/>
      </w:pPr>
      <w:r>
        <w:rPr>
          <w:sz w:val="24"/>
          <w:b/>
        </w:rPr>
        <w:t>采购代理机构：</w:t>
      </w:r>
      <w:r>
        <w:rPr>
          <w:sz w:val="24"/>
          <w:b/>
        </w:rPr>
        <w:t>广东海虹招标代理有限公司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广东海虹招标代理有限公司</w:t>
      </w:r>
      <w:r>
        <w:rPr/>
        <w:t>受</w:t>
      </w:r>
      <w:r>
        <w:rPr/>
        <w:t>佛山市三水区乐平镇人民医院</w:t>
      </w:r>
      <w:r>
        <w:rPr/>
        <w:t>的委托，采用</w:t>
      </w:r>
      <w:r>
        <w:rPr/>
        <w:t>公开招标</w:t>
      </w:r>
      <w:r>
        <w:rPr/>
        <w:t>方式组织采购</w:t>
      </w:r>
      <w:r>
        <w:rPr/>
        <w:t>2025-2027年消防系统维护保养</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2025-2027年消防系统维护保养</w:t>
      </w:r>
    </w:p>
    <w:p>
      <w:pPr>
        <w:pStyle w:val="null3"/>
        <w:ind w:firstLine="480"/>
      </w:pPr>
      <w:r>
        <w:rPr/>
        <w:t>采购计划编号：</w:t>
      </w:r>
      <w:r>
        <w:rPr/>
        <w:t>440607-2025-01139</w:t>
      </w:r>
    </w:p>
    <w:p>
      <w:pPr>
        <w:pStyle w:val="null3"/>
        <w:ind w:firstLine="480"/>
      </w:pPr>
      <w:r>
        <w:rPr/>
        <w:t>采购项目编号：</w:t>
      </w:r>
      <w:r>
        <w:rPr/>
        <w:t>ZWK20250020</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采购包1(2025-2027年消防系统维护保养):</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消防设备维修和保养服务</w:t>
            </w:r>
          </w:p>
        </w:tc>
        <w:tc>
          <w:tcPr>
            <w:tcW w:type="dxa" w:w="2136"/>
          </w:tcPr>
          <w:p>
            <w:pPr>
              <w:pStyle w:val="null3"/>
            </w:pPr>
            <w:r>
              <w:rPr/>
              <w:t>2025-2027年消防系统维护保养</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采购包1（2025-2027年消防系统维护保养）：</w:t>
      </w:r>
      <w:r>
        <w:rPr/>
        <w:t>本采购包专门面向中小企业采购。中小企业划分见《关于印发中小企业划型标准规定的通知》（工信部联企业〔2011〕300号)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其他未列明行业。</w:t>
      </w:r>
    </w:p>
    <w:p>
      <w:pPr>
        <w:pStyle w:val="null3"/>
        <w:outlineLvl w:val="3"/>
      </w:pPr>
      <w:r>
        <w:rPr>
          <w:sz w:val="24"/>
          <w:b/>
        </w:rPr>
        <w:t>3.本项目特定的资格要求：</w:t>
      </w:r>
    </w:p>
    <w:p>
      <w:pPr>
        <w:pStyle w:val="null3"/>
      </w:pPr>
      <w:r>
        <w:rPr/>
        <w:t>采购包1（2025-2027年消防系统维护保养）：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440600/index）、佛山市三水区乐平镇人民医院（https://www.fsyyy.com/html/zhuan/template5/articleList.html?WebsiteID=284&amp;columnid=1339）、广东海虹招标代理有限公司网（https://www.gdhh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佛山市三水区乐平镇人民医院</w:t>
      </w:r>
    </w:p>
    <w:p>
      <w:pPr>
        <w:pStyle w:val="null3"/>
        <w:ind w:firstLine="480"/>
      </w:pPr>
      <w:r>
        <w:rPr/>
        <w:t xml:space="preserve"> 地址：</w:t>
      </w:r>
      <w:r>
        <w:rPr/>
        <w:t>佛山市三水区乐平镇乐南路10号</w:t>
      </w:r>
    </w:p>
    <w:p>
      <w:pPr>
        <w:pStyle w:val="null3"/>
        <w:ind w:firstLine="480"/>
      </w:pPr>
      <w:r>
        <w:rPr/>
        <w:t xml:space="preserve"> 联系方式：</w:t>
      </w:r>
      <w:r>
        <w:rPr/>
        <w:t>0757-87380512</w:t>
      </w:r>
    </w:p>
    <w:p>
      <w:pPr>
        <w:pStyle w:val="null3"/>
        <w:outlineLvl w:val="3"/>
      </w:pPr>
      <w:r>
        <w:rPr>
          <w:sz w:val="24"/>
          <w:b/>
        </w:rPr>
        <w:t xml:space="preserve"> 2.采购代理机构信息</w:t>
      </w:r>
    </w:p>
    <w:p>
      <w:pPr>
        <w:pStyle w:val="null3"/>
        <w:ind w:firstLine="480"/>
      </w:pPr>
      <w:r>
        <w:rPr/>
        <w:t xml:space="preserve"> 名称：</w:t>
      </w:r>
      <w:r>
        <w:rPr/>
        <w:t>广东海虹招标代理有限公司</w:t>
      </w:r>
    </w:p>
    <w:p>
      <w:pPr>
        <w:pStyle w:val="null3"/>
        <w:ind w:firstLine="480"/>
      </w:pPr>
      <w:r>
        <w:rPr/>
        <w:t xml:space="preserve"> 地址：</w:t>
      </w:r>
      <w:r>
        <w:rPr/>
        <w:t>广东省佛山市禅城区华远东路13号发展大厦12楼E号</w:t>
      </w:r>
    </w:p>
    <w:p>
      <w:pPr>
        <w:pStyle w:val="null3"/>
        <w:ind w:firstLine="480"/>
      </w:pPr>
      <w:r>
        <w:rPr/>
        <w:t xml:space="preserve"> 联系方式：</w:t>
      </w:r>
      <w:r>
        <w:rPr/>
        <w:t>0757-82285519</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0757-82285519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199"/>
        <w:gridCol w:w="1669"/>
        <w:gridCol w:w="1795"/>
        <w:gridCol w:w="1644"/>
      </w:tblGrid>
      <w:tr>
        <w:tc>
          <w:tcPr>
            <w:tcW w:type="dxa" w:w="31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项目名称</w:t>
            </w:r>
          </w:p>
        </w:tc>
        <w:tc>
          <w:tcPr>
            <w:tcW w:type="dxa" w:w="16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服务年限</w:t>
            </w:r>
          </w:p>
        </w:tc>
        <w:tc>
          <w:tcPr>
            <w:tcW w:type="dxa" w:w="1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项目预算（元）</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最高限价（元）</w:t>
            </w:r>
          </w:p>
        </w:tc>
      </w:tr>
      <w:tr>
        <w:tc>
          <w:tcPr>
            <w:tcW w:type="dxa" w:w="31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2025-2027</w:t>
            </w:r>
            <w:r>
              <w:rPr>
                <w:sz w:val="24"/>
              </w:rPr>
              <w:t>年消防系统维护保养</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r>
              <w:rPr>
                <w:sz w:val="24"/>
              </w:rPr>
              <w:t>年</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￥1200000.00</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￥1193000.00</w:t>
            </w:r>
          </w:p>
        </w:tc>
      </w:tr>
    </w:tbl>
    <w:p>
      <w:pPr>
        <w:pStyle w:val="null3"/>
      </w:pPr>
      <w:r>
        <w:rPr/>
        <w:t>采购包1（2025-2027年消防系统维护保养）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★服务期限：合同生效后2年。</w:t>
            </w:r>
          </w:p>
        </w:tc>
      </w:tr>
      <w:tr>
        <w:tc>
          <w:tcPr>
            <w:tcW w:type="dxa" w:w="4153"/>
          </w:tcPr>
          <w:p>
            <w:pPr>
              <w:pStyle w:val="null3"/>
            </w:pPr>
            <w:r>
              <w:rPr/>
              <w:t>标的提供的地点</w:t>
            </w:r>
          </w:p>
        </w:tc>
        <w:tc>
          <w:tcPr>
            <w:tcW w:type="dxa" w:w="4153"/>
          </w:tcPr>
          <w:p>
            <w:pPr>
              <w:pStyle w:val="null3"/>
            </w:pPr>
            <w:r>
              <w:rPr/>
              <w:t>★服务地点：采购人（用户）所在地，地址为佛山市三水区乐平镇人民医院（含南边分院、范湖分院）。</w:t>
            </w:r>
          </w:p>
        </w:tc>
      </w:tr>
      <w:tr>
        <w:tc>
          <w:tcPr>
            <w:tcW w:type="dxa" w:w="4153"/>
          </w:tcPr>
          <w:p>
            <w:pPr>
              <w:pStyle w:val="null3"/>
            </w:pPr>
            <w:r>
              <w:rPr/>
              <w:t>付款方式</w:t>
            </w:r>
          </w:p>
        </w:tc>
        <w:tc>
          <w:tcPr>
            <w:tcW w:type="dxa" w:w="4153"/>
          </w:tcPr>
          <w:p>
            <w:pPr>
              <w:pStyle w:val="null3"/>
            </w:pPr>
            <w:r>
              <w:rPr/>
              <w:t>1期：支付比例100%,★付款方式： 1. 合同总额平均分8期支付，每服务满3个月为1期。 2. 每期服务期满，且中标人提供3个月的服务费完税发票交予采购人后，采购人在收到服务费发票后30个日历日之内支付当期服务费。 3. 收款方、出具发票方、合同乙方均必须与中标人名称一致。 注：采购人财务支出需要政府部门审批，采购人提交给政府部门的支付审批时间，视同为采购人的付款时间。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1期：★验收要求与项目验收依次序对照执行标准： 1. 验收要求：中标人须为交付验收提供必需的一切条件及相关费用。在服务完成后10个工作日内由中标人和采购人一起验收并出具验收报告。若采购人需要，可指定专业质检部门共同验收。若验收结果无法满足采购文件要求，中标人应无偿进行整改直至符合采购文件要求，由此增加的一切费用由中标人负责。采购人保留追究由此造成的一切损失的权利。 2. 项目验收依次序对照执行标准为：(1)符合中华人民共和国国家和履约地相关安全质量标准、行业技术规范标准、环保节能标准；(2)符合采购文件和响应承诺中采购人认可的合理最佳配置、参数规格及各项要求；(3)货物来源国官方颁布的最新标准；(4)双方约定的其他验收标准。上述各类标准与法规必须是有关官方机构最新发布的现行标准版本，中标人应向采购人提供详细的验收标准、验收手册；采购人有权委托中国法定专业质检部门对本项目维保标的物进行精度校核。</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 报价不得高于本项目采购预算及最高限价（最高限价：￥1193000.00）。 1.2. 报价中须包含消防设施维修保养检测费用、设备及零配件的安装调试、100元及以下配件及安装调试的费用、消防演练、培训辅导、全额含税发票、雇员费用、合同实施过程中的应预见或不可预见费用等。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w:t>
            </w:r>
          </w:p>
        </w:tc>
        <w:tc>
          <w:tcPr>
            <w:tcW w:type="dxa" w:w="2076"/>
          </w:tcPr>
          <w:p>
            <w:pPr>
              <w:pStyle w:val="null3"/>
              <w:jc w:val="left"/>
            </w:pPr>
            <w:r>
              <w:rPr/>
              <w:t>2.1.如在合同执行期间，中标人未能按招标要求落实具体维护保养检测事项，造成科室、部门投诉严重或采购人的消防设备无法正常运行等，经采购人书面发文责令整改而仍不整改到位的，视为中标人违约，采购人可提前终止本次维保、维修服务而无须承担任何责任。提前终止本次维保、维修服务的服务价款支付按照中标人实际为采购人服务时限按日结算（即合同总价款除以合同总天数再乘以实际服务天数）。 2.2.该项目报价已包含所有税费、杂费人工费及部分需更换的设备、配件、辅材费用，维护保养所需的工具、检测设备由中标人负责。 2.3.在消防维护保养期间，如发生人员伤亡等事故，由第三方部门进行责任认定，由责任方承担相应的责任。 2.4.在消防维护保养、维修期间，如发生消防事故，由消防部门核定维保单位所要承担的责任。 2.5.投标人在2022年1月1日至投标截止时间内具有相关项目业绩。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消防设备维修和保养服务</w:t>
            </w:r>
          </w:p>
        </w:tc>
        <w:tc>
          <w:tcPr>
            <w:tcW w:type="dxa" w:w="933"/>
          </w:tcPr>
          <w:p>
            <w:pPr>
              <w:pStyle w:val="null3"/>
              <w:jc w:val="left"/>
            </w:pPr>
            <w:r>
              <w:rPr/>
              <w:t>2025-2027年消防系统维护保养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2025-2027年消防系统维护保养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一、服务范围</w:t>
            </w:r>
            <w:r>
              <w:br/>
            </w:r>
            <w:r>
              <w:rPr/>
              <w:t xml:space="preserve"> 佛山市三水区乐平镇人民医院（含南边分院、范湖分院）消防维保、驻场值守、维修服务。</w:t>
            </w:r>
            <w:r>
              <w:br/>
            </w:r>
            <w:r>
              <w:rPr/>
              <w:t xml:space="preserve">  </w:t>
            </w:r>
          </w:p>
        </w:tc>
      </w:tr>
      <w:tr>
        <w:tc>
          <w:tcPr>
            <w:tcW w:type="dxa" w:w="2076"/>
          </w:tcPr>
          <w:p/>
        </w:tc>
        <w:tc>
          <w:tcPr>
            <w:tcW w:type="dxa" w:w="415"/>
          </w:tcPr>
          <w:p>
            <w:pPr>
              <w:pStyle w:val="null3"/>
            </w:pPr>
            <w:r>
              <w:rPr/>
              <w:t>2</w:t>
            </w:r>
          </w:p>
        </w:tc>
        <w:tc>
          <w:tcPr>
            <w:tcW w:type="dxa" w:w="5814"/>
          </w:tcPr>
          <w:p>
            <w:pPr>
              <w:pStyle w:val="null3"/>
            </w:pPr>
            <w:r>
              <w:rPr/>
              <w:t>二、服务要求</w:t>
            </w:r>
            <w:r>
              <w:br/>
            </w:r>
            <w:r>
              <w:rPr/>
              <w:t xml:space="preserve"> 1.必须按照国家、广东省、佛山市现行的有关消防设备保养维护质量标准及规范，对服务范围内的消防设备定期进行全面检测维修、保养和调试，对老化、损坏、故障的零部件要及时彻底进行维修、更换，保证采购人消防设施设备正常使用，确保设备能良好运作。</w:t>
            </w:r>
            <w:r>
              <w:br/>
            </w:r>
            <w:r>
              <w:rPr/>
              <w:t xml:space="preserve"> 2.中标人派出的驻场服务人员：必须无违法犯罪记录，有二年（含）以上的相关工作经验，能独立操作的专业工程师及技术人员。同时，投标人须在投标文件中提交拟派驻场服务人员的工作经验证明，以及在投标人公司的劳动合同或投标截止之日前三个月任意一个月的政府部门出具的有效社保证明文件复印件，无该有效劳动合同或社保证明文件复印件的人员将不被计入派驻人数内。合同期内如需更换人员，须向采购人提交书面说明并经同意后方可更换。</w:t>
            </w:r>
            <w:r>
              <w:br/>
            </w:r>
            <w:r>
              <w:rPr/>
              <w:t xml:space="preserve"> 3.在维保期内，中标人24小时在医院内设有固定驻场值班人员，驻场值班人员每班不少于2人，驻场值班人员总人数不得少于4名（未经采购人同意，不能找其他人员顶班）。值班人员须严格履行消防控制室管理制度及值班人员职责。采购人不提供驻场值班人员的办公、住宿场所，由此所产生的全部费用由中标人承担。</w:t>
            </w:r>
            <w:r>
              <w:br/>
            </w:r>
            <w:r>
              <w:rPr/>
              <w:t xml:space="preserve"> 4.在维保期内，如消防设施设备发生故障，中标人应及时处理并告知采购人主管部门。</w:t>
            </w:r>
            <w:r>
              <w:br/>
            </w:r>
            <w:r>
              <w:rPr/>
              <w:t xml:space="preserve"> 5.在保养期内，中标人必须储备有足够的部分消防设施和维修零配件。100元及以下配件出现损坏由中标人包工包料进行更换，包括但不限于感烟探测器、感温探测器、喷淋头、手动报警按钮、输入输出模块、消防栓按钮、消防广播扬声器、消防电话等，此项费用包含在投标报价中（投标人须提供承诺函，格式自拟）。</w:t>
            </w:r>
            <w:r>
              <w:br/>
            </w:r>
            <w:r>
              <w:rPr/>
              <w:t xml:space="preserve"> 6.消防系统所有设施设备包括灭火器、控制电柜等的清洁卫生由中标人负责，中标人必须定期清洁，保持洁亮无渍、无尘。</w:t>
            </w:r>
            <w:r>
              <w:br/>
            </w:r>
            <w:r>
              <w:rPr/>
              <w:t xml:space="preserve"> 7.中标人必须根据维修保养内容的要求，制定具体量化计划，严格按照计划组织实施，并作好设备检查记录，列明系统设施设备的运行情况、故障原因、处理结果，所有维护保养记录资料要分类登记、保存在资料柜，保养期满必须完整交回采购人。</w:t>
            </w:r>
            <w:r>
              <w:br/>
            </w:r>
            <w:r>
              <w:rPr/>
              <w:t xml:space="preserve"> 8.如采购人有特殊情况，临时需要中标人增派人员对消防系统进行检查或测试时，中标人必须积极配合采购人工作需要，按要求增派人员到现场完成相关工作。</w:t>
            </w:r>
            <w:r>
              <w:br/>
            </w:r>
            <w:r>
              <w:rPr/>
              <w:t xml:space="preserve"> 9.保养期满，中标人必须将所有保养设备完好无故障地交回采购人。</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★三、驻场服务人员资质要求：</w:t>
            </w:r>
            <w:r>
              <w:br/>
            </w:r>
            <w:r>
              <w:rPr/>
              <w:t xml:space="preserve"> 拟投入本项目从事建（构）筑物消防设施运行、操作和维修、保养、检测等的工作人员（不含项目负责人和技术负责人），须持有中级（国家职业资格四级）或以上消防设施操作员（原中级或以上建（构）筑物消防员）职业资格证书。</w:t>
            </w:r>
            <w:r>
              <w:br/>
            </w:r>
            <w:r>
              <w:rPr/>
              <w:t xml:space="preserve"> 投标时须提供：</w:t>
            </w:r>
            <w:r>
              <w:br/>
            </w:r>
            <w:r>
              <w:rPr/>
              <w:t xml:space="preserve"> ①拟投入本项目从事建（构）筑物消防设施运行、操作和维修、保养、检测等的工作人员一览表；</w:t>
            </w:r>
            <w:r>
              <w:br/>
            </w:r>
            <w:r>
              <w:rPr/>
              <w:t xml:space="preserve"> ②对应的证书复印件，消防设施操作员或建（构）筑物消防员证书须提供技能人才评价证书全国联网查询系统上的查询截图（网址以http://zscx.osta.org.cn/为准），若证书数据不能在上述系统中查询，须出示相应证书颁发机构的盖章说明材料；</w:t>
            </w:r>
            <w:r>
              <w:br/>
            </w:r>
            <w:r>
              <w:rPr/>
              <w:t xml:space="preserve"> ③投标截止之日前3个月任意1个月由政府部门出具的投标人为其缴纳社保的证明文件；</w:t>
            </w:r>
            <w:r>
              <w:br/>
            </w:r>
            <w:r>
              <w:rPr/>
              <w:t xml:space="preserve"> 上述资料均须加盖投标人公章。</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★四、消防设备维护保养具体项目及主要方法</w:t>
            </w:r>
            <w:r>
              <w:br/>
            </w:r>
            <w:r>
              <w:rPr/>
              <w:t xml:space="preserve"> 1.火灾自动报警系统</w:t>
            </w:r>
            <w:r>
              <w:br/>
            </w:r>
            <w:r>
              <w:rPr/>
              <w:t xml:space="preserve"> A、在消防控制中心控制器控制面板上进行常规操作，检查各种设备的运行情况；</w:t>
            </w:r>
            <w:r>
              <w:br/>
            </w:r>
            <w:r>
              <w:rPr/>
              <w:t xml:space="preserve"> B、检查电压表指示值是否符合说明书的要求；</w:t>
            </w:r>
            <w:r>
              <w:br/>
            </w:r>
            <w:r>
              <w:rPr/>
              <w:t xml:space="preserve"> C、检查所有指示灯、开关，按钮有无损坏或接触不良；</w:t>
            </w:r>
            <w:r>
              <w:br/>
            </w:r>
            <w:r>
              <w:rPr/>
              <w:t xml:space="preserve"> D、通过手动检查装置，检查各项功能是否正常，包括火警、消声及各类故障监控功能；</w:t>
            </w:r>
            <w:r>
              <w:br/>
            </w:r>
            <w:r>
              <w:rPr/>
              <w:t xml:space="preserve"> E、切断交流电源，观察消防备用电源投入的具体情况，各项功能是否正常，检查联动柜面板按钮，自锁键、钮子开关是否牢靠，发光二极管是否明亮；</w:t>
            </w:r>
            <w:r>
              <w:br/>
            </w:r>
            <w:r>
              <w:rPr/>
              <w:t xml:space="preserve"> F、检查火灾事故广播系统是否正常，播放的声压级是否达到规范要求，广播的地点与消防控制中心的指示是否对应；</w:t>
            </w:r>
            <w:r>
              <w:br/>
            </w:r>
            <w:r>
              <w:rPr/>
              <w:t xml:space="preserve"> G、检查广播扩音机工作是否正常，扬声器声音是否洪亮，是否生锈发霉；</w:t>
            </w:r>
            <w:r>
              <w:br/>
            </w:r>
            <w:r>
              <w:rPr/>
              <w:t xml:space="preserve"> H、试验水喷淋系统报警信号联动泵启动；</w:t>
            </w:r>
            <w:r>
              <w:br/>
            </w:r>
            <w:r>
              <w:rPr/>
              <w:t xml:space="preserve"> I、试验消防栓系统动作起泵；</w:t>
            </w:r>
            <w:r>
              <w:br/>
            </w:r>
            <w:r>
              <w:rPr/>
              <w:t xml:space="preserve"> J、试验其他系统的联动控制信号和反馈信号；</w:t>
            </w:r>
            <w:r>
              <w:br/>
            </w:r>
            <w:r>
              <w:rPr/>
              <w:t xml:space="preserve"> K、检查所有探测器、手动按钮和报警装置是否能正常工作；</w:t>
            </w:r>
            <w:r>
              <w:br/>
            </w:r>
            <w:r>
              <w:rPr/>
              <w:t xml:space="preserve"> L、对烟感探测器进行烟感试验，对其动作后所应具备的功能进行检测，检查系统功能是否达到原设计的要求；</w:t>
            </w:r>
            <w:r>
              <w:br/>
            </w:r>
            <w:r>
              <w:rPr/>
              <w:t xml:space="preserve"> M、对所有报警线路进行检测，对受环境污染的火灾探测器进行清洁，如发现有断路、接地、锈蚀等现象的要进行更换；</w:t>
            </w:r>
            <w:r>
              <w:br/>
            </w:r>
            <w:r>
              <w:rPr/>
              <w:t xml:space="preserve"> N、对控制台（柜）内进行清扫，保持控制装置的清洁。</w:t>
            </w:r>
            <w:r>
              <w:br/>
            </w:r>
            <w:r>
              <w:rPr/>
              <w:t xml:space="preserve"> 2.自动喷水灭火系统</w:t>
            </w:r>
            <w:r>
              <w:br/>
            </w:r>
            <w:r>
              <w:rPr/>
              <w:t xml:space="preserve"> A、检查所有阀门是否处于正常位置和完整无损；</w:t>
            </w:r>
            <w:r>
              <w:br/>
            </w:r>
            <w:r>
              <w:rPr/>
              <w:t xml:space="preserve"> B、检查报警阀上、下的压力表读数是否为系统设计压力；</w:t>
            </w:r>
            <w:r>
              <w:br/>
            </w:r>
            <w:r>
              <w:rPr/>
              <w:t xml:space="preserve"> C、在湿式报警阀调试水装置处放水，检查报警是否及时动作，水力警铃是否发出报警信号，压力开关处在“自动”状态时，喷淋泵是否启动；</w:t>
            </w:r>
            <w:r>
              <w:br/>
            </w:r>
            <w:r>
              <w:rPr/>
              <w:t xml:space="preserve"> D、检查水流指示器的信号是否能传送到消防控制中心报警；</w:t>
            </w:r>
            <w:r>
              <w:br/>
            </w:r>
            <w:r>
              <w:rPr/>
              <w:t xml:space="preserve"> E、对末端放水阀进行放水试验，检查能否启动水流指示器报警；</w:t>
            </w:r>
            <w:r>
              <w:br/>
            </w:r>
            <w:r>
              <w:rPr/>
              <w:t xml:space="preserve"> F、检查喷头是否有灰尘油污、锈蚀、渗漏，当喷头上有异物时要及时清除，保持状态完好，发现不正常的喷头应及时更换；</w:t>
            </w:r>
            <w:r>
              <w:br/>
            </w:r>
            <w:r>
              <w:rPr/>
              <w:t xml:space="preserve"> G、检查所有阀门开、关是否灵活，有否出现渗漏现象，对欠灵活的阀门进行加注润滑油；</w:t>
            </w:r>
            <w:r>
              <w:br/>
            </w:r>
            <w:r>
              <w:rPr/>
              <w:t xml:space="preserve"> H、对所有喷淋水泵的各种转轴连构件进行清洁、润滑、保养；</w:t>
            </w:r>
            <w:r>
              <w:br/>
            </w:r>
            <w:r>
              <w:rPr/>
              <w:t xml:space="preserve"> I、检查喷淋水泵接合器的接口及其附件，保证接口及附件完好无损，接口无渗漏；</w:t>
            </w:r>
            <w:r>
              <w:br/>
            </w:r>
            <w:r>
              <w:rPr/>
              <w:t xml:space="preserve"> J、进行水泵启动运行测试，观察及记录管网压力状况；</w:t>
            </w:r>
            <w:r>
              <w:br/>
            </w:r>
            <w:r>
              <w:rPr/>
              <w:t xml:space="preserve"> K、检查水泵与水泵控制线路，对水泵控制柜进行清洁保养；</w:t>
            </w:r>
            <w:r>
              <w:br/>
            </w:r>
            <w:r>
              <w:rPr/>
              <w:t xml:space="preserve"> L、对压力开关进行数值调整试验，观察压力开关是否处于正常稳压数据值和动作功能；</w:t>
            </w:r>
            <w:r>
              <w:br/>
            </w:r>
            <w:r>
              <w:rPr/>
              <w:t xml:space="preserve"> M、检查系统管路有无腐蚀渗漏，湿式系统管路内的水应定期排空、冲洗。</w:t>
            </w:r>
            <w:r>
              <w:br/>
            </w:r>
            <w:r>
              <w:rPr/>
              <w:t xml:space="preserve"> 3.消火栓给水系统</w:t>
            </w:r>
            <w:r>
              <w:br/>
            </w:r>
            <w:r>
              <w:rPr/>
              <w:t xml:space="preserve"> A、检查消火栓口及管网是否出现渗漏现象，检查消火栓箱内的消防水枪、水带、消防卷盘及全部附件是否齐全、良好、水带是否霉烂，水枪内是否有杂物，消火栓水带水枪接口处的密封是否老化，外观应无破损、无锈蚀、涂层无脱落，箱门完好无损，并填写《消防器材检查情况表》；</w:t>
            </w:r>
            <w:r>
              <w:br/>
            </w:r>
            <w:r>
              <w:rPr/>
              <w:t xml:space="preserve"> B、对消火栓箱进行清洁保养；</w:t>
            </w:r>
            <w:r>
              <w:br/>
            </w:r>
            <w:r>
              <w:rPr/>
              <w:t xml:space="preserve"> C、检查消火栓卷盘等转动部位是否灵活，对欠灵活的卷盘加注润滑油；</w:t>
            </w:r>
            <w:r>
              <w:br/>
            </w:r>
            <w:r>
              <w:rPr/>
              <w:t xml:space="preserve"> D、检查消火栓阀门和水泵接合器阀门的开、关是否灵活，是否出现渗漏现象，对开、关欠灵活的阀门加注润滑油；</w:t>
            </w:r>
            <w:r>
              <w:br/>
            </w:r>
            <w:r>
              <w:rPr/>
              <w:t xml:space="preserve"> E、对水泵控制柜进行清扫保养，保持控制柜的清洁。</w:t>
            </w:r>
            <w:r>
              <w:br/>
            </w:r>
            <w:r>
              <w:rPr/>
              <w:t xml:space="preserve"> 4.消防水泵系统</w:t>
            </w:r>
            <w:r>
              <w:br/>
            </w:r>
            <w:r>
              <w:rPr/>
              <w:t xml:space="preserve"> A、每月检查消防水池、消防恒压气压给水设备，检查消防储备水位及消防恒压气压给水设备水量和水压是否正常，检查各种阀门是否处于正常状态，发现故障应及时进行处理。</w:t>
            </w:r>
            <w:r>
              <w:br/>
            </w:r>
            <w:r>
              <w:rPr/>
              <w:t xml:space="preserve"> B、每月检查吸水环管及阀门是否有漏水和锈蚀现象，检查水泵吸入和输出管道上各阀门是否处于正确的位置。</w:t>
            </w:r>
            <w:r>
              <w:br/>
            </w:r>
            <w:r>
              <w:rPr/>
              <w:t xml:space="preserve"> C、每月检查转动各水泵转子，检查转子转动是否灵活。</w:t>
            </w:r>
            <w:r>
              <w:br/>
            </w:r>
            <w:r>
              <w:rPr/>
              <w:t xml:space="preserve"> D、每月检查双回路电源自投柜切换是否正常，相序是否一致。</w:t>
            </w:r>
            <w:r>
              <w:br/>
            </w:r>
            <w:r>
              <w:rPr/>
              <w:t xml:space="preserve"> E、每月检查水泵控制柜电源电压及指示灯是否正常。</w:t>
            </w:r>
            <w:r>
              <w:br/>
            </w:r>
            <w:r>
              <w:rPr/>
              <w:t xml:space="preserve"> F、每月打开控制柜电源总开关，检测控制柜二次回路，检查万能转换开关、按钮、指示灯是否正常，手动或自动模拟起泵，测试起泵时是否正常，检查接触器、继电器分合是否正常。</w:t>
            </w:r>
            <w:r>
              <w:br/>
            </w:r>
            <w:r>
              <w:rPr/>
              <w:t xml:space="preserve"> G、每月手动起动各台泵，测量（或看面板上的电流表）水泵电动机的起动和运行电流是否正常。</w:t>
            </w:r>
            <w:r>
              <w:br/>
            </w:r>
            <w:r>
              <w:rPr/>
              <w:t xml:space="preserve"> H、每月手动启动水泵，检查水泵能否正常运转，能否保证水泵压力。</w:t>
            </w:r>
            <w:r>
              <w:br/>
            </w:r>
            <w:r>
              <w:rPr/>
              <w:t xml:space="preserve"> I、每季模拟火警状态下，检查其中一台水泵故障时自动切换备用泵是否正常。</w:t>
            </w:r>
            <w:r>
              <w:br/>
            </w:r>
            <w:r>
              <w:rPr/>
              <w:t xml:space="preserve"> G、每季模拟火警状态下，检查在消防控制中心能否控制各台水泵的起动和停止。检查水泵启动时，消防控制中心能否显示动作信号。</w:t>
            </w:r>
            <w:r>
              <w:br/>
            </w:r>
            <w:r>
              <w:rPr/>
              <w:t xml:space="preserve"> K、每年对水泵控制电柜定期清理灰尘，如电柜的接线螺丝发现松动的应当及时加固。</w:t>
            </w:r>
            <w:r>
              <w:br/>
            </w:r>
            <w:r>
              <w:rPr/>
              <w:t xml:space="preserve"> L、对消防市政液压补水装置每月检查一次，每二个月对前端过滤网和控制铜管清污一次，对阀体每半年解体清理一次，对消防水池浮球阀每月检测一次；</w:t>
            </w:r>
            <w:r>
              <w:br/>
            </w:r>
            <w:r>
              <w:rPr/>
              <w:t xml:space="preserve"> M、每月启动各台消防泵，每次试验运行5分钟。试验完毕后，检查水泵运行是否正常，出水压力是否达到设计规定值，并在最不利点，观察其出水压力及流量是否符合要求，并对水泵的启动电流、运转电流，动转的情况做记录；</w:t>
            </w:r>
            <w:r>
              <w:br/>
            </w:r>
            <w:r>
              <w:rPr/>
              <w:t xml:space="preserve"> N、每半年定期给水泵添加润滑油，对空压机的油位进行检查确保油位正常；</w:t>
            </w:r>
            <w:r>
              <w:br/>
            </w:r>
            <w:r>
              <w:rPr/>
              <w:t xml:space="preserve"> O、每月检查预作用喷淋系统管网空气压缩机是否在正常的压力范围内启、停，管网压力保持时间是否符合要求。</w:t>
            </w:r>
            <w:r>
              <w:br/>
            </w:r>
            <w:r>
              <w:rPr/>
              <w:t xml:space="preserve"> 5.水泵控制柜</w:t>
            </w:r>
            <w:r>
              <w:br/>
            </w:r>
            <w:r>
              <w:rPr/>
              <w:t xml:space="preserve"> 切断控制柜电源，清理控制柜内外尘埃，拔动电器原件活动部份，检查电器动作灵活性，检查电器及线路是否有破损、脱落、接触不良的现象，一切正常后，送二次回路电源，手动和自动启动控制柜空载运行，检查控制柜工作情况，保证其电器动作干脆利落，无噪音，工作状态指示正常，模拟各水泵故障启动控制柜，无故障水泵应能自动投入，代替故障水泵工作，如局部线路或元件损坏，则检修或更换新的线路或元件，务必使控制柜正常工作。</w:t>
            </w:r>
            <w:r>
              <w:br/>
            </w:r>
            <w:r>
              <w:rPr/>
              <w:t xml:space="preserve"> 6.消防紧急广播、消防通讯电话系统</w:t>
            </w:r>
            <w:r>
              <w:br/>
            </w:r>
            <w:r>
              <w:rPr/>
              <w:t xml:space="preserve"> A、检查广播机、功放机工作是否正常。</w:t>
            </w:r>
            <w:r>
              <w:br/>
            </w:r>
            <w:r>
              <w:rPr/>
              <w:t xml:space="preserve"> B、检查麦克风播音是否正常，语音是否清晰。</w:t>
            </w:r>
            <w:r>
              <w:br/>
            </w:r>
            <w:r>
              <w:rPr/>
              <w:t xml:space="preserve"> C、检查挂墙音箱及天花吸顶喇叭是否牢固或损坏。</w:t>
            </w:r>
            <w:r>
              <w:br/>
            </w:r>
            <w:r>
              <w:rPr/>
              <w:t xml:space="preserve"> D、检查电话插孔及固定消防电话机是否齐全或损坏。</w:t>
            </w:r>
            <w:r>
              <w:br/>
            </w:r>
            <w:r>
              <w:rPr/>
              <w:t xml:space="preserve"> E、检查消防电话对讲通知是否正常，语音是否清晰。</w:t>
            </w:r>
            <w:r>
              <w:br/>
            </w:r>
            <w:r>
              <w:rPr/>
              <w:t xml:space="preserve"> 7.机械防排烟系统</w:t>
            </w:r>
            <w:r>
              <w:br/>
            </w:r>
            <w:r>
              <w:rPr/>
              <w:t xml:space="preserve"> A、风机检测：</w:t>
            </w:r>
            <w:r>
              <w:br/>
            </w:r>
            <w:r>
              <w:rPr/>
              <w:t xml:space="preserve"> 清理风机外表尘埃，锈迹，油防锈漆，清除原来变质的润滑油，加新的润滑油，保持风机清洁干净，无锈迹，保证风机转动灵活。</w:t>
            </w:r>
            <w:r>
              <w:br/>
            </w:r>
            <w:r>
              <w:rPr/>
              <w:t xml:space="preserve"> B、防火阀、排烟阀检测；</w:t>
            </w:r>
            <w:r>
              <w:br/>
            </w:r>
            <w:r>
              <w:rPr/>
              <w:t xml:space="preserve"> ①外观检查，清扫阀体灰尘、锈迹，油防锈漆，清除阀叶转动轴变质的润滑油，加新润滑油，保持阀体清洁干净，无锈蚀，确保阀叶开关自如。</w:t>
            </w:r>
            <w:r>
              <w:br/>
            </w:r>
            <w:r>
              <w:rPr/>
              <w:t xml:space="preserve"> ②现场手动控制体开关，阀叶动作灵敏动作信号反馈到联动柜，联动柜阀体动作指示点亮，防排烟风机被联动启动工作。</w:t>
            </w:r>
            <w:r>
              <w:br/>
            </w:r>
            <w:r>
              <w:rPr/>
              <w:t xml:space="preserve"> ③消防中心联动柜电动控制阀开关，阀体应开关灵活，并将动作信号反馈到联动柜，联动柜阀体动作指示灯点亮，防排烟被联动工作。</w:t>
            </w:r>
            <w:r>
              <w:br/>
            </w:r>
            <w:r>
              <w:rPr/>
              <w:t xml:space="preserve"> ④模拟破玻动作，联动阀体动作，破玻动作联动柜相应楼层破玻动作指示灯点亮相应楼层防排烟阀上-下-及本层动作，风机被联动启动工作，并将动作信号反馈到联动启动工作，并将动作信号反馈到联动柜。</w:t>
            </w:r>
            <w:r>
              <w:br/>
            </w:r>
            <w:r>
              <w:rPr/>
              <w:t xml:space="preserve"> C、试验检测完毕，将系统全部复位，恢复正常工作状态。</w:t>
            </w:r>
            <w:r>
              <w:br/>
            </w:r>
            <w:r>
              <w:rPr/>
              <w:t xml:space="preserve"> 8.灭火器</w:t>
            </w:r>
            <w:r>
              <w:br/>
            </w:r>
            <w:r>
              <w:rPr/>
              <w:t xml:space="preserve"> A、每月检查灭火器的种类、数量、设置位置、标志、（手提式、推车式）压力指针是否在绿区等是否符合规范要求，并更换封条。</w:t>
            </w:r>
            <w:r>
              <w:br/>
            </w:r>
            <w:r>
              <w:rPr/>
              <w:t xml:space="preserve"> B、每季度对按照总数的50%检查灭火器压力、重量、有效期等是否合格，不合格的予以更换。</w:t>
            </w:r>
            <w:r>
              <w:br/>
            </w:r>
            <w:r>
              <w:rPr/>
              <w:t xml:space="preserve"> C、检查移动式灭火器药剂贮瓶有无过期失效必要时进行喷射试验。</w:t>
            </w:r>
            <w:r>
              <w:br/>
            </w:r>
            <w:r>
              <w:rPr/>
              <w:t xml:space="preserve"> 9.应急照明、疏散提示系统</w:t>
            </w:r>
            <w:r>
              <w:br/>
            </w:r>
            <w:r>
              <w:rPr/>
              <w:t xml:space="preserve"> A、检查消防灯具外观是否完好无损，安装是否牢固端正。</w:t>
            </w:r>
            <w:r>
              <w:br/>
            </w:r>
            <w:r>
              <w:rPr/>
              <w:t xml:space="preserve"> B、检查消防灯具正常通电时，电源灯及充电指示灯是否正常，按下试验按钮，灯具是否亮灯。</w:t>
            </w:r>
            <w:r>
              <w:br/>
            </w:r>
            <w:r>
              <w:rPr/>
              <w:t xml:space="preserve"> C、检查灯具在电源切换时是否应急照明，疏散灯是否亮灯指示，发光是否正常。</w:t>
            </w:r>
            <w:r>
              <w:br/>
            </w:r>
            <w:r>
              <w:rPr/>
              <w:t xml:space="preserve"> D、定期给灯具进行充放电。</w:t>
            </w:r>
            <w:r>
              <w:br/>
            </w:r>
            <w:r>
              <w:rPr/>
              <w:t xml:space="preserve"> 10.防火门、走火通道检查</w:t>
            </w:r>
            <w:r>
              <w:br/>
            </w:r>
            <w:r>
              <w:rPr/>
              <w:t xml:space="preserve"> A、门外观：直观门应无脱漆、无生锈、无变型、无损坏。</w:t>
            </w:r>
            <w:r>
              <w:br/>
            </w:r>
            <w:r>
              <w:rPr/>
              <w:t xml:space="preserve"> B、闭门器：门打开后，应能自动灵活关闭，关闭后密闭性能好。</w:t>
            </w:r>
            <w:r>
              <w:br/>
            </w:r>
            <w:r>
              <w:rPr/>
              <w:t xml:space="preserve"> C、门锁：应开门容易、牢固。</w:t>
            </w:r>
            <w:r>
              <w:br/>
            </w:r>
            <w:r>
              <w:rPr/>
              <w:t xml:space="preserve"> D、门轴：应转动灵活，否则添加润滑油。</w:t>
            </w:r>
            <w:r>
              <w:br/>
            </w:r>
            <w:r>
              <w:rPr/>
              <w:t xml:space="preserve"> E、门开关情况：门开关应灵活、密闭性能好。</w:t>
            </w:r>
            <w:r>
              <w:br/>
            </w:r>
            <w:r>
              <w:rPr/>
              <w:t xml:space="preserve"> 11.防火卷帘系统</w:t>
            </w:r>
            <w:r>
              <w:br/>
            </w:r>
            <w:r>
              <w:rPr/>
              <w:t xml:space="preserve"> A、检查卷帘导轨有无变形锈蚀，周围有无影响使用的障碍物。</w:t>
            </w:r>
            <w:r>
              <w:br/>
            </w:r>
            <w:r>
              <w:rPr/>
              <w:t xml:space="preserve"> B、检查卷帘电源、控制器是否正常。</w:t>
            </w:r>
            <w:r>
              <w:br/>
            </w:r>
            <w:r>
              <w:rPr/>
              <w:t xml:space="preserve"> C、检查手控按钮箱是否完好。</w:t>
            </w:r>
            <w:r>
              <w:br/>
            </w:r>
            <w:r>
              <w:rPr/>
              <w:t xml:space="preserve"> D、测试卷帘功能，检查卷帘下降、上升是否正常。</w:t>
            </w:r>
            <w:r>
              <w:br/>
            </w:r>
            <w:r>
              <w:rPr/>
              <w:t xml:space="preserve"> E、润滑处理卷帘齿轮轴承等传动机构。</w:t>
            </w:r>
            <w:r>
              <w:br/>
            </w:r>
            <w:r>
              <w:rPr/>
              <w:t xml:space="preserve"> F、通过消防中心遥控或人为作用烟、温感，模拟火灾联动或手动启动装置，试验各个防火分区的卷帘工作状态。</w:t>
            </w:r>
            <w:r>
              <w:br/>
            </w:r>
            <w:r>
              <w:rPr/>
              <w:t xml:space="preserve"> G、检查卷帘能否完成降闸控制，升、降闸是否畅顺，有无异常声响，到达上、下限位置是否准确。</w:t>
            </w:r>
            <w:r>
              <w:br/>
            </w:r>
            <w:r>
              <w:rPr/>
              <w:t xml:space="preserve"> H、检查卷帘中停是否按程序完成，中停时间是否准确。</w:t>
            </w:r>
            <w:r>
              <w:br/>
            </w:r>
            <w:r>
              <w:rPr/>
              <w:t xml:space="preserve"> 12.防火门监控系统</w:t>
            </w:r>
            <w:r>
              <w:br/>
            </w:r>
            <w:r>
              <w:rPr/>
              <w:t xml:space="preserve"> A、每日检查：中标人值班人员每日应检查防火门监控系统的功能（包含报警功能、故障功能、复位、消音等）是否正常，有关指示灯有否损坏，值班人员应将每日检查、处理问题情况记录在日记录表中。</w:t>
            </w:r>
            <w:r>
              <w:br/>
            </w:r>
            <w:r>
              <w:rPr/>
              <w:t xml:space="preserve"> B、每周检查：进行住、备电源自动转换试验。</w:t>
            </w:r>
            <w:r>
              <w:br/>
            </w:r>
            <w:r>
              <w:rPr/>
              <w:t xml:space="preserve"> C、季度试验和检查：中标人每季度对防火门监控系统的功能应作下列试验和检查：</w:t>
            </w:r>
            <w:r>
              <w:br/>
            </w:r>
            <w:r>
              <w:rPr/>
              <w:t xml:space="preserve"> （1）按生产厂家说明书的要求，分期分批试验每个防火门对应的监控装置的动作是否正常，确认灯显示是否清晰。试验中如发现有故障或失效的防火门监控装置应及时拆换。</w:t>
            </w:r>
            <w:r>
              <w:br/>
            </w:r>
            <w:r>
              <w:rPr/>
              <w:t xml:space="preserve"> （2）试验防火门监控装置的声、光显示是否正常，在实际操作试验时，可一次全部进行试验，也可部分进行试验，但试验前一定要做好妥善安排，以防造成不应有恐慌和混乱。</w:t>
            </w:r>
            <w:r>
              <w:br/>
            </w:r>
            <w:r>
              <w:rPr/>
              <w:t xml:space="preserve"> （3）备用电源进行1次-2次充放电试验，1次-2次主电源和备用电源自动转换试验，检查其功能是否正常。具体试验方法：切断主电源，看主电源是否换到备用电源供电，再恢复主电源供电，看是否自动转换，再检查一下备用电源是否正常充电。</w:t>
            </w:r>
            <w:r>
              <w:br/>
            </w:r>
            <w:r>
              <w:rPr/>
              <w:t xml:space="preserve"> （4）有联动控制功能的系统，应采用自动或手动检查与消防报警系统的控制显示功能是否正常；反馈至消防控制室的信号是否清晰。</w:t>
            </w:r>
            <w:r>
              <w:br/>
            </w:r>
            <w:r>
              <w:rPr/>
              <w:t xml:space="preserve"> （5）进行强制切除非消防电源功能试验。</w:t>
            </w:r>
            <w:r>
              <w:br/>
            </w:r>
            <w:r>
              <w:rPr/>
              <w:t xml:space="preserve"> （6）检查备品备件、专用工具等是否齐备，并处于安全无损和适当保护状态。</w:t>
            </w:r>
            <w:r>
              <w:br/>
            </w:r>
            <w:r>
              <w:rPr/>
              <w:t xml:space="preserve"> （7）直观检查防火门监控系统用电设备的动力线、控制线、报警信号传输线、接地线、接线盒及设备等是否处于安全无损状态。</w:t>
            </w:r>
            <w:r>
              <w:br/>
            </w:r>
            <w:r>
              <w:rPr/>
              <w:t xml:space="preserve"> （8）巡视检查常开监控装置、常闭监控装置和监控器的位置是否准确，有无缺漏、脱落和丢失。</w:t>
            </w:r>
            <w:r>
              <w:br/>
            </w:r>
            <w:r>
              <w:rPr/>
              <w:t xml:space="preserve"> （9）检查所有接线端子是否松动、破损和脱落。</w:t>
            </w:r>
          </w:p>
        </w:tc>
      </w:tr>
      <w:tr>
        <w:tc>
          <w:tcPr>
            <w:tcW w:type="dxa" w:w="2076"/>
          </w:tcPr>
          <w:p/>
        </w:tc>
        <w:tc>
          <w:tcPr>
            <w:tcW w:type="dxa" w:w="415"/>
          </w:tcPr>
          <w:p>
            <w:pPr>
              <w:pStyle w:val="null3"/>
            </w:pPr>
            <w:r>
              <w:rPr/>
              <w:t>5</w:t>
            </w:r>
          </w:p>
        </w:tc>
        <w:tc>
          <w:tcPr>
            <w:tcW w:type="dxa" w:w="5814"/>
          </w:tcPr>
          <w:p>
            <w:pPr>
              <w:pStyle w:val="null3"/>
            </w:pPr>
            <w:r>
              <w:rPr/>
              <w:t>五、设备巡视工作内容及要求</w:t>
            </w:r>
            <w:r>
              <w:br/>
            </w:r>
            <w:r>
              <w:rPr/>
              <w:t xml:space="preserve"> 日常设备巡视工作是每日的常规工作内容，巡视应与计划安排的维保工作合理调配，真正做到巡视与维保两不误。日常巡视工作的体现是按要求如实填写一份现场巡视记录表。</w:t>
            </w:r>
            <w:r>
              <w:br/>
            </w:r>
            <w:r>
              <w:rPr/>
              <w:t xml:space="preserve"> 1.设备间及机房的消防设备巡视</w:t>
            </w:r>
            <w:r>
              <w:br/>
            </w:r>
            <w:r>
              <w:rPr/>
              <w:t xml:space="preserve"> 1)消防控制中心</w:t>
            </w:r>
            <w:r>
              <w:br/>
            </w:r>
            <w:r>
              <w:rPr/>
              <w:t xml:space="preserve"> A、集中报警控制器</w:t>
            </w:r>
            <w:r>
              <w:br/>
            </w:r>
            <w:r>
              <w:rPr/>
              <w:t xml:space="preserve"> 巡视要求：集中报警控制器机箱、面板完好，电压、电流表正常显示工作电压、电流，显示屏显示正常。</w:t>
            </w:r>
            <w:r>
              <w:br/>
            </w:r>
            <w:r>
              <w:rPr/>
              <w:t xml:space="preserve"> B、消防控制柜</w:t>
            </w:r>
            <w:r>
              <w:br/>
            </w:r>
            <w:r>
              <w:rPr/>
              <w:t xml:space="preserve"> 巡视要求：消防控制柜机箱、面板完好，电压、电流表正常显示工作电压、电流，各显示灯显示正常。</w:t>
            </w:r>
            <w:r>
              <w:br/>
            </w:r>
            <w:r>
              <w:rPr/>
              <w:t xml:space="preserve"> 2)消防泵房</w:t>
            </w:r>
            <w:r>
              <w:br/>
            </w:r>
            <w:r>
              <w:rPr/>
              <w:t xml:space="preserve"> A、消防栓泵组</w:t>
            </w:r>
            <w:r>
              <w:br/>
            </w:r>
            <w:r>
              <w:rPr/>
              <w:t xml:space="preserve"> 巡视要求：消防栓泵外观完好，附件齐全，压力表显示正常，阀门开闭状态正常，电柜指示灯工作正常，稳压泵工作正常。</w:t>
            </w:r>
            <w:r>
              <w:br/>
            </w:r>
            <w:r>
              <w:rPr/>
              <w:t xml:space="preserve"> B、喷淋泵组</w:t>
            </w:r>
            <w:r>
              <w:br/>
            </w:r>
            <w:r>
              <w:rPr/>
              <w:t xml:space="preserve"> 巡视要求：喷淋泵外观完好，附件齐全，压力表显示正常，阀门开闭状态正常，电柜指示灯工作正常，稳压泵工作正常。</w:t>
            </w:r>
            <w:r>
              <w:br/>
            </w:r>
            <w:r>
              <w:rPr/>
              <w:t xml:space="preserve"> C、湿式报警阀组</w:t>
            </w:r>
            <w:r>
              <w:br/>
            </w:r>
            <w:r>
              <w:rPr/>
              <w:t xml:space="preserve"> 巡视要求：湿式报警阀外观完好，各阀门处于正常开闭状态，压力表显示正常，工作正常。</w:t>
            </w:r>
            <w:r>
              <w:br/>
            </w:r>
            <w:r>
              <w:rPr/>
              <w:t xml:space="preserve"> 3）风机房</w:t>
            </w:r>
            <w:r>
              <w:br/>
            </w:r>
            <w:r>
              <w:rPr/>
              <w:t xml:space="preserve"> A、加压送风机</w:t>
            </w:r>
            <w:r>
              <w:br/>
            </w:r>
            <w:r>
              <w:rPr/>
              <w:t xml:space="preserve"> 巡视要求：外观完好，控制箱指示灯显示正常。</w:t>
            </w:r>
            <w:r>
              <w:br/>
            </w:r>
            <w:r>
              <w:rPr/>
              <w:t xml:space="preserve"> 2.楼层消防设备巡视</w:t>
            </w:r>
            <w:r>
              <w:br/>
            </w:r>
            <w:r>
              <w:rPr/>
              <w:t xml:space="preserve"> 楼层消防设备巡视在管辖区域按楼层由上至下巡视，顺序如下：</w:t>
            </w:r>
            <w:r>
              <w:br/>
            </w:r>
            <w:r>
              <w:rPr/>
              <w:t xml:space="preserve"> 1）火灾自动报警系统</w:t>
            </w:r>
            <w:r>
              <w:br/>
            </w:r>
            <w:r>
              <w:rPr/>
              <w:t xml:space="preserve"> A、火灾检测器</w:t>
            </w:r>
            <w:r>
              <w:br/>
            </w:r>
            <w:r>
              <w:rPr/>
              <w:t xml:space="preserve"> 巡视要求：安装牢固，外观完好，指示灯正常闪烁。</w:t>
            </w:r>
            <w:r>
              <w:br/>
            </w:r>
            <w:r>
              <w:rPr/>
              <w:t xml:space="preserve"> B、手报按钮破玻按钮</w:t>
            </w:r>
            <w:r>
              <w:br/>
            </w:r>
            <w:r>
              <w:rPr/>
              <w:t xml:space="preserve"> 巡视要求：安装牢固，外观完好。</w:t>
            </w:r>
            <w:r>
              <w:br/>
            </w:r>
            <w:r>
              <w:rPr/>
              <w:t xml:space="preserve"> C、警铃</w:t>
            </w:r>
            <w:r>
              <w:br/>
            </w:r>
            <w:r>
              <w:rPr/>
              <w:t xml:space="preserve"> 巡视要求：安装牢固，外观完好。</w:t>
            </w:r>
            <w:r>
              <w:br/>
            </w:r>
            <w:r>
              <w:rPr/>
              <w:t xml:space="preserve"> 2）消防水系统</w:t>
            </w:r>
            <w:r>
              <w:br/>
            </w:r>
            <w:r>
              <w:rPr/>
              <w:t xml:space="preserve"> A、消防水池及水箱</w:t>
            </w:r>
            <w:r>
              <w:br/>
            </w:r>
            <w:r>
              <w:rPr/>
              <w:t xml:space="preserve"> 巡视要求：消防水池及水箱水位符合要求。</w:t>
            </w:r>
            <w:r>
              <w:br/>
            </w:r>
            <w:r>
              <w:rPr/>
              <w:t xml:space="preserve"> B、消防栓系统</w:t>
            </w:r>
            <w:r>
              <w:br/>
            </w:r>
            <w:r>
              <w:rPr/>
              <w:t xml:space="preserve"> 巡视要求：管网外观完好无漏水，闸阀启闭状态正常，消防栓箱外观完好，组件齐全。</w:t>
            </w:r>
            <w:r>
              <w:br/>
            </w:r>
            <w:r>
              <w:rPr/>
              <w:t xml:space="preserve"> C、自动喷水灭火系统</w:t>
            </w:r>
            <w:r>
              <w:br/>
            </w:r>
            <w:r>
              <w:rPr/>
              <w:t xml:space="preserve"> 巡视要求：管网外观完好无漏水，闸阀启闭状态正常，喷头外观完好，指示器及信号阀安装牢靠，外观完好。</w:t>
            </w:r>
            <w:r>
              <w:br/>
            </w:r>
            <w:r>
              <w:rPr/>
              <w:t xml:space="preserve"> 3）防排烟系统</w:t>
            </w:r>
            <w:r>
              <w:br/>
            </w:r>
            <w:r>
              <w:rPr/>
              <w:t xml:space="preserve"> A、加压送风阀</w:t>
            </w:r>
            <w:r>
              <w:br/>
            </w:r>
            <w:r>
              <w:rPr/>
              <w:t xml:space="preserve"> 巡视要求：外观完好，处于关闭状态。</w:t>
            </w:r>
            <w:r>
              <w:br/>
            </w:r>
            <w:r>
              <w:rPr/>
              <w:t xml:space="preserve"> 日常设备巡视工作是每日的常规工作内容，巡视应与计划安排的维保工作合理调配，真正做到巡视与维保两不误。日常巡视工作的体现是按要求如实填写一份现场巡视记录表。</w:t>
            </w:r>
          </w:p>
        </w:tc>
      </w:tr>
      <w:tr>
        <w:tc>
          <w:tcPr>
            <w:tcW w:type="dxa" w:w="2076"/>
          </w:tcPr>
          <w:p/>
        </w:tc>
        <w:tc>
          <w:tcPr>
            <w:tcW w:type="dxa" w:w="415"/>
          </w:tcPr>
          <w:p>
            <w:pPr>
              <w:pStyle w:val="null3"/>
            </w:pPr>
            <w:r>
              <w:rPr/>
              <w:t>6</w:t>
            </w:r>
          </w:p>
        </w:tc>
        <w:tc>
          <w:tcPr>
            <w:tcW w:type="dxa" w:w="5814"/>
          </w:tcPr>
          <w:p>
            <w:pPr>
              <w:pStyle w:val="null3"/>
            </w:pPr>
            <w:r>
              <w:rPr/>
              <w:t>六、维修保养记录及消防监控室值守记录</w:t>
            </w:r>
            <w:r>
              <w:br/>
            </w:r>
            <w:r>
              <w:rPr/>
              <w:t xml:space="preserve"> 1.合同生效后，中标人必须严格按照保养计划做好上述消防设施维修保养工作记录，并将有中标人工作人员签名的工作记录交给采购人工作人员确认备案。</w:t>
            </w:r>
            <w:r>
              <w:br/>
            </w:r>
            <w:r>
              <w:rPr/>
              <w:t xml:space="preserve"> 2.合同生效后，中标人必须严格按消防规范及消防部门要求做好消防监控室的各项值守记录，并将有中标人工作人员签名的值守记录交给采购人工作人员确认备案。</w:t>
            </w:r>
            <w:r>
              <w:br/>
            </w:r>
            <w:r>
              <w:rPr/>
              <w:t xml:space="preserve">  </w:t>
            </w:r>
          </w:p>
        </w:tc>
      </w:tr>
      <w:tr>
        <w:tc>
          <w:tcPr>
            <w:tcW w:type="dxa" w:w="2076"/>
          </w:tcPr>
          <w:p/>
        </w:tc>
        <w:tc>
          <w:tcPr>
            <w:tcW w:type="dxa" w:w="415"/>
          </w:tcPr>
          <w:p>
            <w:pPr>
              <w:pStyle w:val="null3"/>
            </w:pPr>
            <w:r>
              <w:rPr/>
              <w:t>7</w:t>
            </w:r>
          </w:p>
        </w:tc>
        <w:tc>
          <w:tcPr>
            <w:tcW w:type="dxa" w:w="5814"/>
          </w:tcPr>
          <w:p>
            <w:pPr>
              <w:pStyle w:val="null3"/>
            </w:pPr>
            <w:r>
              <w:rPr/>
              <w:t>七、故障解决</w:t>
            </w:r>
            <w:r>
              <w:br/>
            </w:r>
            <w:r>
              <w:rPr/>
              <w:t xml:space="preserve"> 1.中标人须保证24小时有服务人员驻场值班，如消防系统、设施设备出现故障应立即检修和排除故障，中标人如不及时到场排除故障的，因此而引起的事故的一切责任由中标人负责。</w:t>
            </w:r>
            <w:r>
              <w:br/>
            </w:r>
            <w:r>
              <w:rPr/>
              <w:t xml:space="preserve"> 2.对一般故障的抢修，中标人应在2小时内完成。对紧急故障的抢修，中标人应立即组织抢修，迅速排除故障，迅速恢复正常使用。如无法及时恢复故障的，因此而引起的事故的一切责任由中标人负责(不可抗拒的自然灾害引起的事故除外)。</w:t>
            </w:r>
            <w:r>
              <w:br/>
            </w:r>
            <w:r>
              <w:rPr/>
              <w:t xml:space="preserve"> 3.因维保服务问题使系统无法正常运作或无法达到正常要求的，因此而引起的事故的一切责任由中标人负责(不可抗拒的自然灾害引起的事故除外)；在服务期间，若同一地点出现3次类似情况的，采购人有权解除合同并追究中标人的违约责任。</w:t>
            </w:r>
          </w:p>
        </w:tc>
      </w:tr>
      <w:tr>
        <w:tc>
          <w:tcPr>
            <w:tcW w:type="dxa" w:w="2076"/>
          </w:tcPr>
          <w:p/>
        </w:tc>
        <w:tc>
          <w:tcPr>
            <w:tcW w:type="dxa" w:w="415"/>
          </w:tcPr>
          <w:p>
            <w:pPr>
              <w:pStyle w:val="null3"/>
            </w:pPr>
            <w:r>
              <w:rPr/>
              <w:t>8</w:t>
            </w:r>
          </w:p>
        </w:tc>
        <w:tc>
          <w:tcPr>
            <w:tcW w:type="dxa" w:w="5814"/>
          </w:tcPr>
          <w:p>
            <w:pPr>
              <w:pStyle w:val="null3"/>
            </w:pPr>
            <w:r>
              <w:rPr/>
              <w:t>八、其它服务要求</w:t>
            </w:r>
            <w:r>
              <w:br/>
            </w:r>
            <w:r>
              <w:rPr/>
              <w:t xml:space="preserve"> 1.中标人提供的消防系统维修保养服务必须严格按照国家政府的有关消防法律、法规、规范及规定执行，维修保养质量要求为合格，符合消防技术规范。并配合采购人完成各项中心任务、安全检查中有关消防安全迎检工作；</w:t>
            </w:r>
            <w:r>
              <w:br/>
            </w:r>
            <w:r>
              <w:rPr/>
              <w:t xml:space="preserve"> 2.中标人有义务和责任跟踪和监控院内消防改造工程的质量，并提供技术支撑，确保采购人消防系统或设施设备符合消防关法规、技术规范要求。</w:t>
            </w:r>
            <w:r>
              <w:br/>
            </w:r>
            <w:r>
              <w:rPr/>
              <w:t xml:space="preserve"> 3.中标人与采购人于合同签订之日起7天内，双方共同对所有地点的消防系统、设备进行一次全面检查，对检查中发现需要更换的设备的数量及情况做好记录，检查结果经双方确认后，由中标人于双方确认之日起7天内向采购人进行提交更换方案。由此所产生的所有费用由采购人承担。</w:t>
            </w:r>
            <w:r>
              <w:br/>
            </w:r>
            <w:r>
              <w:rPr/>
              <w:t xml:space="preserve"> 4.服务期满，双方对所有地点的消防系统、设备进行一次全面检查，对检查中发现因未及时维保所产生的需要更换、维修的设备，由中标人予以更换、维修，由此所产生的所有费用由中标人承担。中标人必须保证消防设备经过更换零部件和维修后，可达到正常的使用标准，并达到国家、行业规范要求，确保设备能良好运作，将所有消防系统、设备完好的交给采购人。</w:t>
            </w:r>
            <w:r>
              <w:br/>
            </w:r>
            <w:r>
              <w:rPr/>
              <w:t xml:space="preserve"> 5.中标人于合同签订之日起10天内应对消防系统制订详细的维护保养方案，在方案中须明确各项维保工作的实施时间、进度、预期目标等内容，向采购人提交月度维护计划(每月1日前)和工作总结(每月30日前)，并按系统规范要求进行维护保养，及时检修系统中存在的故障和缺陷。</w:t>
            </w:r>
            <w:r>
              <w:br/>
            </w:r>
            <w:r>
              <w:rPr/>
              <w:t xml:space="preserve"> 6.中标人必须在合同生效后30天内，向采购人提供适用的消防系统故障应急预案。消防系统故障应急预案应当详细列明应急预案的任务和目标（所列任务及目标应当紧密结合项目实际情况，工作任务应当明确，项目目标应当清晰）、完整系统的指导思想、规范高效的组织机构及清晰的职责、完善的安全管理措施。</w:t>
            </w:r>
            <w:r>
              <w:br/>
            </w:r>
            <w:r>
              <w:rPr/>
              <w:t xml:space="preserve"> 7.中标人在每次的维护保养工作和临时抢修工作后，应向采购人提交工作报告，如实记录保养工作和抢修处理方法。</w:t>
            </w:r>
            <w:r>
              <w:br/>
            </w:r>
            <w:r>
              <w:rPr/>
              <w:t xml:space="preserve"> 8.中标人在采购人地点工作期间，须遵守采购人管理制度，服从采购人的人员管理；如带材料出外，需列出明细表并经采购人确认方能带出。</w:t>
            </w:r>
            <w:r>
              <w:br/>
            </w:r>
            <w:r>
              <w:rPr/>
              <w:t xml:space="preserve"> 9.中标人派驻采购人的所有工作人员都服从采购人指挥及协调管理，并配合采购人做好需要配合的其他工作（包含上级的检查、消防安全日、月宣传等）。</w:t>
            </w:r>
            <w:r>
              <w:br/>
            </w:r>
            <w:r>
              <w:rPr/>
              <w:t xml:space="preserve"> 10.项目主管须常驻采购人处，负责本驻点的全面管理、监督指导及协调工作，中标人每月安排管理人员到医院进行夜查岗不少于1次，并做好记录，中标人每月把检查记录交采购人作为每月对该项目的考核内容。</w:t>
            </w:r>
            <w:r>
              <w:br/>
            </w:r>
            <w:r>
              <w:rPr/>
              <w:t xml:space="preserve"> 11.在服务期内，中标人必须做好其派出的工作人员所需要的安全教育及安全措施，并将安全教育记录交采购人存档。并确保安全经费的投入，保证工作人员安全，工作人员在采购人工作范围内发生事故的一切责任由中标人负责。</w:t>
            </w:r>
            <w:r>
              <w:br/>
            </w:r>
            <w:r>
              <w:rPr/>
              <w:t xml:space="preserve"> 12.中标人需派出工程师负责对项目工程人员进行机组日常维护及保养知识培训，每季度一次，并将培训记录交采购人存档。投标人须根据本项目采购的设备及采用的相关技术，在投标文件中提出全面的培训计划和课程内容安排，培训应包括硬件、操作系统软件、系统管理和应用软件、管理软件等。所提供的培训课程表随投标文件一起提交。</w:t>
            </w:r>
            <w:r>
              <w:br/>
            </w:r>
            <w:r>
              <w:rPr/>
              <w:t xml:space="preserve"> 13.中标人需设24小时应急维修热线，应急抢修驻场人员10分钟内到达、公司增援人员在2小时内到达现场。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佛山市三水区乐平镇人民医院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降低部分建设项目收费标准规范收费行为等有关问题的通知》（发改价格[2011]534号）和《招标代理服务收费管理暂行办法》（计价格[2002]1980号）服务类收费标准的45%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质押融资，根据《佛山市财政局关于加强政府采购管理进一步优化政府采购营商环境的通知》（佛财采购函[2024]8号），参与政府采购的中小微企业供应商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440600/index）、佛山市三水区乐平镇人民医院（https://www.fsyyy.com/html/zhuan/template5/articleList.html?WebsiteID=284&amp;columnid=1339）、广东海虹招标代理有限公司网（https://www.gdhh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440600/index）、佛山市三水区乐平镇人民医院（https://www.fsyyy.com/html/zhuan/template5/articleList.html?WebsiteID=284&amp;columnid=1339）、广东海虹招标代理有限公司网（https://www.gdhh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0757-82285519</w:t>
      </w:r>
    </w:p>
    <w:p>
      <w:pPr>
        <w:pStyle w:val="null3"/>
        <w:ind w:firstLine="480"/>
      </w:pPr>
      <w:r>
        <w:rPr/>
        <w:t>传真：</w:t>
      </w:r>
      <w:r>
        <w:rPr/>
        <w:t>0757-82285519</w:t>
      </w:r>
    </w:p>
    <w:p>
      <w:pPr>
        <w:pStyle w:val="null3"/>
        <w:ind w:firstLine="480"/>
      </w:pPr>
      <w:r>
        <w:rPr/>
        <w:t>邮箱：</w:t>
      </w:r>
      <w:r>
        <w:rPr/>
        <w:t>gdhh2022@126.com</w:t>
      </w:r>
    </w:p>
    <w:p>
      <w:pPr>
        <w:pStyle w:val="null3"/>
        <w:ind w:firstLine="480"/>
      </w:pPr>
      <w:r>
        <w:rPr/>
        <w:t>地址：</w:t>
      </w:r>
      <w:r>
        <w:rPr/>
        <w:t>广东省佛山市禅城区华远东路13号发展大厦12楼E号</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政府采购监督管理机构名称：佛山市三水区财政局</w:t>
      </w:r>
    </w:p>
    <w:p>
      <w:pPr>
        <w:pStyle w:val="null3"/>
      </w:pPr>
      <w:r>
        <w:rPr/>
        <w:t>地 址：佛山市三水区西南街道康乐路2号</w:t>
      </w:r>
    </w:p>
    <w:p>
      <w:pPr>
        <w:pStyle w:val="null3"/>
      </w:pPr>
      <w:r>
        <w:rPr/>
        <w:t>电 话：0757-86165825</w:t>
      </w:r>
    </w:p>
    <w:p>
      <w:pPr>
        <w:pStyle w:val="null3"/>
      </w:pPr>
      <w:r>
        <w:rPr/>
        <w:t>邮 编：528100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采购包1(2025-2027年消防系统维护保养)：综合评分法,是指投标文件满足招标文件全部实质性要求，且按照评审因素的量化指标评审得分最高的投标人为中标候选人的评标方法。（最低报价不是中标的唯一依据。）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广东海虹招标代理有限公司</w:t>
      </w:r>
      <w:r>
        <w:rPr/>
        <w:t>统一对外发布。</w:t>
      </w:r>
    </w:p>
    <w:p>
      <w:pPr>
        <w:pStyle w:val="null3"/>
        <w:ind w:firstLine="480"/>
      </w:pPr>
      <w:r>
        <w:rPr/>
        <w:t>（2）对</w:t>
      </w:r>
      <w:r>
        <w:rPr/>
        <w:t>广东海虹招标代理有限公司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采购包1（2025-2027年消防系统维护保养）：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采购包1（2025-2027年消防系统维护保养）：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其他未列明行业。</w:t>
            </w:r>
          </w:p>
        </w:tc>
      </w:tr>
    </w:tbl>
    <w:p>
      <w:pPr>
        <w:pStyle w:val="null3"/>
        <w:ind w:firstLine="480"/>
      </w:pPr>
      <w:r>
        <w:rPr/>
        <w:t>表二符合性审查表：</w:t>
      </w:r>
    </w:p>
    <w:p>
      <w:pPr>
        <w:pStyle w:val="null3"/>
      </w:pPr>
      <w:r>
        <w:rPr/>
        <w:t>采购包1（2025-2027年消防系统维护保养）：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1. 报价不得高于本项目采购预算及最高限价（最高限价：￥1193000.00）。 2. 报价中须包含消防设施维修保养检测费用、设备及零配件的安装调试、100元及以下配件及安装调试的费用、消防演练、培训辅导、全额含税发票、雇员费用、合同实施过程中的应预见或不可预见费用等。</w:t>
            </w:r>
          </w:p>
        </w:tc>
      </w:tr>
      <w:tr>
        <w:tc>
          <w:tcPr>
            <w:tcW w:type="dxa" w:w="890"/>
          </w:tcPr>
          <w:p>
            <w:pPr>
              <w:pStyle w:val="null3"/>
            </w:pPr>
            <w:r>
              <w:rPr/>
              <w:t>2</w:t>
            </w:r>
          </w:p>
        </w:tc>
        <w:tc>
          <w:tcPr>
            <w:tcW w:type="dxa" w:w="3178"/>
          </w:tcPr>
          <w:p>
            <w:pPr>
              <w:pStyle w:val="null3"/>
            </w:pPr>
            <w:r>
              <w:rPr/>
              <w:t>★服务期限</w:t>
            </w:r>
          </w:p>
        </w:tc>
        <w:tc>
          <w:tcPr>
            <w:tcW w:type="dxa" w:w="4238"/>
          </w:tcPr>
          <w:p>
            <w:pPr>
              <w:pStyle w:val="null3"/>
            </w:pPr>
            <w:r>
              <w:rPr/>
              <w:t>合同生效后2年。</w:t>
            </w:r>
          </w:p>
        </w:tc>
      </w:tr>
      <w:tr>
        <w:tc>
          <w:tcPr>
            <w:tcW w:type="dxa" w:w="890"/>
          </w:tcPr>
          <w:p>
            <w:pPr>
              <w:pStyle w:val="null3"/>
            </w:pPr>
            <w:r>
              <w:rPr/>
              <w:t>3</w:t>
            </w:r>
          </w:p>
        </w:tc>
        <w:tc>
          <w:tcPr>
            <w:tcW w:type="dxa" w:w="3178"/>
          </w:tcPr>
          <w:p>
            <w:pPr>
              <w:pStyle w:val="null3"/>
            </w:pPr>
            <w:r>
              <w:rPr/>
              <w:t>★服务地点</w:t>
            </w:r>
          </w:p>
        </w:tc>
        <w:tc>
          <w:tcPr>
            <w:tcW w:type="dxa" w:w="4238"/>
          </w:tcPr>
          <w:p>
            <w:pPr>
              <w:pStyle w:val="null3"/>
            </w:pPr>
            <w:r>
              <w:rPr/>
              <w:t>采购人（用户）所在地，地址为佛山市三水区乐平镇人民医院（含南边分院、范湖分院）。</w:t>
            </w:r>
          </w:p>
        </w:tc>
      </w:tr>
      <w:tr>
        <w:tc>
          <w:tcPr>
            <w:tcW w:type="dxa" w:w="890"/>
          </w:tcPr>
          <w:p>
            <w:pPr>
              <w:pStyle w:val="null3"/>
            </w:pPr>
            <w:r>
              <w:rPr/>
              <w:t>4</w:t>
            </w:r>
          </w:p>
        </w:tc>
        <w:tc>
          <w:tcPr>
            <w:tcW w:type="dxa" w:w="3178"/>
          </w:tcPr>
          <w:p>
            <w:pPr>
              <w:pStyle w:val="null3"/>
            </w:pPr>
            <w:r>
              <w:rPr/>
              <w:t>★付款方式</w:t>
            </w:r>
          </w:p>
        </w:tc>
        <w:tc>
          <w:tcPr>
            <w:tcW w:type="dxa" w:w="4238"/>
          </w:tcPr>
          <w:p>
            <w:pPr>
              <w:pStyle w:val="null3"/>
            </w:pPr>
            <w:r>
              <w:rPr/>
              <w:t>1. 合同总额平均分8期支付，每服务满3个月为1期。 2. 每期服务期满，且中标人提供3个月的服务费完税发票交予采购人后，采购人在收到服务费发票后30个日历日之内支付当期服务费。 3. 收款方、出具发票方、合同乙方均必须与中标人名称一致。 注：采购人财务支出需要政府部门审批，采购人提交给政府部门的支付审批时间，视同为采购人的付款时间。</w:t>
            </w:r>
          </w:p>
        </w:tc>
      </w:tr>
      <w:tr>
        <w:tc>
          <w:tcPr>
            <w:tcW w:type="dxa" w:w="890"/>
          </w:tcPr>
          <w:p>
            <w:pPr>
              <w:pStyle w:val="null3"/>
            </w:pPr>
            <w:r>
              <w:rPr/>
              <w:t>5</w:t>
            </w:r>
          </w:p>
        </w:tc>
        <w:tc>
          <w:tcPr>
            <w:tcW w:type="dxa" w:w="3178"/>
          </w:tcPr>
          <w:p>
            <w:pPr>
              <w:pStyle w:val="null3"/>
            </w:pPr>
            <w:r>
              <w:rPr/>
              <w:t>★验收要求与项目验收依次序对照执行标准</w:t>
            </w:r>
          </w:p>
        </w:tc>
        <w:tc>
          <w:tcPr>
            <w:tcW w:type="dxa" w:w="4238"/>
          </w:tcPr>
          <w:p>
            <w:pPr>
              <w:pStyle w:val="null3"/>
            </w:pPr>
            <w:r>
              <w:rPr/>
              <w:t>1. 验收要求：中标人须为交付验收提供必需的一切条件及相关费用。在服务完成后10个工作日内由中标人和采购人一起验收并出具验收报告。若采购人需要，可指定专业质检部门共同验收。若验收结果无法满足采购文件要求，中标人应无偿进行整改直至符合采购文件要求，由此增加的一切费用由中标人负责。采购人保留追究由此造成的一切损失的权利。 2. 项目验收依次序对照执行标准为：(1)符合中华人民共和国国家和履约地相关安全质量标准、行业技术规范标准、环保节能标准；(2)符合采购文件和响应承诺中采购人认可的合理最佳配置、参数规格及各项要求；(3)货物来源国官方颁布的最新标准；(4)双方约定的其他验收标准。上述各类标准与法规必须是有关官方机构最新发布的现行标准版本，中标人应向采购人提供详细的验收标准、验收手册；采购人有权委托中国法定专业质检部门对本项目维保标的物进行精度校核。</w:t>
            </w:r>
          </w:p>
        </w:tc>
      </w:tr>
      <w:tr>
        <w:tc>
          <w:tcPr>
            <w:tcW w:type="dxa" w:w="890"/>
          </w:tcPr>
          <w:p>
            <w:pPr>
              <w:pStyle w:val="null3"/>
            </w:pPr>
            <w:r>
              <w:rPr/>
              <w:t>6</w:t>
            </w:r>
          </w:p>
        </w:tc>
        <w:tc>
          <w:tcPr>
            <w:tcW w:type="dxa" w:w="3178"/>
          </w:tcPr>
          <w:p>
            <w:pPr>
              <w:pStyle w:val="null3"/>
            </w:pPr>
            <w:r>
              <w:rPr/>
              <w:t>★驻场服务人员资质要求</w:t>
            </w:r>
          </w:p>
        </w:tc>
        <w:tc>
          <w:tcPr>
            <w:tcW w:type="dxa" w:w="4238"/>
          </w:tcPr>
          <w:p>
            <w:pPr>
              <w:pStyle w:val="null3"/>
            </w:pPr>
            <w:r>
              <w:rPr/>
              <w:t>满足招标文件相关技术标准与要求</w:t>
            </w:r>
          </w:p>
        </w:tc>
      </w:tr>
      <w:tr>
        <w:tc>
          <w:tcPr>
            <w:tcW w:type="dxa" w:w="890"/>
          </w:tcPr>
          <w:p>
            <w:pPr>
              <w:pStyle w:val="null3"/>
            </w:pPr>
            <w:r>
              <w:rPr/>
              <w:t>7</w:t>
            </w:r>
          </w:p>
        </w:tc>
        <w:tc>
          <w:tcPr>
            <w:tcW w:type="dxa" w:w="3178"/>
          </w:tcPr>
          <w:p>
            <w:pPr>
              <w:pStyle w:val="null3"/>
            </w:pPr>
            <w:r>
              <w:rPr/>
              <w:t>★消防设备维护保养具体项目及主要方法</w:t>
            </w:r>
          </w:p>
        </w:tc>
        <w:tc>
          <w:tcPr>
            <w:tcW w:type="dxa" w:w="4238"/>
          </w:tcPr>
          <w:p>
            <w:pPr>
              <w:pStyle w:val="null3"/>
            </w:pPr>
            <w:r>
              <w:rPr/>
              <w:t>满足招标文件相关技术标准与要求</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没有公开招标文件规定的投标无效的情形。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采购包1(2025-2027年消防系统维护保养):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技术和服务要求响应情况 (6.0分)</w:t>
            </w:r>
          </w:p>
        </w:tc>
        <w:tc>
          <w:tcPr>
            <w:tcW w:type="dxa" w:w="5076"/>
          </w:tcPr>
          <w:p>
            <w:pPr>
              <w:pStyle w:val="null3"/>
              <w:jc w:val="left"/>
            </w:pPr>
            <w:r>
              <w:rPr/>
              <w:t>根据《技术和服务要求响应表》响应情况：1.根据招标文件第二章采购需求中非★号条款（一般技术要求，共6条）进行评分，完全满足或优于技术性能要求的得6分，每一项负偏离（未响应或不满足）的扣除1分/项，最低得0分。 注：“第二章采购需求”的“2.技术标准与要求”的“附表一”的“序号”栏中包含多级编号的内容，无论多级编号的内容负偏离多少项，仅以“序号”栏的一项作为计量项，计算一次。</w:t>
            </w:r>
          </w:p>
        </w:tc>
      </w:tr>
      <w:tr>
        <w:tc>
          <w:tcPr>
            <w:tcW w:type="dxa" w:w="922"/>
            <w:gridSpan w:val="2"/>
            <w:vMerge/>
          </w:tcPr>
          <w:p/>
        </w:tc>
        <w:tc>
          <w:tcPr>
            <w:tcW w:type="dxa" w:w="2307"/>
          </w:tcPr>
          <w:p>
            <w:pPr>
              <w:pStyle w:val="null3"/>
              <w:jc w:val="left"/>
            </w:pPr>
            <w:r>
              <w:rPr/>
              <w:t>项目管理 (10.0分)</w:t>
            </w:r>
          </w:p>
        </w:tc>
        <w:tc>
          <w:tcPr>
            <w:tcW w:type="dxa" w:w="5076"/>
          </w:tcPr>
          <w:p>
            <w:pPr>
              <w:pStyle w:val="null3"/>
              <w:jc w:val="left"/>
            </w:pPr>
            <w:r>
              <w:rPr/>
              <w:t>投标人根据本项目的特点及采购文件要求建立项目管理部门（包括但不限于项目负责人/经理、技术负责人、分项工作管理人员安排等），组织健全，职责分工明确、合理： 1、管理部门组织健全，职责分工明确、合理，得10分； 2、管理部门组织基本健全，职责分工较明确、合理，得7分； 3、管理部门组织不健全，职责分工基本明确、合理，得4分； 4、管理部门组织不健全，职责分工不明确、不合理，得1分； 5、未提供项目管理部门不得分。</w:t>
            </w:r>
          </w:p>
        </w:tc>
      </w:tr>
      <w:tr>
        <w:tc>
          <w:tcPr>
            <w:tcW w:type="dxa" w:w="922"/>
            <w:gridSpan w:val="2"/>
            <w:vMerge/>
          </w:tcPr>
          <w:p/>
        </w:tc>
        <w:tc>
          <w:tcPr>
            <w:tcW w:type="dxa" w:w="2307"/>
          </w:tcPr>
          <w:p>
            <w:pPr>
              <w:pStyle w:val="null3"/>
              <w:jc w:val="left"/>
            </w:pPr>
            <w:r>
              <w:rPr/>
              <w:t>维保方案 (10.0分)</w:t>
            </w:r>
          </w:p>
        </w:tc>
        <w:tc>
          <w:tcPr>
            <w:tcW w:type="dxa" w:w="5076"/>
          </w:tcPr>
          <w:p>
            <w:pPr>
              <w:pStyle w:val="null3"/>
              <w:jc w:val="left"/>
            </w:pPr>
            <w:r>
              <w:rPr/>
              <w:t>投标人提供的维保方案包括但不限于：维保方案合理、科学，能突出重点、结合实际、按现行消防规范和标准进行组织维保，维保方案完全涵盖招标范围，实施消防维保、建立消防档案、绘制图纸、制订整改方案等各分项项目均有完整的分步实施方案。 1、维保方案合理、全面、科学，能完全满足要求，得10分； 2、维保方案较合理、全面，基本能满足要求，得7分； 3、维保方案合理但不全面，勉强能满足要求，得4分； 4、维保方案不合理，得1分； 5、未提供维保方案不得分。</w:t>
            </w:r>
          </w:p>
        </w:tc>
      </w:tr>
      <w:tr>
        <w:tc>
          <w:tcPr>
            <w:tcW w:type="dxa" w:w="922"/>
            <w:gridSpan w:val="2"/>
            <w:vMerge/>
          </w:tcPr>
          <w:p/>
        </w:tc>
        <w:tc>
          <w:tcPr>
            <w:tcW w:type="dxa" w:w="2307"/>
          </w:tcPr>
          <w:p>
            <w:pPr>
              <w:pStyle w:val="null3"/>
              <w:jc w:val="left"/>
            </w:pPr>
            <w:r>
              <w:rPr/>
              <w:t>进度控制 (5.0分)</w:t>
            </w:r>
          </w:p>
        </w:tc>
        <w:tc>
          <w:tcPr>
            <w:tcW w:type="dxa" w:w="5076"/>
          </w:tcPr>
          <w:p>
            <w:pPr>
              <w:pStyle w:val="null3"/>
              <w:jc w:val="left"/>
            </w:pPr>
            <w:r>
              <w:rPr/>
              <w:t>根据投标人的进度控制方案进行评分：维保进度符合服务要求，进度计划表安排合理，进度保障措施有效，关键节点控制有力，投入人力物力完全满足进度要求，能针对本项目合理安排消防维保、图纸绘制、档案整理、整改方案制订等分项项目的分配时间，各项目能同步展开和交叉进行。 1、进度计划合理，突出重点，符合服务要求，得5分； 2、进度计划较合理，有突出重点，基本符合服务要求，得3分； 3、进度计划不太合理，重点不突出，不能符合服务要求，得1分； 4、未提供进度控制方案得0分。</w:t>
            </w:r>
          </w:p>
        </w:tc>
      </w:tr>
      <w:tr>
        <w:tc>
          <w:tcPr>
            <w:tcW w:type="dxa" w:w="922"/>
            <w:gridSpan w:val="2"/>
            <w:vMerge/>
          </w:tcPr>
          <w:p/>
        </w:tc>
        <w:tc>
          <w:tcPr>
            <w:tcW w:type="dxa" w:w="2307"/>
          </w:tcPr>
          <w:p>
            <w:pPr>
              <w:pStyle w:val="null3"/>
              <w:jc w:val="left"/>
            </w:pPr>
            <w:r>
              <w:rPr/>
              <w:t>安全文明施工 (5.0分)</w:t>
            </w:r>
          </w:p>
        </w:tc>
        <w:tc>
          <w:tcPr>
            <w:tcW w:type="dxa" w:w="5076"/>
          </w:tcPr>
          <w:p>
            <w:pPr>
              <w:pStyle w:val="null3"/>
              <w:jc w:val="left"/>
            </w:pPr>
            <w:r>
              <w:rPr/>
              <w:t>根据投标人安全文明施工方案进行评分：安全文明管理体系完整，安全防护方案能符合要求，能结合招标文件制定针对性强的安全文明措施，能针对部分高层建筑、高架空层消防设备的维保有专门的安全保障措施。 1、安全文明管理体系和措施合理，完全满足要求，得5分； 2、安全文明管理体系和措施较合理，基本能满足要求，得3分； 3、安全文明管理体系和措施有缺陷，不能满足要求，得1分； 4、未提供安全文明施工方案得0分。</w:t>
            </w:r>
          </w:p>
        </w:tc>
      </w:tr>
      <w:tr>
        <w:tc>
          <w:tcPr>
            <w:tcW w:type="dxa" w:w="922"/>
            <w:gridSpan w:val="2"/>
            <w:vMerge/>
          </w:tcPr>
          <w:p/>
        </w:tc>
        <w:tc>
          <w:tcPr>
            <w:tcW w:type="dxa" w:w="2307"/>
          </w:tcPr>
          <w:p>
            <w:pPr>
              <w:pStyle w:val="null3"/>
              <w:jc w:val="left"/>
            </w:pPr>
            <w:r>
              <w:rPr/>
              <w:t>质量保证措施及方案 (5.0分)</w:t>
            </w:r>
          </w:p>
        </w:tc>
        <w:tc>
          <w:tcPr>
            <w:tcW w:type="dxa" w:w="5076"/>
          </w:tcPr>
          <w:p>
            <w:pPr>
              <w:pStyle w:val="null3"/>
              <w:jc w:val="left"/>
            </w:pPr>
            <w:r>
              <w:rPr/>
              <w:t>根据投标人提供的方案进行评分：质量保证措施及方案完整、合理，能完全满足项目质量整体控制，采用的维保检验工具等能满足项目质量的要求，维保成果有专人抽查、复检。 1、质量保证措施及方案合理，完全满足要求，得5分； 2、质量保证措施及方案较合理，基本能满足要求，得3分； 3、质量保证措施及方案有缺陷，不能满足要求，得1分； 4、未提供质量保证措施及方案得0分。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根据投标人对本项目拟定的应急方案进行评分：突发事件的处理措施应急预案全面、科学、合理、可行，针对维保过程中可能出现的安全风险有详细的应对措施。 1、应急预案全面、科学、合理、可行，应对措施详细的，得6分； 2、应急预案较全面、合理、可行，应对措施较详细的，得4分； 3、应急预案不够全面、合理性、可行性一般，应对措施一般的，得2分； 4、未提供应急方案得0分。</w:t>
            </w:r>
          </w:p>
        </w:tc>
      </w:tr>
      <w:tr>
        <w:tc>
          <w:tcPr>
            <w:tcW w:type="dxa" w:w="922"/>
            <w:gridSpan w:val="2"/>
            <w:vMerge/>
          </w:tcPr>
          <w:p/>
        </w:tc>
        <w:tc>
          <w:tcPr>
            <w:tcW w:type="dxa" w:w="2307"/>
          </w:tcPr>
          <w:p>
            <w:pPr>
              <w:pStyle w:val="null3"/>
              <w:jc w:val="left"/>
            </w:pPr>
            <w:r>
              <w:rPr/>
              <w:t>培训服务方案 (3.0分)</w:t>
            </w:r>
          </w:p>
        </w:tc>
        <w:tc>
          <w:tcPr>
            <w:tcW w:type="dxa" w:w="5076"/>
          </w:tcPr>
          <w:p>
            <w:pPr>
              <w:pStyle w:val="null3"/>
              <w:jc w:val="left"/>
            </w:pPr>
            <w:r>
              <w:rPr/>
              <w:t>根据投标人的培训服务方案进行评价（包括但不限于培训目的、培训对象、培训方式、培训内容等）： 1、培训方案完整合理、科学可行、具有全面的规范性和可操作性，满足本项目需求的，得3分； 2、培训方案完整合理、但欠缺科学性、规范性和可操作性不全面，勉强能满足本项目需求的，得1.5分； 3、未提供方案的不得分。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(5.0分)</w:t>
            </w:r>
          </w:p>
        </w:tc>
        <w:tc>
          <w:tcPr>
            <w:tcW w:type="dxa" w:w="5076"/>
          </w:tcPr>
          <w:p>
            <w:pPr>
              <w:pStyle w:val="null3"/>
              <w:jc w:val="left"/>
            </w:pPr>
            <w:r>
              <w:rPr/>
              <w:t>2022年1月1日至投标截止时间（以合同签订时间为准），投标人承接的消防维保类项目，每提供1个得1分；最高得5分。 备注： 提供项目合同关键页复印件。（含签订合同双方的单位名称、合同项目名称与含签订合同双方的落款盖章、签订日期的关键页）</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投标人提供的上述有效“驻场消防维保类业绩”具有用户满意度调查表或用户评价（评价需为“优”或类似好评（百分制的则需为90分或以上），同一客户/同一项目多份评价只计一份）。 每提供1份证明资料复印件得1分，本项最高得5分。 注：用户满意度评价须经采购单位加盖单位公章或使用部门印章，证明材料不清晰无法辨认的不得分。</w:t>
            </w:r>
          </w:p>
        </w:tc>
      </w:tr>
      <w:tr>
        <w:tc>
          <w:tcPr>
            <w:tcW w:type="dxa" w:w="922"/>
            <w:gridSpan w:val="2"/>
            <w:vMerge/>
          </w:tcPr>
          <w:p/>
        </w:tc>
        <w:tc>
          <w:tcPr>
            <w:tcW w:type="dxa" w:w="2307"/>
          </w:tcPr>
          <w:p>
            <w:pPr>
              <w:pStyle w:val="null3"/>
              <w:jc w:val="left"/>
            </w:pPr>
            <w:r>
              <w:rPr/>
              <w:t>项目负责人（经理）要求 (4.0分)</w:t>
            </w:r>
          </w:p>
        </w:tc>
        <w:tc>
          <w:tcPr>
            <w:tcW w:type="dxa" w:w="5076"/>
          </w:tcPr>
          <w:p>
            <w:pPr>
              <w:pStyle w:val="null3"/>
              <w:jc w:val="left"/>
            </w:pPr>
            <w:r>
              <w:rPr/>
              <w:t>项目负责人（经理）具有高级（或以上）工程师职称得4分，具有工程师职称得2分，工程师以下职称不得分。 备注：以上人员须提供相关证书扫描件及投标截止之日前3个月任意1个月参保证明文件，且参保人所属单位为投标人，并加盖投标人公章 。</w:t>
            </w:r>
          </w:p>
        </w:tc>
      </w:tr>
      <w:tr>
        <w:tc>
          <w:tcPr>
            <w:tcW w:type="dxa" w:w="922"/>
            <w:gridSpan w:val="2"/>
            <w:vMerge/>
          </w:tcPr>
          <w:p/>
        </w:tc>
        <w:tc>
          <w:tcPr>
            <w:tcW w:type="dxa" w:w="2307"/>
          </w:tcPr>
          <w:p>
            <w:pPr>
              <w:pStyle w:val="null3"/>
              <w:jc w:val="left"/>
            </w:pPr>
            <w:r>
              <w:rPr/>
              <w:t>技术负责人要求 (4.0分)</w:t>
            </w:r>
          </w:p>
        </w:tc>
        <w:tc>
          <w:tcPr>
            <w:tcW w:type="dxa" w:w="5076"/>
          </w:tcPr>
          <w:p>
            <w:pPr>
              <w:pStyle w:val="null3"/>
              <w:jc w:val="left"/>
            </w:pPr>
            <w:r>
              <w:rPr/>
              <w:t>技术负责人具有高级（国家职业资格三级）及以上消防设施操作员（原高级或以上级建（构）筑物消防员）职业资格证书得4分，具有中级（国家职业资格四级）消防设施操作员（原中级建（构）筑物消防员）职业资格证书得2分，否则不得分。 备注：（1）以上人员须提供相关证书扫描件及投标截止之日前3个月任意1个月参保证明文件，且参保人所属单位为投标人，并加盖投标人公章 。</w:t>
            </w:r>
          </w:p>
        </w:tc>
      </w:tr>
      <w:tr>
        <w:tc>
          <w:tcPr>
            <w:tcW w:type="dxa" w:w="922"/>
            <w:gridSpan w:val="2"/>
            <w:vMerge/>
          </w:tcPr>
          <w:p/>
        </w:tc>
        <w:tc>
          <w:tcPr>
            <w:tcW w:type="dxa" w:w="2307"/>
          </w:tcPr>
          <w:p>
            <w:pPr>
              <w:pStyle w:val="null3"/>
              <w:jc w:val="left"/>
            </w:pPr>
            <w:r>
              <w:rPr/>
              <w:t>人员工作经验 (7.0分)</w:t>
            </w:r>
          </w:p>
        </w:tc>
        <w:tc>
          <w:tcPr>
            <w:tcW w:type="dxa" w:w="5076"/>
          </w:tcPr>
          <w:p>
            <w:pPr>
              <w:pStyle w:val="null3"/>
              <w:jc w:val="left"/>
            </w:pPr>
            <w:r>
              <w:rPr/>
              <w:t>1.拟投入本项目的项目负责人（经理）具有十年（含）以上的消防维保相关工作经验的，得4分；具有五年（含）以上的消防维保相关工作经验的，得2分；其余情况不得分，最高可得4分。 2.拟投入本项目的技术负责人具有五年（含）以上的消防维保相关工作经验的，得3分；具有两年（含）以上的消防维保相关工作经验的，得1分；其余情况不得分，最高可得3分。 注：（1）以最高得分情况计分。（2）投标时须提供：①服务人员一览表； ②工作经验证明材料（相关人员的履历表并提供对应的时间的社保证明材料，不同公司可累计计算）加盖投标人公章； ③提供相关人员投标截止之日前3个月任意1个月参保证明文件，且参保人所属单位为投标人，并加盖投标人公章。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20"/>
        </w:rPr>
        <w:t xml:space="preserve"> </w:t>
      </w:r>
    </w:p>
    <w:p>
      <w:pPr>
        <w:pStyle w:val="null3"/>
        <w:jc w:val="center"/>
      </w:pPr>
      <w:r>
        <w:rPr>
          <w:sz w:val="68"/>
          <w:b/>
          <w:color w:val="000000"/>
        </w:rPr>
        <w:t>合同书</w:t>
      </w:r>
    </w:p>
    <w:p>
      <w:pPr>
        <w:pStyle w:val="null3"/>
        <w:ind w:firstLine="2409"/>
        <w:jc w:val="both"/>
      </w:pPr>
      <w:r>
        <w:rPr>
          <w:sz w:val="30"/>
          <w:b/>
          <w:color w:val="000000"/>
        </w:rPr>
        <w:t>项目编号：</w:t>
      </w:r>
      <w:r>
        <w:rPr>
          <w:sz w:val="20"/>
          <w:b/>
          <w:u w:val="single"/>
        </w:rPr>
        <w:t xml:space="preserve">          </w:t>
      </w:r>
    </w:p>
    <w:p>
      <w:pPr>
        <w:pStyle w:val="null3"/>
        <w:ind w:firstLine="2409"/>
        <w:jc w:val="both"/>
      </w:pPr>
      <w:r>
        <w:rPr>
          <w:sz w:val="30"/>
          <w:b/>
          <w:color w:val="000000"/>
        </w:rPr>
        <w:t>项目名称：</w:t>
      </w:r>
      <w:r>
        <w:rPr>
          <w:sz w:val="20"/>
          <w:b/>
          <w:u w:val="single"/>
        </w:rPr>
        <w:t xml:space="preserve">              </w:t>
      </w:r>
    </w:p>
    <w:p>
      <w:pPr>
        <w:pStyle w:val="null3"/>
        <w:ind w:firstLine="2409"/>
        <w:jc w:val="both"/>
      </w:pPr>
      <w:r>
        <w:rPr>
          <w:sz w:val="30"/>
          <w:b/>
          <w:color w:val="000000"/>
        </w:rPr>
        <w:t>合同编号：</w:t>
      </w:r>
      <w:r>
        <w:rPr>
          <w:sz w:val="20"/>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79"/>
        <w:gridCol w:w="6027"/>
      </w:tblGrid>
      <w:tr>
        <w:tc>
          <w:tcPr>
            <w:tcW w:type="dxa" w:w="2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甲</w:t>
            </w:r>
            <w:r>
              <w:rPr>
                <w:sz w:val="20"/>
                <w:b/>
              </w:rPr>
              <w:t xml:space="preserve">  </w:t>
            </w:r>
            <w:r>
              <w:rPr>
                <w:sz w:val="28"/>
                <w:b/>
                <w:color w:val="000000"/>
              </w:rPr>
              <w:t>方：</w:t>
            </w:r>
          </w:p>
        </w:tc>
        <w:tc>
          <w:tcPr>
            <w:tcW w:type="dxa" w:w="6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b/>
                <w:u w:val="single"/>
              </w:rPr>
              <w:t xml:space="preserve">    </w:t>
            </w:r>
            <w:r>
              <w:rPr>
                <w:sz w:val="28"/>
                <w:b/>
                <w:color w:val="000000"/>
                <w:u w:val="single"/>
              </w:rPr>
              <w:t>（采购人名称）</w:t>
            </w:r>
            <w:r>
              <w:rPr>
                <w:sz w:val="20"/>
                <w:b/>
                <w:u w:val="single"/>
              </w:rPr>
              <w:t xml:space="preserve">    </w:t>
            </w:r>
          </w:p>
        </w:tc>
      </w:tr>
      <w:tr>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乙</w:t>
            </w:r>
            <w:r>
              <w:rPr>
                <w:sz w:val="20"/>
                <w:b/>
              </w:rPr>
              <w:t xml:space="preserve">  </w:t>
            </w:r>
            <w:r>
              <w:rPr>
                <w:sz w:val="28"/>
                <w:b/>
                <w:color w:val="000000"/>
              </w:rPr>
              <w:t>方：</w:t>
            </w:r>
          </w:p>
        </w:tc>
        <w:tc>
          <w:tcPr>
            <w:tcW w:type="dxa" w:w="6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b/>
                <w:u w:val="single"/>
              </w:rPr>
              <w:t xml:space="preserve"> </w:t>
            </w:r>
            <w:r>
              <w:rPr>
                <w:sz w:val="28"/>
                <w:b/>
                <w:color w:val="000000"/>
                <w:u w:val="single"/>
              </w:rPr>
              <w:t>（中标</w:t>
            </w:r>
            <w:r>
              <w:rPr>
                <w:sz w:val="28"/>
                <w:b/>
                <w:color w:val="000000"/>
                <w:u w:val="single"/>
              </w:rPr>
              <w:t>/</w:t>
            </w:r>
            <w:r>
              <w:rPr>
                <w:sz w:val="28"/>
                <w:b/>
                <w:color w:val="000000"/>
                <w:u w:val="single"/>
              </w:rPr>
              <w:t>成交供应商名称）</w:t>
            </w:r>
            <w:r>
              <w:rPr>
                <w:sz w:val="20"/>
                <w:b/>
                <w:u w:val="single"/>
              </w:rPr>
              <w:t xml:space="preserve"> </w:t>
            </w:r>
          </w:p>
        </w:tc>
      </w:tr>
      <w:tr>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签订日期：</w:t>
            </w:r>
          </w:p>
        </w:tc>
        <w:tc>
          <w:tcPr>
            <w:tcW w:type="dxa" w:w="6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b/>
                <w:u w:val="single"/>
              </w:rPr>
              <w:t xml:space="preserve">    </w:t>
            </w:r>
            <w:r>
              <w:rPr>
                <w:sz w:val="28"/>
                <w:b/>
                <w:color w:val="000000"/>
                <w:u w:val="single"/>
              </w:rPr>
              <w:t>年</w:t>
            </w:r>
            <w:r>
              <w:rPr>
                <w:sz w:val="20"/>
                <w:b/>
                <w:u w:val="single"/>
              </w:rPr>
              <w:t xml:space="preserve">  </w:t>
            </w:r>
            <w:r>
              <w:rPr>
                <w:sz w:val="28"/>
                <w:b/>
                <w:color w:val="000000"/>
                <w:u w:val="single"/>
              </w:rPr>
              <w:t>月</w:t>
            </w:r>
            <w:r>
              <w:rPr>
                <w:sz w:val="20"/>
                <w:b/>
                <w:u w:val="single"/>
              </w:rPr>
              <w:t xml:space="preserve">  </w:t>
            </w:r>
            <w:r>
              <w:rPr>
                <w:sz w:val="28"/>
                <w:b/>
                <w:color w:val="000000"/>
                <w:u w:val="single"/>
              </w:rPr>
              <w:t>日</w:t>
            </w:r>
            <w:r>
              <w:rPr>
                <w:sz w:val="20"/>
                <w:b/>
                <w:u w:val="single"/>
              </w:rPr>
              <w:t xml:space="preserve">   </w:t>
            </w:r>
          </w:p>
        </w:tc>
      </w:tr>
    </w:tbl>
    <w:p>
      <w:pPr>
        <w:pStyle w:val="null3"/>
        <w:jc w:val="center"/>
      </w:pPr>
      <w:r>
        <w:rPr>
          <w:sz w:val="21"/>
          <w:i/>
          <w:color w:val="FF0000"/>
        </w:rPr>
        <w:t>注：本合同仅为合同的参考文本，可根据项目的具体要求进行修订。</w:t>
      </w:r>
    </w:p>
    <w:p>
      <w:pPr>
        <w:pStyle w:val="null3"/>
        <w:jc w:val="center"/>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454"/>
        <w:gridCol w:w="6852"/>
      </w:tblGrid>
      <w:tr>
        <w:tc>
          <w:tcPr>
            <w:tcW w:type="dxa" w:w="1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项目名称：</w:t>
            </w:r>
          </w:p>
        </w:tc>
        <w:tc>
          <w:tcPr>
            <w:tcW w:type="dxa" w:w="6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u w:val="single"/>
              </w:rPr>
              <w:t xml:space="preserve">                                               </w:t>
            </w: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项目编号：</w:t>
            </w:r>
          </w:p>
        </w:tc>
        <w:tc>
          <w:tcPr>
            <w:tcW w:type="dxa" w:w="6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u w:val="single"/>
              </w:rPr>
              <w:t xml:space="preserve">                                               </w:t>
            </w: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w:t>
            </w:r>
            <w:r>
              <w:rPr>
                <w:sz w:val="20"/>
                <w:b/>
              </w:rPr>
              <w:t xml:space="preserve">  </w:t>
            </w:r>
            <w:r>
              <w:rPr>
                <w:sz w:val="24"/>
                <w:b/>
                <w:color w:val="000000"/>
              </w:rPr>
              <w:t>方：</w:t>
            </w:r>
          </w:p>
        </w:tc>
        <w:tc>
          <w:tcPr>
            <w:tcW w:type="dxa" w:w="6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u w:val="single"/>
              </w:rPr>
              <w:t xml:space="preserve"> </w:t>
            </w:r>
            <w:r>
              <w:rPr>
                <w:sz w:val="24"/>
                <w:color w:val="000000"/>
                <w:u w:val="single"/>
              </w:rPr>
              <w:t>（采购人名称）</w:t>
            </w:r>
            <w:r>
              <w:rPr>
                <w:sz w:val="20"/>
                <w:u w:val="single"/>
              </w:rPr>
              <w:t xml:space="preserve">                                </w:t>
            </w:r>
          </w:p>
        </w:tc>
      </w:tr>
      <w:tr>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w:t>
            </w:r>
            <w:r>
              <w:rPr>
                <w:sz w:val="20"/>
                <w:b/>
              </w:rPr>
              <w:t xml:space="preserve">  </w:t>
            </w:r>
            <w:r>
              <w:rPr>
                <w:sz w:val="24"/>
                <w:b/>
                <w:color w:val="000000"/>
              </w:rPr>
              <w:t>方：</w:t>
            </w:r>
          </w:p>
        </w:tc>
        <w:tc>
          <w:tcPr>
            <w:tcW w:type="dxa" w:w="6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u w:val="single"/>
              </w:rPr>
              <w:t>（中标</w:t>
            </w:r>
            <w:r>
              <w:rPr>
                <w:sz w:val="24"/>
                <w:color w:val="000000"/>
                <w:u w:val="single"/>
              </w:rPr>
              <w:t>/</w:t>
            </w:r>
            <w:r>
              <w:rPr>
                <w:sz w:val="24"/>
                <w:color w:val="000000"/>
                <w:u w:val="single"/>
              </w:rPr>
              <w:t>成交供应商）</w:t>
            </w:r>
            <w:r>
              <w:rPr>
                <w:sz w:val="20"/>
                <w:u w:val="single"/>
              </w:rPr>
              <w:t xml:space="preserve">                            </w:t>
            </w:r>
          </w:p>
        </w:tc>
      </w:tr>
    </w:tbl>
    <w:p>
      <w:pPr>
        <w:pStyle w:val="null3"/>
        <w:ind w:firstLine="420"/>
        <w:jc w:val="both"/>
      </w:pPr>
      <w:r>
        <w:rPr>
          <w:sz w:val="24"/>
          <w:color w:val="000000"/>
        </w:rPr>
        <w:t>根据《中华人民共和国政府采购法》《中华人民共和国民法典》和本项目采购文件的要求，经双方协商，本着平等互利和诚实信用的原则，一致同意签订本合同如下。</w:t>
      </w:r>
    </w:p>
    <w:p>
      <w:pPr>
        <w:pStyle w:val="null3"/>
        <w:jc w:val="both"/>
      </w:pPr>
      <w:r>
        <w:rPr>
          <w:sz w:val="24"/>
          <w:b/>
          <w:color w:val="000000"/>
        </w:rPr>
        <w:t>一、项目主要内容及实现功能目标：</w:t>
      </w:r>
    </w:p>
    <w:p>
      <w:pPr>
        <w:pStyle w:val="null3"/>
        <w:jc w:val="both"/>
      </w:pPr>
      <w:r>
        <w:rPr>
          <w:sz w:val="24"/>
          <w:b/>
        </w:rPr>
        <w:t>1</w:t>
      </w:r>
      <w:r>
        <w:rPr>
          <w:sz w:val="24"/>
          <w:b/>
        </w:rPr>
        <w:t>.</w:t>
      </w:r>
      <w:r>
        <w:rPr>
          <w:sz w:val="24"/>
          <w:b/>
        </w:rPr>
        <w:t>主要内容及实现功能目标</w:t>
      </w:r>
    </w:p>
    <w:p>
      <w:pPr>
        <w:pStyle w:val="null3"/>
        <w:jc w:val="both"/>
      </w:pPr>
      <w:r>
        <w:rPr>
          <w:sz w:val="24"/>
          <w:color w:val="000000"/>
        </w:rPr>
        <w:t>（按照采购文件和投标</w:t>
      </w:r>
      <w:r>
        <w:rPr>
          <w:sz w:val="24"/>
          <w:color w:val="000000"/>
        </w:rPr>
        <w:t>/</w:t>
      </w:r>
      <w:r>
        <w:rPr>
          <w:sz w:val="24"/>
          <w:color w:val="000000"/>
        </w:rPr>
        <w:t>响应文件执行）。</w:t>
      </w:r>
    </w:p>
    <w:p>
      <w:pPr>
        <w:pStyle w:val="null3"/>
        <w:jc w:val="both"/>
      </w:pPr>
      <w:r>
        <w:rPr>
          <w:sz w:val="24"/>
          <w:b/>
          <w:color w:val="000000"/>
        </w:rPr>
        <w:t>二、产品及服务供应清单：</w:t>
      </w:r>
      <w:r>
        <w:rPr>
          <w:sz w:val="24"/>
          <w:color w:val="000000"/>
        </w:rPr>
        <w:t>见附件</w:t>
      </w:r>
      <w:r>
        <w:rPr>
          <w:sz w:val="24"/>
          <w:color w:val="000000"/>
        </w:rPr>
        <w:t>1</w:t>
      </w:r>
      <w:r>
        <w:rPr>
          <w:sz w:val="24"/>
          <w:color w:val="000000"/>
        </w:rPr>
        <w:t>《分项报价表》。</w:t>
      </w:r>
    </w:p>
    <w:p>
      <w:pPr>
        <w:pStyle w:val="null3"/>
        <w:jc w:val="both"/>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5"/>
        <w:gridCol w:w="1679"/>
        <w:gridCol w:w="6012"/>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6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内容</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6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r>
              <w:rPr>
                <w:sz w:val="24"/>
              </w:rPr>
              <w:t>1</w:t>
            </w:r>
            <w:r>
              <w:rPr>
                <w:sz w:val="24"/>
              </w:rPr>
              <w:t>）合同金额小写：</w:t>
            </w:r>
            <w:r>
              <w:rPr>
                <w:sz w:val="20"/>
                <w:u w:val="single"/>
              </w:rPr>
              <w:t xml:space="preserve">                         </w:t>
            </w:r>
          </w:p>
          <w:p>
            <w:pPr>
              <w:pStyle w:val="null3"/>
              <w:jc w:val="both"/>
            </w:pPr>
            <w:r>
              <w:rPr>
                <w:sz w:val="20"/>
              </w:rPr>
              <w:t xml:space="preserve">     </w:t>
            </w:r>
            <w:r>
              <w:rPr>
                <w:sz w:val="24"/>
              </w:rPr>
              <w:t>大写：</w:t>
            </w:r>
            <w:r>
              <w:rPr>
                <w:sz w:val="20"/>
                <w:u w:val="single"/>
              </w:rPr>
              <w:t xml:space="preserve">                          </w:t>
            </w:r>
          </w:p>
          <w:p>
            <w:pPr>
              <w:pStyle w:val="null3"/>
              <w:jc w:val="both"/>
            </w:pPr>
            <w:r>
              <w:rPr>
                <w:sz w:val="24"/>
              </w:rPr>
              <w:t>（注：固定单价合同应填写单价和最高限价）</w:t>
            </w:r>
          </w:p>
          <w:p>
            <w:pPr>
              <w:pStyle w:val="null3"/>
              <w:jc w:val="both"/>
            </w:pPr>
            <w:r>
              <w:rPr>
                <w:sz w:val="24"/>
              </w:rPr>
              <w:t>（</w:t>
            </w:r>
            <w:r>
              <w:rPr>
                <w:sz w:val="24"/>
              </w:rPr>
              <w:t>2</w:t>
            </w:r>
            <w:r>
              <w:rPr>
                <w:sz w:val="24"/>
              </w:rPr>
              <w:t>）合同定价方式（采用组合定价方式的，可以勾选多项）：</w:t>
            </w:r>
          </w:p>
          <w:p>
            <w:pPr>
              <w:pStyle w:val="null3"/>
            </w:pPr>
            <w:r>
              <w:rPr>
                <w:sz w:val="24"/>
              </w:rPr>
              <w:t>□固定总价</w:t>
            </w:r>
            <w:r>
              <w:rPr>
                <w:sz w:val="24"/>
              </w:rPr>
              <w:t>□固定单价</w:t>
            </w:r>
            <w:r>
              <w:rPr>
                <w:sz w:val="24"/>
              </w:rPr>
              <w:t>□固定费率</w:t>
            </w:r>
            <w:r>
              <w:rPr>
                <w:sz w:val="24"/>
              </w:rPr>
              <w:t>□成本补偿</w:t>
            </w:r>
            <w:r>
              <w:rPr>
                <w:sz w:val="24"/>
              </w:rPr>
              <w:t>□绩效激励</w:t>
            </w:r>
            <w:r>
              <w:rPr>
                <w:sz w:val="24"/>
              </w:rPr>
              <w:t>□其他</w:t>
            </w:r>
            <w:r>
              <w:rPr>
                <w:sz w:val="20"/>
                <w:u w:val="single"/>
              </w:rPr>
              <w:t xml:space="preserve">     </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6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合同总额包括消防设施维修保养检测费用、设备及零配件的安装调试、</w:t>
            </w:r>
            <w:r>
              <w:rPr>
                <w:sz w:val="24"/>
                <w:color w:val="000000"/>
              </w:rPr>
              <w:t>100</w:t>
            </w:r>
            <w:r>
              <w:rPr>
                <w:sz w:val="24"/>
                <w:color w:val="000000"/>
              </w:rPr>
              <w:t>元及以下配件及安装调试的费用、消防演练、培训辅导、全额含税发票、雇员费用、合同实施过程中的应预见或不可预见费用等</w:t>
            </w:r>
            <w:r>
              <w:rPr>
                <w:sz w:val="24"/>
                <w:color w:val="000000"/>
              </w:rPr>
              <w:t>。</w:t>
            </w:r>
          </w:p>
          <w:p>
            <w:pPr>
              <w:pStyle w:val="null3"/>
            </w:pPr>
            <w:r>
              <w:rPr>
                <w:sz w:val="24"/>
                <w:color w:val="000000"/>
              </w:rPr>
              <w:t>(2)</w:t>
            </w:r>
            <w:r>
              <w:rPr>
                <w:sz w:val="24"/>
                <w:color w:val="000000"/>
              </w:rPr>
              <w:t>价格为固定不变价，天数为公历日。</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交货及安装地点</w:t>
            </w:r>
          </w:p>
        </w:tc>
        <w:tc>
          <w:tcPr>
            <w:tcW w:type="dxa" w:w="6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甲方（用户）所在地。详细地址为：</w:t>
            </w:r>
            <w:r>
              <w:rPr>
                <w:sz w:val="24"/>
                <w:color w:val="000000"/>
              </w:rPr>
              <w:t>佛山市三水区乐平镇人民医院（含南边分院、范湖分院）</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质量保证期</w:t>
            </w:r>
          </w:p>
        </w:tc>
        <w:tc>
          <w:tcPr>
            <w:tcW w:type="dxa" w:w="6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0"/>
              <w:jc w:val="both"/>
            </w:pPr>
            <w:r>
              <w:rPr>
                <w:sz w:val="24"/>
                <w:b/>
              </w:rPr>
              <w:t>服务期限：</w:t>
            </w:r>
            <w:r>
              <w:rPr>
                <w:sz w:val="24"/>
              </w:rPr>
              <w:t>合同生效后2年。</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合同履约期</w:t>
            </w:r>
          </w:p>
        </w:tc>
        <w:tc>
          <w:tcPr>
            <w:tcW w:type="dxa" w:w="6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w:t>
            </w:r>
            <w:r>
              <w:rPr>
                <w:sz w:val="24"/>
              </w:rPr>
              <w:t>）起始日期：</w:t>
            </w:r>
            <w:r>
              <w:rPr>
                <w:sz w:val="20"/>
              </w:rPr>
              <w:t xml:space="preserve">    </w:t>
            </w:r>
            <w:r>
              <w:rPr>
                <w:sz w:val="24"/>
              </w:rPr>
              <w:t>年</w:t>
            </w:r>
            <w:r>
              <w:rPr>
                <w:sz w:val="20"/>
              </w:rPr>
              <w:t xml:space="preserve">   </w:t>
            </w:r>
            <w:r>
              <w:rPr>
                <w:sz w:val="24"/>
              </w:rPr>
              <w:t>月</w:t>
            </w:r>
            <w:r>
              <w:rPr>
                <w:sz w:val="20"/>
              </w:rPr>
              <w:t xml:space="preserve">   </w:t>
            </w:r>
            <w:r>
              <w:rPr>
                <w:sz w:val="24"/>
              </w:rPr>
              <w:t>日，完成日期：</w:t>
            </w:r>
            <w:r>
              <w:rPr>
                <w:sz w:val="20"/>
              </w:rPr>
              <w:t xml:space="preserve">    </w:t>
            </w:r>
            <w:r>
              <w:rPr>
                <w:sz w:val="24"/>
              </w:rPr>
              <w:t>年</w:t>
            </w:r>
            <w:r>
              <w:rPr>
                <w:sz w:val="20"/>
              </w:rPr>
              <w:t xml:space="preserve">   </w:t>
            </w:r>
            <w:r>
              <w:rPr>
                <w:sz w:val="24"/>
              </w:rPr>
              <w:t>月</w:t>
            </w:r>
            <w:r>
              <w:rPr>
                <w:sz w:val="20"/>
              </w:rPr>
              <w:t xml:space="preserve">   </w:t>
            </w:r>
            <w:r>
              <w:rPr>
                <w:sz w:val="24"/>
              </w:rPr>
              <w:t>日。</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6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rPr>
              <w:t>合同总额平均分8期支付，每服务满3个月为1期</w:t>
            </w:r>
            <w:r>
              <w:rPr>
                <w:sz w:val="24"/>
                <w:color w:val="000000"/>
              </w:rPr>
              <w:t>。</w:t>
            </w:r>
          </w:p>
          <w:p>
            <w:pPr>
              <w:pStyle w:val="null3"/>
            </w:pPr>
            <w:r>
              <w:rPr>
                <w:sz w:val="24"/>
                <w:color w:val="000000"/>
              </w:rPr>
              <w:t>(2)</w:t>
            </w:r>
            <w:r>
              <w:rPr>
                <w:sz w:val="24"/>
              </w:rPr>
              <w:t>每期服务期满，且乙方提供3个月的服务费完税发票交予甲方后，甲方在收到服务费发票后30个日历日之内支付当期服务费</w:t>
            </w:r>
            <w:r>
              <w:rPr>
                <w:sz w:val="24"/>
                <w:color w:val="000000"/>
              </w:rPr>
              <w:t>。</w:t>
            </w:r>
          </w:p>
          <w:p>
            <w:pPr>
              <w:pStyle w:val="null3"/>
              <w:jc w:val="both"/>
            </w:pPr>
            <w:r>
              <w:rPr>
                <w:sz w:val="24"/>
                <w:color w:val="000000"/>
              </w:rPr>
              <w:t>注：</w:t>
            </w:r>
            <w:r>
              <w:rPr>
                <w:sz w:val="24"/>
              </w:rPr>
              <w:t>甲方财务支出需要政府部门审批，甲方提交给政府部门的支付审批时间，视同为甲方的付款时间。</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付款要求</w:t>
            </w:r>
          </w:p>
        </w:tc>
        <w:tc>
          <w:tcPr>
            <w:tcW w:type="dxa" w:w="6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乙方须向甲方提供依法纳税的发票。</w:t>
            </w:r>
          </w:p>
          <w:p>
            <w:pPr>
              <w:pStyle w:val="null3"/>
            </w:pPr>
            <w:r>
              <w:rPr>
                <w:sz w:val="24"/>
                <w:color w:val="000000"/>
              </w:rPr>
              <w:t>(2)</w:t>
            </w:r>
            <w:r>
              <w:rPr>
                <w:sz w:val="24"/>
                <w:color w:val="000000"/>
              </w:rPr>
              <w:t>货款以转账方式转入乙方的银行账户。</w:t>
            </w:r>
          </w:p>
          <w:p>
            <w:pPr>
              <w:pStyle w:val="null3"/>
            </w:pPr>
            <w:r>
              <w:rPr>
                <w:sz w:val="24"/>
                <w:color w:val="000000"/>
              </w:rPr>
              <w:t>(3)</w:t>
            </w:r>
            <w:r>
              <w:rPr>
                <w:sz w:val="24"/>
                <w:color w:val="000000"/>
              </w:rPr>
              <w:t>收款方、出具发票方、合同乙方均必须与中标（成交）供应商名称一致。</w:t>
            </w:r>
          </w:p>
        </w:tc>
      </w:tr>
    </w:tbl>
    <w:p>
      <w:pPr>
        <w:pStyle w:val="null3"/>
        <w:jc w:val="both"/>
      </w:pPr>
      <w:r>
        <w:rPr>
          <w:sz w:val="24"/>
          <w:b/>
          <w:color w:val="000000"/>
        </w:rPr>
        <w:t>四、安装与调试：</w:t>
      </w:r>
    </w:p>
    <w:p>
      <w:pPr>
        <w:pStyle w:val="null3"/>
        <w:ind w:firstLine="480"/>
        <w:jc w:val="both"/>
      </w:pPr>
      <w:r>
        <w:rPr>
          <w:sz w:val="24"/>
          <w:color w:val="000000"/>
        </w:rPr>
        <w:t>以符合采购文件要求和响应承诺的前提下，乙方将设备（系统）安装并调试至正常运行的最佳状态且双方均认为满意。</w:t>
      </w:r>
    </w:p>
    <w:p>
      <w:pPr>
        <w:pStyle w:val="null3"/>
        <w:jc w:val="both"/>
      </w:pPr>
      <w:r>
        <w:rPr>
          <w:sz w:val="24"/>
          <w:b/>
          <w:color w:val="000000"/>
        </w:rPr>
        <w:t>五、验收标准与要求：</w:t>
      </w:r>
    </w:p>
    <w:p>
      <w:pPr>
        <w:pStyle w:val="null3"/>
        <w:jc w:val="both"/>
      </w:pPr>
      <w:r>
        <w:rPr>
          <w:sz w:val="24"/>
          <w:b/>
          <w:color w:val="000000"/>
        </w:rPr>
        <w:t>1.</w:t>
      </w:r>
      <w:r>
        <w:rPr>
          <w:sz w:val="24"/>
        </w:rPr>
        <w:t>验收要求：乙方须为交付验收提供必需的一切条件及相关费用。在服务完成后10个工作日内由乙方和甲方一起验收并出具验收报告。若甲方需要，可指定专业质检部门共同验收。若验收结果无法满足采购文件要求，乙方应无偿进行整改直至符合采购文件要求，由此增加的一切费用由乙方负责。甲方保留追究由此造成的一切损失的权利。</w:t>
      </w:r>
    </w:p>
    <w:p>
      <w:pPr>
        <w:pStyle w:val="null3"/>
        <w:jc w:val="both"/>
      </w:pPr>
      <w:r>
        <w:rPr>
          <w:sz w:val="24"/>
          <w:b/>
          <w:color w:val="000000"/>
        </w:rPr>
        <w:t>2.</w:t>
      </w:r>
      <w:r>
        <w:rPr>
          <w:sz w:val="24"/>
        </w:rPr>
        <w:t>项目验收依次序对照执行标准为：(1)符合中华人民共和国国家和履约地相关安全质量标准、行业技术规范标准、环保节能标准；(2)符合采购文件和响应承诺中采购人认可的合理最佳配置、参数规格及各项要求；(3)货物来源国官方颁布的最新标准；(4)双方约定的其他验收标准。上述各类标准与法规必须是有关官方机构最新发布的现行标准版本，乙方应向甲方提供详细的验收标准、验收手册；甲方有权委托中国法定专业质检部门对本项目维保标的物进行精度校核。</w:t>
      </w:r>
    </w:p>
    <w:p>
      <w:pPr>
        <w:pStyle w:val="null3"/>
        <w:jc w:val="both"/>
      </w:pPr>
      <w:r>
        <w:rPr>
          <w:sz w:val="24"/>
          <w:b/>
        </w:rPr>
        <w:t>3.</w:t>
      </w:r>
      <w:r>
        <w:rPr>
          <w:sz w:val="24"/>
        </w:rPr>
        <w:t>验收组织方式：□自行组织</w:t>
      </w:r>
      <w:r>
        <w:rPr>
          <w:sz w:val="24"/>
        </w:rPr>
        <w:t>□委托第三方组织</w:t>
      </w:r>
    </w:p>
    <w:p>
      <w:pPr>
        <w:pStyle w:val="null3"/>
        <w:jc w:val="both"/>
      </w:pPr>
      <w:r>
        <w:rPr>
          <w:sz w:val="24"/>
          <w:b/>
        </w:rPr>
        <w:t>4.</w:t>
      </w:r>
      <w:r>
        <w:rPr>
          <w:sz w:val="24"/>
        </w:rPr>
        <w:t>验收主体：</w:t>
      </w:r>
      <w:r>
        <w:rPr>
          <w:sz w:val="20"/>
          <w:u w:val="single"/>
        </w:rPr>
        <w:t xml:space="preserve">                </w:t>
      </w:r>
    </w:p>
    <w:p>
      <w:pPr>
        <w:pStyle w:val="null3"/>
        <w:jc w:val="both"/>
      </w:pPr>
      <w:r>
        <w:rPr>
          <w:sz w:val="24"/>
        </w:rPr>
        <w:t>4.1.</w:t>
      </w:r>
      <w:r>
        <w:rPr>
          <w:sz w:val="24"/>
        </w:rPr>
        <w:t>是否邀请本项目的其他供应商参加验收：□是</w:t>
      </w:r>
      <w:r>
        <w:rPr>
          <w:sz w:val="20"/>
        </w:rPr>
        <w:t xml:space="preserve">  </w:t>
      </w:r>
      <w:r>
        <w:rPr>
          <w:sz w:val="24"/>
        </w:rPr>
        <w:t>□否</w:t>
      </w:r>
    </w:p>
    <w:p>
      <w:pPr>
        <w:pStyle w:val="null3"/>
        <w:jc w:val="both"/>
      </w:pPr>
      <w:r>
        <w:rPr>
          <w:sz w:val="24"/>
        </w:rPr>
        <w:t>4.2.</w:t>
      </w:r>
      <w:r>
        <w:rPr>
          <w:sz w:val="24"/>
        </w:rPr>
        <w:t>是否邀请专家参加验收：□是</w:t>
      </w:r>
      <w:r>
        <w:rPr>
          <w:sz w:val="20"/>
        </w:rPr>
        <w:t xml:space="preserve">  </w:t>
      </w:r>
      <w:r>
        <w:rPr>
          <w:sz w:val="24"/>
        </w:rPr>
        <w:t>□否</w:t>
      </w:r>
    </w:p>
    <w:p>
      <w:pPr>
        <w:pStyle w:val="null3"/>
        <w:jc w:val="both"/>
      </w:pPr>
      <w:r>
        <w:rPr>
          <w:sz w:val="24"/>
        </w:rPr>
        <w:t>4.3.</w:t>
      </w:r>
      <w:r>
        <w:rPr>
          <w:sz w:val="24"/>
        </w:rPr>
        <w:t>是否邀请服务对象参加验收：□是</w:t>
      </w:r>
      <w:r>
        <w:rPr>
          <w:sz w:val="20"/>
        </w:rPr>
        <w:t xml:space="preserve">  </w:t>
      </w:r>
      <w:r>
        <w:rPr>
          <w:sz w:val="24"/>
        </w:rPr>
        <w:t>□否</w:t>
      </w:r>
    </w:p>
    <w:p>
      <w:pPr>
        <w:pStyle w:val="null3"/>
        <w:jc w:val="both"/>
      </w:pPr>
      <w:r>
        <w:rPr>
          <w:sz w:val="24"/>
        </w:rPr>
        <w:t>4.4.</w:t>
      </w:r>
      <w:r>
        <w:rPr>
          <w:sz w:val="24"/>
        </w:rPr>
        <w:t>是否邀请第三方检测机构参加验收：□是</w:t>
      </w:r>
      <w:r>
        <w:rPr>
          <w:sz w:val="20"/>
        </w:rPr>
        <w:t xml:space="preserve">  </w:t>
      </w:r>
      <w:r>
        <w:rPr>
          <w:sz w:val="24"/>
        </w:rPr>
        <w:t>□否</w:t>
      </w:r>
    </w:p>
    <w:p>
      <w:pPr>
        <w:pStyle w:val="null3"/>
        <w:jc w:val="both"/>
      </w:pPr>
      <w:r>
        <w:rPr>
          <w:sz w:val="24"/>
        </w:rPr>
        <w:t>4.5.</w:t>
      </w:r>
      <w:r>
        <w:rPr>
          <w:sz w:val="24"/>
        </w:rPr>
        <w:t>是否进行抽查检测：□是，抽查比例：</w:t>
      </w:r>
      <w:r>
        <w:rPr>
          <w:sz w:val="20"/>
          <w:u w:val="single"/>
        </w:rPr>
        <w:t xml:space="preserve">       </w:t>
      </w:r>
      <w:r>
        <w:rPr>
          <w:sz w:val="20"/>
        </w:rPr>
        <w:t xml:space="preserve"> </w:t>
      </w:r>
      <w:r>
        <w:rPr>
          <w:sz w:val="24"/>
        </w:rPr>
        <w:t>□否</w:t>
      </w:r>
    </w:p>
    <w:p>
      <w:pPr>
        <w:pStyle w:val="null3"/>
        <w:jc w:val="both"/>
      </w:pPr>
      <w:r>
        <w:rPr>
          <w:sz w:val="24"/>
        </w:rPr>
        <w:t>4.6.</w:t>
      </w:r>
      <w:r>
        <w:rPr>
          <w:sz w:val="24"/>
        </w:rPr>
        <w:t>是否存在破坏性检测：□是，</w:t>
      </w:r>
      <w:r>
        <w:rPr>
          <w:sz w:val="24"/>
          <w:u w:val="single"/>
        </w:rPr>
        <w:t>（应明确对被破坏的检测产品的处理方式）</w:t>
      </w:r>
      <w:r>
        <w:rPr>
          <w:sz w:val="20"/>
          <w:u w:val="single"/>
        </w:rPr>
        <w:t xml:space="preserve">      </w:t>
      </w:r>
      <w:r>
        <w:rPr>
          <w:sz w:val="24"/>
        </w:rPr>
        <w:t>□否</w:t>
      </w:r>
    </w:p>
    <w:p>
      <w:pPr>
        <w:pStyle w:val="null3"/>
        <w:jc w:val="both"/>
      </w:pPr>
      <w:r>
        <w:rPr>
          <w:sz w:val="24"/>
        </w:rPr>
        <w:t>4.7.</w:t>
      </w:r>
      <w:r>
        <w:rPr>
          <w:sz w:val="24"/>
        </w:rPr>
        <w:t>验收组织的其他事项：</w:t>
      </w:r>
      <w:r>
        <w:rPr>
          <w:sz w:val="20"/>
          <w:u w:val="single"/>
        </w:rPr>
        <w:t xml:space="preserve">              </w:t>
      </w:r>
    </w:p>
    <w:p>
      <w:pPr>
        <w:pStyle w:val="null3"/>
        <w:jc w:val="both"/>
      </w:pPr>
      <w:r>
        <w:rPr>
          <w:sz w:val="24"/>
          <w:b/>
          <w:color w:val="000000"/>
        </w:rPr>
        <w:t>六、售后服务要求：</w:t>
      </w:r>
    </w:p>
    <w:p>
      <w:pPr>
        <w:pStyle w:val="null3"/>
        <w:jc w:val="both"/>
      </w:pPr>
      <w:r>
        <w:rPr>
          <w:sz w:val="24"/>
          <w:b/>
          <w:color w:val="000000"/>
        </w:rPr>
        <w:t>1.</w:t>
      </w:r>
      <w:r>
        <w:rPr>
          <w:sz w:val="24"/>
          <w:color w:val="000000"/>
        </w:rPr>
        <w:t>乙方售后服务机构名称及地址：</w:t>
      </w:r>
    </w:p>
    <w:p>
      <w:pPr>
        <w:pStyle w:val="null3"/>
        <w:jc w:val="both"/>
      </w:pPr>
      <w:r>
        <w:rPr>
          <w:sz w:val="24"/>
          <w:b/>
          <w:color w:val="000000"/>
        </w:rPr>
        <w:t>1.1.</w:t>
      </w:r>
      <w:r>
        <w:rPr>
          <w:sz w:val="24"/>
          <w:color w:val="000000"/>
        </w:rPr>
        <w:t>代理商售后服务机构名称：</w:t>
      </w:r>
      <w:r>
        <w:rPr>
          <w:sz w:val="20"/>
          <w:u w:val="single"/>
        </w:rPr>
        <w:t xml:space="preserve">                             </w:t>
      </w:r>
      <w:r>
        <w:rPr>
          <w:sz w:val="24"/>
          <w:color w:val="000000"/>
        </w:rPr>
        <w:t>；</w:t>
      </w:r>
    </w:p>
    <w:p>
      <w:pPr>
        <w:pStyle w:val="null3"/>
        <w:jc w:val="both"/>
      </w:pPr>
      <w:r>
        <w:rPr>
          <w:sz w:val="24"/>
          <w:color w:val="000000"/>
        </w:rPr>
        <w:t>联系人：</w:t>
      </w:r>
      <w:r>
        <w:rPr>
          <w:sz w:val="20"/>
          <w:u w:val="single"/>
        </w:rPr>
        <w:t xml:space="preserve">       </w:t>
      </w:r>
      <w:r>
        <w:rPr>
          <w:sz w:val="24"/>
          <w:color w:val="000000"/>
        </w:rPr>
        <w:t>，联系电话：</w:t>
      </w:r>
      <w:r>
        <w:rPr>
          <w:sz w:val="20"/>
          <w:u w:val="single"/>
        </w:rPr>
        <w:t xml:space="preserve">         </w:t>
      </w:r>
      <w:r>
        <w:rPr>
          <w:sz w:val="24"/>
          <w:color w:val="000000"/>
        </w:rPr>
        <w:t>，手机：</w:t>
      </w:r>
      <w:r>
        <w:rPr>
          <w:sz w:val="20"/>
          <w:u w:val="single"/>
        </w:rPr>
        <w:t xml:space="preserve">       </w:t>
      </w:r>
      <w:r>
        <w:rPr>
          <w:sz w:val="24"/>
          <w:color w:val="000000"/>
        </w:rPr>
        <w:t>。</w:t>
      </w:r>
    </w:p>
    <w:p>
      <w:pPr>
        <w:pStyle w:val="null3"/>
        <w:jc w:val="both"/>
      </w:pPr>
      <w:r>
        <w:rPr>
          <w:sz w:val="24"/>
          <w:b/>
          <w:color w:val="000000"/>
        </w:rPr>
        <w:t>七、知识产权和保密要求：</w:t>
      </w:r>
    </w:p>
    <w:p>
      <w:pPr>
        <w:pStyle w:val="null3"/>
        <w:jc w:val="both"/>
      </w:pPr>
      <w:r>
        <w:rPr>
          <w:sz w:val="24"/>
          <w:b/>
          <w:color w:val="000000"/>
        </w:rPr>
        <w:t>1.</w:t>
      </w:r>
      <w:r>
        <w:rPr>
          <w:sz w:val="24"/>
          <w:color w:val="000000"/>
        </w:rPr>
        <w:t>乙方必须保证甲方在中华人民共和国境内使用的投标货物、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jc w:val="both"/>
      </w:pPr>
      <w:r>
        <w:rPr>
          <w:sz w:val="24"/>
          <w:b/>
          <w:color w:val="000000"/>
        </w:rPr>
        <w:t>2.</w:t>
      </w:r>
      <w:r>
        <w:rPr>
          <w:sz w:val="24"/>
          <w:color w:val="000000"/>
        </w:rPr>
        <w:t>如乙方不拥有相应的知识产权，则在投标报价中必须包括合法获取该知识产权应向所有权人支付的专利权、商标权或其它知识产权的一切相关费用。</w:t>
      </w:r>
    </w:p>
    <w:p>
      <w:pPr>
        <w:pStyle w:val="null3"/>
        <w:jc w:val="both"/>
      </w:pPr>
      <w:r>
        <w:rPr>
          <w:sz w:val="24"/>
          <w:b/>
          <w:color w:val="000000"/>
        </w:rPr>
        <w:t>3.</w:t>
      </w:r>
      <w:r>
        <w:rPr>
          <w:sz w:val="24"/>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jc w:val="both"/>
      </w:pPr>
      <w:r>
        <w:rPr>
          <w:sz w:val="24"/>
          <w:b/>
          <w:color w:val="000000"/>
        </w:rPr>
        <w:t>八、违约责任：</w:t>
      </w:r>
    </w:p>
    <w:p>
      <w:pPr>
        <w:pStyle w:val="null3"/>
        <w:jc w:val="both"/>
      </w:pPr>
      <w:r>
        <w:rPr>
          <w:sz w:val="24"/>
          <w:b/>
          <w:color w:val="000000"/>
        </w:rPr>
        <w:t>1.</w:t>
      </w:r>
      <w:r>
        <w:rPr>
          <w:sz w:val="24"/>
          <w:color w:val="000000"/>
        </w:rPr>
        <w:t>乙方未按要求履行合同义务时，须从违约之日起每日按合同总额的</w:t>
      </w:r>
      <w:r>
        <w:rPr>
          <w:sz w:val="24"/>
          <w:color w:val="000000"/>
        </w:rPr>
        <w:t>2</w:t>
      </w:r>
      <w:r>
        <w:rPr>
          <w:sz w:val="24"/>
          <w:color w:val="000000"/>
        </w:rPr>
        <w:t>‰比例向甲方支付违约金；逾期</w:t>
      </w:r>
      <w:r>
        <w:rPr>
          <w:sz w:val="24"/>
          <w:color w:val="000000"/>
        </w:rPr>
        <w:t>15</w:t>
      </w:r>
      <w:r>
        <w:rPr>
          <w:sz w:val="24"/>
          <w:color w:val="000000"/>
        </w:rPr>
        <w:t>日以上时，甲方有权终止合同，由此造成甲方的经济损失由乙方承担。违约金不足以弥补损失的，乙方应按全额赔偿。</w:t>
      </w:r>
    </w:p>
    <w:p>
      <w:pPr>
        <w:pStyle w:val="null3"/>
        <w:jc w:val="both"/>
      </w:pPr>
      <w:r>
        <w:rPr>
          <w:sz w:val="24"/>
          <w:b/>
          <w:color w:val="000000"/>
        </w:rPr>
        <w:t>2.</w:t>
      </w:r>
      <w:r>
        <w:rPr>
          <w:sz w:val="24"/>
          <w:color w:val="000000"/>
        </w:rPr>
        <w:t>甲方未按要求履行合同义务时，或无故拖延验收、付款时，甲方须向乙方支付滞纳金，标准为每日按逾期应付款总额的</w:t>
      </w:r>
      <w:r>
        <w:rPr>
          <w:sz w:val="24"/>
          <w:color w:val="000000"/>
        </w:rPr>
        <w:t>2</w:t>
      </w:r>
      <w:r>
        <w:rPr>
          <w:sz w:val="24"/>
          <w:color w:val="000000"/>
        </w:rPr>
        <w:t>‰累计。</w:t>
      </w:r>
    </w:p>
    <w:p>
      <w:pPr>
        <w:pStyle w:val="null3"/>
        <w:jc w:val="both"/>
      </w:pPr>
      <w:r>
        <w:rPr>
          <w:sz w:val="24"/>
          <w:b/>
          <w:color w:val="000000"/>
        </w:rPr>
        <w:t>3.</w:t>
      </w:r>
      <w:r>
        <w:rPr>
          <w:sz w:val="24"/>
          <w:color w:val="000000"/>
        </w:rPr>
        <w:t>其它违约责任按《中华人民共和国民法典》处理。</w:t>
      </w:r>
    </w:p>
    <w:p>
      <w:pPr>
        <w:pStyle w:val="null3"/>
        <w:jc w:val="both"/>
      </w:pPr>
      <w:r>
        <w:rPr>
          <w:sz w:val="24"/>
          <w:b/>
          <w:color w:val="000000"/>
        </w:rPr>
        <w:t>4.</w:t>
      </w:r>
      <w:r>
        <w:rPr>
          <w:sz w:val="24"/>
          <w:color w:val="000000"/>
        </w:rPr>
        <w:t>守约方为维护自身合法权益所产生的仲裁或诉讼费、律师费、保全费、担保费等，由违约方承担。</w:t>
      </w:r>
    </w:p>
    <w:p>
      <w:pPr>
        <w:pStyle w:val="null3"/>
        <w:jc w:val="both"/>
      </w:pPr>
      <w:r>
        <w:rPr>
          <w:sz w:val="24"/>
          <w:b/>
          <w:color w:val="000000"/>
        </w:rPr>
        <w:t>九、提出异议的时间和方法：</w:t>
      </w:r>
    </w:p>
    <w:p>
      <w:pPr>
        <w:pStyle w:val="null3"/>
        <w:jc w:val="both"/>
      </w:pPr>
      <w:r>
        <w:rPr>
          <w:sz w:val="24"/>
          <w:b/>
          <w:color w:val="000000"/>
        </w:rPr>
        <w:t>1.</w:t>
      </w:r>
      <w:r>
        <w:rPr>
          <w:sz w:val="24"/>
          <w:color w:val="000000"/>
        </w:rPr>
        <w:t>甲方在验收后</w:t>
      </w:r>
      <w:r>
        <w:rPr>
          <w:sz w:val="24"/>
          <w:color w:val="000000"/>
        </w:rPr>
        <w:t>60</w:t>
      </w:r>
      <w:r>
        <w:rPr>
          <w:sz w:val="24"/>
          <w:color w:val="000000"/>
        </w:rPr>
        <w:t>天内如对货物的型号、规格、质量有异议时，应在妥善保管货物的同时，即向乙方提出书面异议。</w:t>
      </w:r>
    </w:p>
    <w:p>
      <w:pPr>
        <w:pStyle w:val="null3"/>
        <w:jc w:val="both"/>
      </w:pPr>
      <w:r>
        <w:rPr>
          <w:sz w:val="24"/>
          <w:b/>
          <w:color w:val="000000"/>
        </w:rPr>
        <w:t>2.</w:t>
      </w:r>
      <w:r>
        <w:rPr>
          <w:sz w:val="24"/>
          <w:color w:val="000000"/>
        </w:rPr>
        <w:t>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jc w:val="both"/>
      </w:pPr>
      <w:r>
        <w:rPr>
          <w:sz w:val="24"/>
          <w:b/>
          <w:color w:val="000000"/>
        </w:rPr>
        <w:t>3.</w:t>
      </w:r>
      <w:r>
        <w:rPr>
          <w:sz w:val="24"/>
          <w:color w:val="000000"/>
        </w:rPr>
        <w:t>甲方因违章操作、保管、保养不善等人为造成货物损毁，所提出的异议乙方有权不予接受。</w:t>
      </w:r>
    </w:p>
    <w:p>
      <w:pPr>
        <w:pStyle w:val="null3"/>
        <w:jc w:val="both"/>
      </w:pPr>
      <w:r>
        <w:rPr>
          <w:sz w:val="24"/>
          <w:b/>
          <w:color w:val="000000"/>
        </w:rPr>
        <w:t>4.</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jc w:val="both"/>
      </w:pPr>
      <w:r>
        <w:rPr>
          <w:sz w:val="24"/>
          <w:b/>
          <w:color w:val="000000"/>
        </w:rPr>
        <w:t>十、争议的解决：</w:t>
      </w:r>
    </w:p>
    <w:p>
      <w:pPr>
        <w:pStyle w:val="null3"/>
        <w:jc w:val="both"/>
      </w:pPr>
      <w:r>
        <w:rPr>
          <w:sz w:val="24"/>
          <w:b/>
          <w:color w:val="000000"/>
        </w:rPr>
        <w:t>1.</w:t>
      </w:r>
      <w:r>
        <w:rPr>
          <w:sz w:val="24"/>
          <w:color w:val="000000"/>
        </w:rPr>
        <w:t>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4"/>
          <w:color w:val="000000"/>
        </w:rPr>
        <w:t>法院审理期间，除提交法院审理的事项外，其它无争议的事项和条款仍应继续履行。</w:t>
      </w:r>
    </w:p>
    <w:p>
      <w:pPr>
        <w:pStyle w:val="null3"/>
        <w:jc w:val="both"/>
      </w:pPr>
      <w:r>
        <w:rPr>
          <w:sz w:val="24"/>
          <w:b/>
          <w:color w:val="000000"/>
        </w:rPr>
        <w:t>十一、不可抗力：</w:t>
      </w:r>
    </w:p>
    <w:p>
      <w:pPr>
        <w:pStyle w:val="null3"/>
        <w:ind w:firstLine="48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十二、税费：</w:t>
      </w:r>
    </w:p>
    <w:p>
      <w:pPr>
        <w:pStyle w:val="null3"/>
        <w:jc w:val="both"/>
      </w:pPr>
      <w:r>
        <w:rPr>
          <w:sz w:val="24"/>
          <w:b/>
          <w:color w:val="000000"/>
        </w:rPr>
        <w:t>1.</w:t>
      </w:r>
      <w:r>
        <w:rPr>
          <w:sz w:val="24"/>
          <w:color w:val="000000"/>
        </w:rPr>
        <w:t>本合同实施过程中所发生的一切税费及不可预见费均由乙方承担。</w:t>
      </w:r>
    </w:p>
    <w:p>
      <w:pPr>
        <w:pStyle w:val="null3"/>
        <w:jc w:val="both"/>
      </w:pPr>
      <w:r>
        <w:rPr>
          <w:sz w:val="24"/>
          <w:b/>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jc w:val="both"/>
      </w:pPr>
      <w:r>
        <w:rPr>
          <w:sz w:val="24"/>
          <w:b/>
          <w:color w:val="000000"/>
        </w:rPr>
        <w:t>十三、合同生效与合同备案：</w:t>
      </w:r>
    </w:p>
    <w:p>
      <w:pPr>
        <w:pStyle w:val="null3"/>
        <w:jc w:val="both"/>
      </w:pPr>
      <w:r>
        <w:rPr>
          <w:sz w:val="24"/>
          <w:b/>
          <w:color w:val="000000"/>
        </w:rPr>
        <w:t>1.</w:t>
      </w:r>
      <w:r>
        <w:rPr>
          <w:sz w:val="24"/>
          <w:color w:val="000000"/>
        </w:rPr>
        <w:t>本合同在甲乙双方法人代表或其授权代表签字盖章后生效。</w:t>
      </w:r>
    </w:p>
    <w:p>
      <w:pPr>
        <w:pStyle w:val="null3"/>
        <w:jc w:val="both"/>
      </w:pPr>
      <w:r>
        <w:rPr>
          <w:sz w:val="24"/>
          <w:b/>
          <w:color w:val="000000"/>
        </w:rPr>
        <w:t>2.</w:t>
      </w:r>
      <w:r>
        <w:rPr>
          <w:sz w:val="24"/>
          <w:color w:val="000000"/>
        </w:rPr>
        <w:t>自采购合同签订之日起</w:t>
      </w:r>
      <w:r>
        <w:rPr>
          <w:sz w:val="24"/>
          <w:color w:val="000000"/>
        </w:rPr>
        <w:t>7</w:t>
      </w:r>
      <w:r>
        <w:rPr>
          <w:sz w:val="24"/>
          <w:color w:val="000000"/>
        </w:rPr>
        <w:t>个工作日内，由甲方按照有关规定将采购合同副本报同级人民政府财政部门（政府采购管理部门）备案。</w:t>
      </w:r>
    </w:p>
    <w:p>
      <w:pPr>
        <w:pStyle w:val="null3"/>
        <w:jc w:val="both"/>
      </w:pPr>
      <w:r>
        <w:rPr>
          <w:sz w:val="24"/>
          <w:b/>
          <w:color w:val="000000"/>
        </w:rPr>
        <w:t>十四、乙方应提供的资料内容：</w:t>
      </w:r>
    </w:p>
    <w:p>
      <w:pPr>
        <w:pStyle w:val="null3"/>
        <w:jc w:val="both"/>
      </w:pPr>
      <w:r>
        <w:rPr>
          <w:sz w:val="24"/>
          <w:b/>
          <w:color w:val="000000"/>
        </w:rPr>
        <w:t>1.</w:t>
      </w:r>
      <w:r>
        <w:rPr>
          <w:sz w:val="24"/>
          <w:color w:val="000000"/>
        </w:rPr>
        <w:t>乙方须向甲方提供公司营业执照、医疗器械经营许可证、所售设备的医疗器械注册证。</w:t>
      </w:r>
    </w:p>
    <w:p>
      <w:pPr>
        <w:pStyle w:val="null3"/>
        <w:jc w:val="both"/>
      </w:pPr>
      <w:r>
        <w:rPr>
          <w:sz w:val="24"/>
          <w:b/>
          <w:color w:val="000000"/>
        </w:rPr>
        <w:t>2.</w:t>
      </w:r>
      <w:r>
        <w:rPr>
          <w:sz w:val="24"/>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4"/>
          <w:b/>
          <w:color w:val="000000"/>
        </w:rPr>
        <w:t>3.</w:t>
      </w:r>
      <w:r>
        <w:rPr>
          <w:sz w:val="24"/>
          <w:color w:val="000000"/>
        </w:rPr>
        <w:t>中国境内制造的产品必须提供出厂合格证，并提供甲方名下终端客户保修注册资料。</w:t>
      </w:r>
    </w:p>
    <w:p>
      <w:pPr>
        <w:pStyle w:val="null3"/>
        <w:jc w:val="both"/>
      </w:pPr>
      <w:r>
        <w:rPr>
          <w:sz w:val="24"/>
          <w:b/>
          <w:color w:val="000000"/>
        </w:rPr>
        <w:t>4.</w:t>
      </w:r>
      <w:r>
        <w:rPr>
          <w:sz w:val="24"/>
          <w:color w:val="000000"/>
        </w:rPr>
        <w:t>关键产品</w:t>
      </w:r>
      <w:r>
        <w:rPr>
          <w:sz w:val="24"/>
          <w:color w:val="000000"/>
        </w:rPr>
        <w:t>/</w:t>
      </w:r>
      <w:r>
        <w:rPr>
          <w:sz w:val="24"/>
          <w:color w:val="000000"/>
        </w:rPr>
        <w:t>主机设备的用户手册、保修手册、有关单证资料及配备件、随机工具等，使用操作及安全须知等重要资料应附有中文说明。</w:t>
      </w:r>
    </w:p>
    <w:p>
      <w:pPr>
        <w:pStyle w:val="null3"/>
        <w:jc w:val="both"/>
      </w:pPr>
      <w:r>
        <w:rPr>
          <w:sz w:val="24"/>
          <w:b/>
          <w:color w:val="000000"/>
        </w:rPr>
        <w:t>5.</w:t>
      </w:r>
      <w:r>
        <w:rPr>
          <w:sz w:val="24"/>
          <w:color w:val="000000"/>
        </w:rPr>
        <w:t>提供维护软件及密码开放。提供完整的安装软件，以便日后系统重装。</w:t>
      </w:r>
    </w:p>
    <w:p>
      <w:pPr>
        <w:pStyle w:val="null3"/>
        <w:jc w:val="both"/>
      </w:pPr>
      <w:r>
        <w:rPr>
          <w:sz w:val="24"/>
          <w:b/>
        </w:rPr>
        <w:t>十五、关于政府采购合同融资：</w:t>
      </w:r>
    </w:p>
    <w:p>
      <w:pPr>
        <w:pStyle w:val="null3"/>
        <w:jc w:val="both"/>
      </w:pPr>
      <w:r>
        <w:rPr>
          <w:sz w:val="24"/>
          <w:b/>
        </w:rPr>
        <w:t>1.</w:t>
      </w:r>
      <w:r>
        <w:rPr>
          <w:sz w:val="24"/>
        </w:rPr>
        <w:t>乙方是否已申请政府采购合同融资（在□打√表示）：□是，□否；</w:t>
      </w:r>
    </w:p>
    <w:p>
      <w:pPr>
        <w:pStyle w:val="null3"/>
        <w:jc w:val="both"/>
      </w:pPr>
      <w:r>
        <w:rPr>
          <w:sz w:val="24"/>
        </w:rPr>
        <w:t>融资银行及联系方式：</w:t>
      </w:r>
      <w:r>
        <w:rPr>
          <w:sz w:val="20"/>
          <w:u w:val="single"/>
        </w:rPr>
        <w:t xml:space="preserve">                                         </w:t>
      </w:r>
      <w:r>
        <w:rPr>
          <w:sz w:val="24"/>
        </w:rPr>
        <w:t>。</w:t>
      </w:r>
    </w:p>
    <w:p>
      <w:pPr>
        <w:pStyle w:val="null3"/>
        <w:jc w:val="both"/>
      </w:pPr>
      <w:r>
        <w:rPr>
          <w:sz w:val="24"/>
          <w:b/>
        </w:rPr>
        <w:t>2.</w:t>
      </w:r>
      <w:r>
        <w:rPr>
          <w:sz w:val="24"/>
        </w:rPr>
        <w:t>若乙方已申请政府采购合同融资，其在本合同中登记的银行</w:t>
      </w:r>
      <w:r>
        <w:rPr>
          <w:sz w:val="24"/>
        </w:rPr>
        <w:t>账</w:t>
      </w:r>
      <w:r>
        <w:rPr>
          <w:sz w:val="24"/>
        </w:rPr>
        <w:t>号应与金融机构签订融资协议中约定的融资回款账户一致，此账户作为政府采购融资合同资金回款的唯一账户，未获得融资银行同意，乙方不得随意变更。</w:t>
      </w:r>
    </w:p>
    <w:p>
      <w:pPr>
        <w:pStyle w:val="null3"/>
        <w:jc w:val="both"/>
      </w:pPr>
      <w:r>
        <w:rPr>
          <w:sz w:val="24"/>
          <w:b/>
          <w:color w:val="000000"/>
        </w:rPr>
        <w:t>十六、其它：</w:t>
      </w:r>
    </w:p>
    <w:p>
      <w:pPr>
        <w:pStyle w:val="null3"/>
        <w:jc w:val="both"/>
      </w:pPr>
      <w:r>
        <w:rPr>
          <w:sz w:val="24"/>
          <w:b/>
          <w:color w:val="000000"/>
        </w:rPr>
        <w:t>1.</w:t>
      </w:r>
      <w:r>
        <w:rPr>
          <w:sz w:val="24"/>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rPr>
        <w:t>2.</w:t>
      </w:r>
      <w:r>
        <w:rPr>
          <w:sz w:val="24"/>
          <w:color w:val="000000"/>
        </w:rPr>
        <w:t>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jc w:val="both"/>
      </w:pPr>
      <w:r>
        <w:rPr>
          <w:sz w:val="24"/>
          <w:b/>
          <w:color w:val="000000"/>
        </w:rPr>
        <w:t>3.</w:t>
      </w:r>
      <w:r>
        <w:rPr>
          <w:sz w:val="24"/>
          <w:color w:val="000000"/>
        </w:rPr>
        <w:t>未经甲方书面同意，乙方不得擅自向第三方转让其主体性和关键性合同义务。</w:t>
      </w:r>
    </w:p>
    <w:p>
      <w:pPr>
        <w:pStyle w:val="null3"/>
        <w:jc w:val="both"/>
      </w:pPr>
      <w:r>
        <w:rPr>
          <w:sz w:val="24"/>
          <w:b/>
          <w:color w:val="000000"/>
        </w:rPr>
        <w:t>4.</w:t>
      </w:r>
      <w:r>
        <w:rPr>
          <w:sz w:val="24"/>
          <w:color w:val="000000"/>
        </w:rPr>
        <w:t>本合同一式</w:t>
      </w:r>
      <w:r>
        <w:rPr>
          <w:sz w:val="20"/>
          <w:u w:val="single"/>
        </w:rPr>
        <w:t xml:space="preserve">  </w:t>
      </w:r>
      <w:r>
        <w:rPr>
          <w:sz w:val="24"/>
          <w:color w:val="000000"/>
        </w:rPr>
        <w:t>份，甲方执三份，乙方执</w:t>
      </w:r>
      <w:r>
        <w:rPr>
          <w:sz w:val="20"/>
          <w:u w:val="single"/>
        </w:rPr>
        <w:t xml:space="preserve">  </w:t>
      </w:r>
      <w:r>
        <w:rPr>
          <w:sz w:val="24"/>
          <w:color w:val="000000"/>
        </w:rPr>
        <w:t>份。</w:t>
      </w:r>
    </w:p>
    <w:p>
      <w:pPr>
        <w:pStyle w:val="null3"/>
        <w:jc w:val="both"/>
      </w:pPr>
      <w:r>
        <w:rPr>
          <w:sz w:val="24"/>
          <w:b/>
          <w:color w:val="000000"/>
        </w:rPr>
        <w:t>5.</w:t>
      </w:r>
      <w:r>
        <w:rPr>
          <w:sz w:val="24"/>
          <w:color w:val="000000"/>
        </w:rPr>
        <w:t>本合同（含附件）共计</w:t>
      </w:r>
      <w:r>
        <w:rPr>
          <w:sz w:val="20"/>
          <w:u w:val="single"/>
        </w:rPr>
        <w:t xml:space="preserve">  </w:t>
      </w:r>
      <w:r>
        <w:rPr>
          <w:sz w:val="24"/>
          <w:color w:val="000000"/>
        </w:rPr>
        <w:t>页</w:t>
      </w:r>
      <w:r>
        <w:rPr>
          <w:sz w:val="24"/>
          <w:color w:val="000000"/>
        </w:rPr>
        <w:t>A4</w:t>
      </w:r>
      <w:r>
        <w:rPr>
          <w:sz w:val="24"/>
          <w:color w:val="000000"/>
        </w:rPr>
        <w:t>纸张，缺页之合同为无效合同。</w:t>
      </w:r>
    </w:p>
    <w:p>
      <w:pPr>
        <w:pStyle w:val="null3"/>
        <w:jc w:val="both"/>
      </w:pPr>
      <w:r>
        <w:rPr>
          <w:sz w:val="24"/>
          <w:b/>
          <w:color w:val="000000"/>
        </w:rPr>
        <w:t>6.</w:t>
      </w:r>
      <w:r>
        <w:rPr>
          <w:sz w:val="24"/>
          <w:color w:val="000000"/>
        </w:rPr>
        <w:t>本合同签约履约地点：广东省佛山市。</w:t>
      </w:r>
    </w:p>
    <w:p>
      <w:pPr>
        <w:pStyle w:val="null3"/>
        <w:jc w:val="both"/>
      </w:pPr>
      <w:r>
        <w:rPr>
          <w:sz w:val="24"/>
          <w:b/>
          <w:color w:val="000000"/>
        </w:rPr>
        <w:t>7.</w:t>
      </w:r>
      <w:r>
        <w:rPr>
          <w:sz w:val="24"/>
          <w:color w:val="000000"/>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4"/>
          <w:b/>
          <w:color w:val="000000"/>
        </w:rPr>
        <w:t>8.</w:t>
      </w:r>
      <w:r>
        <w:rPr>
          <w:sz w:val="24"/>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43"/>
        <w:gridCol w:w="4063"/>
      </w:tblGrid>
      <w:tr>
        <w:tc>
          <w:tcPr>
            <w:tcW w:type="dxa" w:w="4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甲方（盖章）：</w:t>
            </w:r>
          </w:p>
        </w:tc>
        <w:tc>
          <w:tcPr>
            <w:tcW w:type="dxa" w:w="4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（采购人名称）</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（中标</w:t>
            </w:r>
            <w:r>
              <w:rPr>
                <w:sz w:val="24"/>
                <w:b/>
              </w:rPr>
              <w:t>/</w:t>
            </w:r>
            <w:r>
              <w:rPr>
                <w:sz w:val="24"/>
                <w:b/>
              </w:rPr>
              <w:t>成交供应商）</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法人代表或授权代表（签字）：</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法人代表或授权代表（签字）：</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u w:val="single"/>
              </w:rPr>
              <w:t xml:space="preserve">                         </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u w:val="single"/>
              </w:rPr>
              <w:t xml:space="preserve">                          </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联系人</w:t>
            </w:r>
            <w:r>
              <w:rPr>
                <w:sz w:val="21"/>
              </w:rPr>
              <w:t>:</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供应商拥有者性别</w:t>
            </w:r>
            <w:r>
              <w:rPr>
                <w:sz w:val="21"/>
              </w:rPr>
              <w:t>:</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联系电话</w:t>
            </w:r>
            <w:r>
              <w:rPr>
                <w:sz w:val="21"/>
              </w:rPr>
              <w:t>:</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联系人</w:t>
            </w:r>
            <w:r>
              <w:rPr>
                <w:sz w:val="21"/>
              </w:rPr>
              <w:t>:</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r>
              <w:rPr>
                <w:sz w:val="21"/>
              </w:rPr>
              <w:t>:</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联系电话</w:t>
            </w:r>
            <w:r>
              <w:rPr>
                <w:sz w:val="21"/>
              </w:rPr>
              <w:t>:</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r>
              <w:rPr>
                <w:sz w:val="21"/>
              </w:rPr>
              <w:t>:</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传真：</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日期：</w:t>
            </w:r>
            <w:r>
              <w:rPr>
                <w:sz w:val="20"/>
              </w:rPr>
              <w:t xml:space="preserve">  </w:t>
            </w:r>
            <w:r>
              <w:rPr>
                <w:sz w:val="24"/>
              </w:rPr>
              <w:t>年</w:t>
            </w:r>
            <w:r>
              <w:rPr>
                <w:sz w:val="20"/>
              </w:rPr>
              <w:t xml:space="preserve">  </w:t>
            </w:r>
            <w:r>
              <w:rPr>
                <w:sz w:val="24"/>
              </w:rPr>
              <w:t>月</w:t>
            </w:r>
            <w:r>
              <w:rPr>
                <w:sz w:val="20"/>
              </w:rPr>
              <w:t xml:space="preserve">  </w:t>
            </w:r>
            <w:r>
              <w:rPr>
                <w:sz w:val="24"/>
              </w:rPr>
              <w:t>日</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传真：</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日期：</w:t>
            </w:r>
            <w:r>
              <w:rPr>
                <w:sz w:val="20"/>
              </w:rPr>
              <w:t xml:space="preserve">  </w:t>
            </w:r>
            <w:r>
              <w:rPr>
                <w:sz w:val="24"/>
              </w:rPr>
              <w:t>年</w:t>
            </w:r>
            <w:r>
              <w:rPr>
                <w:sz w:val="20"/>
              </w:rPr>
              <w:t xml:space="preserve">  </w:t>
            </w:r>
            <w:r>
              <w:rPr>
                <w:sz w:val="24"/>
              </w:rPr>
              <w:t>月</w:t>
            </w:r>
            <w:r>
              <w:rPr>
                <w:sz w:val="20"/>
              </w:rPr>
              <w:t xml:space="preserve">  </w:t>
            </w:r>
            <w:r>
              <w:rPr>
                <w:sz w:val="24"/>
              </w:rPr>
              <w:t>日</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收款方、开票方须与乙方一致，专户为：</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开户名称：</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银行账号：</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开户行：</w:t>
            </w:r>
          </w:p>
        </w:tc>
      </w:tr>
    </w:tbl>
    <w:p>
      <w:pPr>
        <w:pStyle w:val="null3"/>
        <w:jc w:val="both"/>
      </w:pPr>
      <w:r>
        <w:rPr>
          <w:sz w:val="24"/>
          <w:b/>
          <w:color w:val="000000"/>
        </w:rPr>
        <w:t>合同附件清单：</w:t>
      </w:r>
    </w:p>
    <w:p>
      <w:pPr>
        <w:pStyle w:val="null3"/>
      </w:pPr>
      <w:r>
        <w:rPr>
          <w:sz w:val="24"/>
          <w:color w:val="000000"/>
        </w:rPr>
        <w:t>附件</w:t>
      </w:r>
      <w:r>
        <w:rPr>
          <w:sz w:val="24"/>
          <w:color w:val="000000"/>
        </w:rPr>
        <w:t>1</w:t>
      </w:r>
      <w:r>
        <w:rPr>
          <w:sz w:val="24"/>
          <w:color w:val="000000"/>
        </w:rPr>
        <w:t>：分项报价表</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440607-2025-01139</w:t>
      </w:r>
    </w:p>
    <w:p>
      <w:pPr>
        <w:pStyle w:val="null3"/>
        <w:jc w:val="center"/>
        <w:outlineLvl w:val="3"/>
      </w:pPr>
      <w:r>
        <w:rPr>
          <w:sz w:val="24"/>
          <w:b/>
        </w:rPr>
        <w:t>采购项目编号：</w:t>
      </w:r>
      <w:r>
        <w:rPr>
          <w:sz w:val="24"/>
          <w:b/>
        </w:rPr>
        <w:t>ZWK20250020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广东海虹招标代理有限公司</w:t>
      </w:r>
    </w:p>
    <w:p>
      <w:pPr>
        <w:pStyle w:val="null3"/>
        <w:ind w:firstLine="480"/>
      </w:pPr>
      <w:r>
        <w:rPr/>
        <w:t xml:space="preserve"> 你方组织的</w:t>
      </w:r>
      <w:r>
        <w:rPr>
          <w:u w:val="single"/>
        </w:rPr>
        <w:t>“</w:t>
      </w:r>
      <w:r>
        <w:rPr>
          <w:u w:val="single"/>
        </w:rPr>
        <w:t>2025-2027年消防系统维护保养</w:t>
      </w:r>
      <w:r>
        <w:rPr>
          <w:u w:val="single"/>
        </w:rPr>
        <w:t>”</w:t>
      </w:r>
      <w:r>
        <w:rPr/>
        <w:t>项目的招标[采购项目编号为：</w:t>
      </w:r>
      <w:r>
        <w:rPr>
          <w:u w:val="single"/>
        </w:rPr>
        <w:t>ZWK20250020</w:t>
      </w:r>
      <w:r>
        <w:rPr/>
        <w:t>]，我方愿参与投标。</w:t>
      </w:r>
    </w:p>
    <w:p>
      <w:pPr>
        <w:pStyle w:val="null3"/>
        <w:ind w:firstLine="480"/>
      </w:pPr>
      <w:r>
        <w:rPr/>
        <w:t>我方确认收到贵方提供的</w:t>
      </w:r>
      <w:r>
        <w:rPr>
          <w:u w:val="single"/>
        </w:rPr>
        <w:t>“</w:t>
      </w:r>
      <w:r>
        <w:rPr>
          <w:u w:val="single"/>
        </w:rPr>
        <w:t>2025-2027年消防系统维护保养</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2025-2027年消防系统维护保养</w:t>
      </w:r>
      <w:r>
        <w:rPr/>
        <w:t>”项目采购[采购项目编号为</w:t>
      </w:r>
      <w:r>
        <w:rPr/>
        <w:t>ZWK20250020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佛山市三水区乐平镇人民医院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广东海虹招标代理有限公司</w:t>
      </w:r>
    </w:p>
    <w:p>
      <w:pPr>
        <w:pStyle w:val="null3"/>
        <w:ind w:firstLine="480"/>
      </w:pPr>
      <w:r>
        <w:rPr/>
        <w:t xml:space="preserve"> 如果我方在贵采购代理机构组织的</w:t>
      </w:r>
      <w:r>
        <w:rPr/>
        <w:t>2025-2027年消防系统维护保养</w:t>
      </w:r>
      <w:r>
        <w:rPr/>
        <w:t>招标中获中标（采购项目编号：</w:t>
      </w:r>
      <w:r>
        <w:rPr/>
        <w:t>ZWK20250020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广东海虹招标代理有限公司</w:t>
      </w:r>
    </w:p>
    <w:p>
      <w:pPr>
        <w:pStyle w:val="null3"/>
        <w:ind w:firstLine="480"/>
      </w:pPr>
      <w:r>
        <w:rPr/>
        <w:t>我单位已登记并准备参与“</w:t>
      </w:r>
      <w:r>
        <w:rPr/>
        <w:t>2025-2027年消防系统维护保养</w:t>
      </w:r>
      <w:r>
        <w:rPr/>
        <w:t>”项目（采购项目编号：</w:t>
      </w:r>
      <w:r>
        <w:rPr/>
        <w:t>ZWK20250020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