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440601-2022-03428</w:t>
      </w:r>
    </w:p>
    <w:p>
      <w:pPr>
        <w:jc w:val="center"/>
      </w:pPr>
      <w:r>
        <w:rPr>
          <w:b/>
          <w:sz w:val="24"/>
        </w:rPr>
        <w:t>采购项目编号：</w:t>
      </w:r>
      <w:r>
        <w:rPr>
          <w:b/>
          <w:sz w:val="24"/>
        </w:rPr>
        <w:t>GDHH2231G</w:t>
      </w:r>
    </w:p>
    <w:p>
      <w:pPr>
        <w:jc w:val="center"/>
      </w:pPr>
      <w:r>
        <w:rPr>
          <w:b/>
          <w:sz w:val="24"/>
        </w:rPr>
        <w:t>项目名称：</w:t>
      </w:r>
      <w:r>
        <w:rPr>
          <w:b/>
          <w:sz w:val="24"/>
        </w:rPr>
        <w:t>生殖中心智能管理软件</w:t>
      </w:r>
    </w:p>
    <w:p>
      <w:pPr>
        <w:jc w:val="center"/>
      </w:pPr>
      <w:r>
        <w:rPr>
          <w:b/>
          <w:sz w:val="24"/>
        </w:rPr>
        <w:t>采购人：</w:t>
      </w:r>
      <w:r>
        <w:rPr>
          <w:b/>
          <w:sz w:val="24"/>
        </w:rPr>
        <w:t>佛山市妇幼保健院</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第一章投标邀请</w:t>
      </w:r>
    </w:p>
    <w:p>
      <w:pPr>
        <w:ind w:firstLine="480"/>
      </w:pPr>
      <w:r>
        <w:rPr/>
        <w:t>广东海虹招标代理有限公司</w:t>
      </w:r>
      <w:r>
        <w:rPr/>
        <w:t>受</w:t>
      </w:r>
      <w:r>
        <w:rPr/>
        <w:t>佛山市妇幼保健院</w:t>
      </w:r>
      <w:r>
        <w:rPr/>
        <w:t>的委托，采用</w:t>
      </w:r>
      <w:r>
        <w:rPr/>
        <w:t>公开招标</w:t>
      </w:r>
      <w:r>
        <w:rPr/>
        <w:t>方式组织采购</w:t>
      </w:r>
      <w:r>
        <w:rPr/>
        <w:t>生殖中心智能管理软件</w:t>
      </w:r>
      <w:r>
        <w:rPr/>
        <w:t>。欢迎符合资格条件的国内供应商参加投标。</w:t>
      </w:r>
    </w:p>
    <w:p>
      <w:r>
        <w:rPr>
          <w:b/>
          <w:sz w:val="28"/>
        </w:rPr>
        <w:t>一.项目概述</w:t>
      </w:r>
    </w:p>
    <w:p>
      <w:r>
        <w:rPr>
          <w:b/>
          <w:sz w:val="24"/>
        </w:rPr>
        <w:t>1.名称与编号</w:t>
      </w:r>
    </w:p>
    <w:p>
      <w:pPr>
        <w:ind w:firstLine="480"/>
      </w:pPr>
      <w:r>
        <w:rPr/>
        <w:t>项目名称：</w:t>
      </w:r>
      <w:r>
        <w:rPr/>
        <w:t>生殖中心智能管理软件</w:t>
      </w:r>
    </w:p>
    <w:p>
      <w:pPr>
        <w:ind w:firstLine="480"/>
      </w:pPr>
      <w:r>
        <w:rPr/>
        <w:t>采购计划编号：</w:t>
      </w:r>
      <w:r>
        <w:rPr/>
        <w:t>440601-2022-03428</w:t>
      </w:r>
    </w:p>
    <w:p>
      <w:pPr>
        <w:ind w:firstLine="480"/>
      </w:pPr>
      <w:r>
        <w:rPr/>
        <w:t>采购项目编号：</w:t>
      </w:r>
      <w:r>
        <w:rPr/>
        <w:t>GDHH2231G</w:t>
      </w:r>
    </w:p>
    <w:p>
      <w:pPr>
        <w:ind w:firstLine="480"/>
      </w:pPr>
      <w:r>
        <w:rPr/>
        <w:t>采购方式：</w:t>
      </w:r>
      <w:r>
        <w:rPr/>
        <w:t>公开招标</w:t>
      </w:r>
    </w:p>
    <w:p>
      <w:pPr>
        <w:ind w:firstLine="480"/>
      </w:pPr>
      <w:r>
        <w:rPr/>
        <w:t>预算金额：</w:t>
      </w:r>
      <w:r>
        <w:rPr/>
        <w:t>1,500,000.00</w:t>
      </w:r>
      <w:r>
        <w:rPr/>
        <w:t>元</w:t>
      </w:r>
    </w:p>
    <w:p>
      <w:r>
        <w:rPr>
          <w:b/>
          <w:sz w:val="24"/>
        </w:rPr>
        <w:t>2.项目内容及需求情况（采购项目技术规格、参数及要求）</w:t>
      </w:r>
    </w:p>
    <w:p>
      <w:pPr>
        <w:ind w:firstLine="480"/>
      </w:pPr>
    </w:p>
    <w:p/>
    <w:p>
      <w:r>
        <w:rPr/>
        <w:t>采购包1(生殖中心智能管理软件):</w:t>
      </w:r>
    </w:p>
    <w:p>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行业应用软件开发服务</w:t>
            </w:r>
          </w:p>
        </w:tc>
        <w:tc>
          <w:tcPr>
            <w:tcW w:type="dxa" w:w="2136"/>
          </w:tcPr>
          <w:p>
            <w:r>
              <w:rPr/>
              <w:t>生殖中心智能管理软件</w:t>
            </w:r>
          </w:p>
        </w:tc>
        <w:tc>
          <w:tcPr>
            <w:tcW w:type="dxa" w:w="1187"/>
          </w:tcPr>
          <w:p>
            <w:r>
              <w:rPr/>
              <w:t>1.0000(套)</w:t>
            </w:r>
          </w:p>
        </w:tc>
        <w:tc>
          <w:tcPr>
            <w:tcW w:type="dxa" w:w="1187"/>
          </w:tcPr>
          <w:p>
            <w:r>
              <w:rPr/>
              <w:t>详见第二章</w:t>
            </w:r>
          </w:p>
        </w:tc>
        <w:tc>
          <w:tcPr>
            <w:tcW w:type="dxa" w:w="118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3）具有良好的商业信誉和健全的财务会计制度：供应商必须具有良好的商业信誉和健全的财务会计制度（提供2020或2021年度财务状况报告或基本开户行出具的资信证明）。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采购包1（生殖中心智能管理软件）：</w:t>
      </w:r>
      <w:r>
        <w:rPr/>
        <w:t>采购包整体专门面向中小企业</w:t>
      </w:r>
    </w:p>
    <w:p/>
    <w:p>
      <w:r>
        <w:rPr>
          <w:b/>
          <w:sz w:val="24"/>
        </w:rPr>
        <w:t>3.本项目特定的资格要求：</w:t>
      </w:r>
    </w:p>
    <w:p>
      <w:pPr>
        <w:ind w:firstLine="480"/>
      </w:pPr>
    </w:p>
    <w:p/>
    <w:p>
      <w:r>
        <w:rPr/>
        <w:t>采购包1（生殖中心智能管理软件）：</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3)供应商在近三年内（自投标截止时间之日起往前推三年）没有被政府采购监督管理部门禁止参加政府采购活动。</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佛山市妇幼保健院</w:t>
      </w:r>
    </w:p>
    <w:p>
      <w:pPr>
        <w:ind w:firstLine="480"/>
      </w:pPr>
      <w:r>
        <w:rPr/>
        <w:t>地址：</w:t>
      </w:r>
      <w:r>
        <w:rPr/>
        <w:t>佛山市顺德区乐从镇东平居委会华阳南路乐从段20号</w:t>
      </w:r>
    </w:p>
    <w:p>
      <w:pPr>
        <w:ind w:firstLine="480"/>
      </w:pPr>
      <w:r>
        <w:rPr/>
        <w:t>联系方式：</w:t>
      </w:r>
      <w:r>
        <w:rPr/>
        <w:t>0757-22978055</w:t>
      </w:r>
    </w:p>
    <w:p>
      <w:r>
        <w:rPr>
          <w:b/>
          <w:sz w:val="24"/>
        </w:rPr>
        <w:t>2.采购代理机构信息</w:t>
      </w:r>
    </w:p>
    <w:p>
      <w:pPr>
        <w:ind w:firstLine="480"/>
      </w:pPr>
      <w:r>
        <w:rPr/>
        <w:t>名称：</w:t>
      </w:r>
      <w:r>
        <w:rPr/>
        <w:t>广东海虹招标代理有限公司</w:t>
      </w:r>
    </w:p>
    <w:p>
      <w:pPr>
        <w:ind w:firstLine="480"/>
      </w:pPr>
      <w:r>
        <w:rPr/>
        <w:t>地址：</w:t>
      </w:r>
      <w:r>
        <w:rPr/>
        <w:t>广东省佛山市禅城区佛山市禅城区华远东路13号发展大厦12楼E号</w:t>
      </w:r>
    </w:p>
    <w:p>
      <w:pPr>
        <w:ind w:firstLine="480"/>
      </w:pPr>
      <w:r>
        <w:rPr/>
        <w:t>联系方式：</w:t>
      </w:r>
      <w:r>
        <w:rPr/>
        <w:t>82285521</w:t>
      </w:r>
    </w:p>
    <w:p>
      <w:r>
        <w:rPr>
          <w:b/>
          <w:sz w:val="24"/>
        </w:rPr>
        <w:t>3.项目联系方式</w:t>
      </w:r>
    </w:p>
    <w:p>
      <w:pPr>
        <w:ind w:firstLine="480"/>
      </w:pPr>
      <w:r>
        <w:rPr/>
        <w:t>项目联系人：</w:t>
      </w:r>
      <w:r>
        <w:rPr/>
        <w:t>杨小姐</w:t>
      </w:r>
    </w:p>
    <w:p>
      <w:pPr>
        <w:ind w:firstLine="480"/>
      </w:pPr>
      <w:r>
        <w:rPr/>
        <w:t>电话：</w:t>
      </w:r>
      <w:r>
        <w:rPr/>
        <w:t>82285521</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1125"/>
        <w:gridCol w:w="3975"/>
        <w:gridCol w:w="1245"/>
        <w:gridCol w:w="1275"/>
      </w:tblGrid>
      <w:tr>
        <w:tc>
          <w:tcPr>
            <w:tcW w:type="dxa" w:w="1125"/>
            <w:tcBorders>
              <w:top w:val="single" w:color="000000" w:sz="4"/>
              <w:left w:val="single" w:color="000000" w:sz="4"/>
              <w:bottom w:val="single" w:color="000000" w:sz="4"/>
              <w:right w:val="single" w:color="000000" w:sz="4"/>
            </w:tcBorders>
            <w:shd w:fill="C0C0C0"/>
          </w:tcPr>
          <w:p>
            <w:pPr>
              <w:jc w:val="center"/>
            </w:pPr>
            <w:r>
              <w:rPr>
                <w:b/>
                <w:color w:val="000000"/>
                <w:sz w:val="24"/>
              </w:rPr>
              <w:t>序号</w:t>
            </w:r>
          </w:p>
        </w:tc>
        <w:tc>
          <w:tcPr>
            <w:tcW w:type="dxa" w:w="3975"/>
            <w:tcBorders>
              <w:top w:val="single" w:color="000000" w:sz="4"/>
              <w:left w:val="none" w:color="000000" w:sz="4"/>
              <w:bottom w:val="single" w:color="000000" w:sz="4"/>
              <w:right w:val="single" w:color="000000" w:sz="4"/>
            </w:tcBorders>
            <w:shd w:fill="C0C0C0"/>
          </w:tcPr>
          <w:p>
            <w:pPr>
              <w:jc w:val="center"/>
            </w:pPr>
            <w:r>
              <w:rPr>
                <w:b/>
                <w:color w:val="000000"/>
                <w:sz w:val="24"/>
              </w:rPr>
              <w:t>采购内容</w:t>
            </w:r>
          </w:p>
        </w:tc>
        <w:tc>
          <w:tcPr>
            <w:tcW w:type="dxa" w:w="1245"/>
            <w:tcBorders>
              <w:top w:val="single" w:color="000000" w:sz="4"/>
              <w:left w:val="none" w:color="000000" w:sz="4"/>
              <w:bottom w:val="single" w:color="000000" w:sz="4"/>
              <w:right w:val="single" w:color="000000" w:sz="4"/>
            </w:tcBorders>
            <w:shd w:fill="C0C0C0"/>
          </w:tcPr>
          <w:p>
            <w:pPr>
              <w:jc w:val="center"/>
            </w:pPr>
            <w:r>
              <w:rPr>
                <w:b/>
                <w:color w:val="000000"/>
                <w:sz w:val="24"/>
              </w:rPr>
              <w:t>单位</w:t>
            </w:r>
          </w:p>
        </w:tc>
        <w:tc>
          <w:tcPr>
            <w:tcW w:type="dxa" w:w="1275"/>
            <w:tcBorders>
              <w:top w:val="single" w:color="000000" w:sz="4"/>
              <w:left w:val="none" w:color="000000" w:sz="4"/>
              <w:bottom w:val="single" w:color="000000" w:sz="4"/>
              <w:right w:val="single" w:color="000000" w:sz="4"/>
            </w:tcBorders>
            <w:shd w:fill="C0C0C0"/>
          </w:tcPr>
          <w:p>
            <w:pPr>
              <w:jc w:val="center"/>
            </w:pPr>
            <w:r>
              <w:rPr>
                <w:b/>
                <w:color w:val="000000"/>
                <w:sz w:val="24"/>
              </w:rPr>
              <w:t>数量</w:t>
            </w:r>
          </w:p>
        </w:tc>
      </w:tr>
      <w:tr>
        <w:tc>
          <w:tcPr>
            <w:tcW w:type="dxa" w:w="1125"/>
            <w:tcBorders>
              <w:top w:val="none" w:color="000000" w:sz="4"/>
              <w:left w:val="single" w:color="000000" w:sz="4"/>
              <w:bottom w:val="single" w:color="000000" w:sz="4"/>
              <w:right w:val="single" w:color="000000" w:sz="4"/>
            </w:tcBorders>
          </w:tcPr>
          <w:p>
            <w:pPr>
              <w:jc w:val="center"/>
            </w:pPr>
            <w:r>
              <w:rPr>
                <w:sz w:val="24"/>
              </w:rPr>
              <w:t>1</w:t>
            </w:r>
          </w:p>
        </w:tc>
        <w:tc>
          <w:tcPr>
            <w:tcW w:type="dxa" w:w="3975"/>
            <w:tcBorders>
              <w:top w:val="none" w:color="000000" w:sz="4"/>
              <w:left w:val="none" w:color="000000" w:sz="4"/>
              <w:bottom w:val="single" w:color="000000" w:sz="4"/>
              <w:right w:val="single" w:color="000000" w:sz="4"/>
            </w:tcBorders>
          </w:tcPr>
          <w:p>
            <w:pPr>
              <w:jc w:val="center"/>
            </w:pPr>
            <w:r>
              <w:rPr>
                <w:sz w:val="24"/>
              </w:rPr>
              <w:t>生殖中心智能管理软件</w:t>
            </w:r>
          </w:p>
        </w:tc>
        <w:tc>
          <w:tcPr>
            <w:tcW w:type="dxa" w:w="1245"/>
            <w:tcBorders>
              <w:top w:val="none" w:color="000000" w:sz="4"/>
              <w:left w:val="none" w:color="000000" w:sz="4"/>
              <w:bottom w:val="single" w:color="000000" w:sz="4"/>
              <w:right w:val="single" w:color="000000" w:sz="4"/>
            </w:tcBorders>
          </w:tcPr>
          <w:p>
            <w:pPr>
              <w:jc w:val="center"/>
            </w:pPr>
            <w:r>
              <w:rPr>
                <w:color w:val="000000"/>
                <w:sz w:val="24"/>
              </w:rPr>
              <w:t>套</w:t>
            </w:r>
          </w:p>
        </w:tc>
        <w:tc>
          <w:tcPr>
            <w:tcW w:type="dxa" w:w="1275"/>
            <w:tcBorders>
              <w:top w:val="none" w:color="000000" w:sz="4"/>
              <w:left w:val="none" w:color="000000" w:sz="4"/>
              <w:bottom w:val="single" w:color="000000" w:sz="4"/>
              <w:right w:val="single" w:color="000000" w:sz="4"/>
            </w:tcBorders>
          </w:tcPr>
          <w:p>
            <w:pPr>
              <w:jc w:val="center"/>
            </w:pPr>
            <w:r>
              <w:rPr>
                <w:color w:val="000000"/>
                <w:sz w:val="24"/>
              </w:rPr>
              <w:t>1</w:t>
            </w:r>
          </w:p>
        </w:tc>
      </w:tr>
    </w:tbl>
    <w:p/>
    <w:p>
      <w:pPr>
        <w:ind w:firstLine="480"/>
      </w:pPr>
    </w:p>
    <w:p/>
    <w:p>
      <w:r>
        <w:rPr/>
        <w:t>采购包1（生殖中心智能管理软件）：</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合同签订生效后10个工作日内完成所有软硬件的设计、开发、对接、测试、安装调试</w:t>
            </w:r>
          </w:p>
        </w:tc>
      </w:tr>
      <w:tr>
        <w:tc>
          <w:tcPr>
            <w:tcW w:type="dxa" w:w="4153"/>
          </w:tcPr>
          <w:p>
            <w:r>
              <w:rPr/>
              <w:t>标的提供的地点</w:t>
            </w:r>
          </w:p>
        </w:tc>
        <w:tc>
          <w:tcPr>
            <w:tcW w:type="dxa" w:w="4153"/>
          </w:tcPr>
          <w:p>
            <w:pPr>
              <w:jc w:val="left"/>
            </w:pPr>
          </w:p>
          <w:p>
            <w:r>
              <w:rPr/>
              <w:t>采购人（用户）所在地，地址为佛山市妇幼保健院（院方指定地点）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1期：支付比例30%，合同签订之日起15个工作日内支付合同金额30%作为预付款</w:t>
            </w:r>
          </w:p>
          <w:p/>
          <w:p>
            <w:r>
              <w:rPr/>
              <w:t>2期：支付比例60%，项目完成验收之日起15个工作日内支付合同金额60%</w:t>
            </w:r>
          </w:p>
          <w:p/>
          <w:p>
            <w:r>
              <w:rPr/>
              <w:t>3期：支付比例10%，项目验收后满一年之日起15个工作日内支付合同金额10%</w:t>
            </w:r>
          </w:p>
        </w:tc>
      </w:tr>
      <w:tr>
        <w:tc>
          <w:tcPr>
            <w:tcW w:type="dxa" w:w="4153"/>
          </w:tcPr>
          <w:p>
            <w:r>
              <w:rPr/>
              <w:t>验收要求</w:t>
            </w:r>
          </w:p>
        </w:tc>
        <w:tc>
          <w:tcPr>
            <w:tcW w:type="dxa" w:w="4153"/>
          </w:tcPr>
          <w:p>
            <w:pPr>
              <w:jc w:val="left"/>
            </w:pPr>
          </w:p>
          <w:p/>
          <w:p/>
          <w:p>
            <w:r>
              <w:rPr/>
              <w:t>1期：（1）符合中华人民共和国国家和履约地相关安全质量标准、行业技术规范标准、环保节能标准。（2）符合招标文件和响应承诺中采购人认可的功能要求、合理最佳服务方案、计划安排及各项要求。（3）采购人、中标人双方约定的验收标准。（4）中标人货物经过双方检验合格后，签署验收报告，产品质保期自验收通过之日起算，由中标人提供产品保修文件。（5）当满足以下条件时，采购人才向中标人签发货物验收报告：a、中标人已按照合同规定提供了全部产品及完整的技术资料。b、货物符合招标文件技术规格书的要求，性能满足要求。</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报价要求:1.1.报价方案是唯一确定且不高于本项目预算金额；1.2.报价方式为广东省佛山市目的地交付验收价，均涵盖报价要求之一切费用。报价中必须包含软件的开发、设计、安装、调试、培训辅导、保修维护服务、全额含税发票、雇员费用、合同实施过程中的应预见或不可预见费用等。</w:t>
            </w:r>
          </w:p>
          <w:p/>
          <w:p>
            <w:r>
              <w:rPr/>
              <w:t>质量保证期（质保期）:项目自验收之日起，中标人为采购人提供至少2年的软硬件免费维护服务，免费维护包括软硬件维护性能提升、BUG修改、故障检测，并保证所提供的软硬件正常运行。所有售后服务由中标人负责。</w:t>
            </w:r>
          </w:p>
          <w:p/>
          <w:p>
            <w:r>
              <w:rPr/>
              <w:t>售后服务要求1:中标人应确保如期完工，若因中标人原因造成完工期延期的，完工期每延期一天中标人需按照合同金额的0.5%向采购人支付违约金，按期或提前完成则不奖不罚。</w:t>
            </w:r>
          </w:p>
          <w:p/>
          <w:p>
            <w:r>
              <w:rPr/>
              <w:t>售后服务要求2:中标人应承担设备运输、安装调试、验收检测和提供设备操作说明书、图纸等其他类似的义务。</w:t>
            </w:r>
          </w:p>
          <w:p/>
          <w:p>
            <w:r>
              <w:rPr/>
              <w:t>售后服务要求3:中标人应设有稳定可靠的售后服务机构或同类合作机构。</w:t>
            </w:r>
          </w:p>
          <w:p/>
          <w:p>
            <w:r>
              <w:rPr/>
              <w:t>售后服务要求4:维修响应及故障解决时间，在保修期内，一旦发生质量问题，中标人保证7×24小时服务响应，在接到通知2小时内赶到现场进行维修，及时做出故障原因报告并提出有效措施加以解决，每季度巡检一次。</w:t>
            </w:r>
          </w:p>
          <w:p/>
          <w:p>
            <w:r>
              <w:rPr/>
              <w:t>售后服务要求5:要求中标人在公司官网或宣传资料提供系统参数功能的相关截图，供采购人浏览、查看。</w:t>
            </w:r>
          </w:p>
          <w:p/>
          <w:p>
            <w:r>
              <w:rPr/>
              <w:t>售后服务要求6:要求中标人在医院与采购人信息科、实验室按照采购人提供的技术参数，逐条进行细化。</w:t>
            </w:r>
          </w:p>
          <w:p/>
          <w:p>
            <w:r>
              <w:rPr/>
              <w:t>售后服务要求7:要求中标人与医院集成平台、微信公众号、医院信息系统进行无缝对接，包括后台数据库、应用系统操作方式均与以前一致。并按照采购人提供的接口方案，演示对接效果。</w:t>
            </w:r>
          </w:p>
          <w:p/>
          <w:p>
            <w:r>
              <w:rPr/>
              <w:t>售后服务要求8:系统接口费用，均由中标人承担。</w:t>
            </w:r>
          </w:p>
          <w:p/>
          <w:p>
            <w:r>
              <w:rPr/>
              <w:t>售后服务要求9:技术参数里要求的组件均为必配组件，供应商不得变更、调整、减少，其报价应保证系统正常运行所应配置的相关组件。</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行业应用软件开发服务</w:t>
            </w:r>
          </w:p>
        </w:tc>
        <w:tc>
          <w:tcPr>
            <w:tcW w:type="dxa" w:w="1923"/>
          </w:tcPr>
          <w:p>
            <w:r>
              <w:rPr/>
              <w:t>生殖中心智能管理软件</w:t>
            </w:r>
          </w:p>
        </w:tc>
        <w:tc>
          <w:tcPr>
            <w:tcW w:type="dxa" w:w="385"/>
          </w:tcPr>
          <w:p>
            <w:r>
              <w:rPr/>
              <w:t>套</w:t>
            </w:r>
          </w:p>
        </w:tc>
        <w:tc>
          <w:tcPr>
            <w:tcW w:type="dxa" w:w="769"/>
          </w:tcPr>
          <w:p>
            <w:pPr>
              <w:jc w:val="right"/>
            </w:pPr>
            <w:r>
              <w:rPr/>
              <w:t>1.0000</w:t>
            </w:r>
          </w:p>
        </w:tc>
        <w:tc>
          <w:tcPr>
            <w:tcW w:type="dxa" w:w="769"/>
          </w:tcPr>
          <w:p>
            <w:pPr>
              <w:jc w:val="right"/>
            </w:pPr>
            <w:r>
              <w:rPr/>
              <w:t>1,500,000.00</w:t>
            </w:r>
          </w:p>
        </w:tc>
        <w:tc>
          <w:tcPr>
            <w:tcW w:type="dxa" w:w="769"/>
          </w:tcPr>
          <w:p>
            <w:pPr>
              <w:jc w:val="right"/>
            </w:pPr>
            <w:r>
              <w:rPr/>
              <w:t>1,500,000.00</w:t>
            </w:r>
          </w:p>
        </w:tc>
        <w:tc>
          <w:tcPr>
            <w:tcW w:type="dxa" w:w="769"/>
          </w:tcPr>
          <w:p>
            <w:r>
              <w:rPr/>
              <w:t>软件和信息技术服务业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生殖中心智能管理软件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一、实验室监控系统软件：1套</w:t>
            </w:r>
          </w:p>
        </w:tc>
      </w:tr>
      <w:tr>
        <w:tc>
          <w:tcPr>
            <w:tcW w:type="dxa" w:w="2076"/>
          </w:tcPr>
          <w:p>
            <w:r>
              <w:rPr/>
              <w:t>★</w:t>
            </w:r>
          </w:p>
        </w:tc>
        <w:tc>
          <w:tcPr>
            <w:tcW w:type="dxa" w:w="415"/>
          </w:tcPr>
          <w:p>
            <w:r>
              <w:rPr/>
              <w:t>2</w:t>
            </w:r>
          </w:p>
        </w:tc>
        <w:tc>
          <w:tcPr>
            <w:tcW w:type="dxa" w:w="5814"/>
          </w:tcPr>
          <w:p>
            <w:r>
              <w:rPr/>
              <w:t>采用无线方式获取并传输监测数据。</w:t>
            </w:r>
          </w:p>
        </w:tc>
      </w:tr>
      <w:tr>
        <w:tc>
          <w:tcPr>
            <w:tcW w:type="dxa" w:w="2076"/>
          </w:tcPr>
          <w:p/>
        </w:tc>
        <w:tc>
          <w:tcPr>
            <w:tcW w:type="dxa" w:w="415"/>
          </w:tcPr>
          <w:p>
            <w:r>
              <w:rPr/>
              <w:t>3</w:t>
            </w:r>
          </w:p>
        </w:tc>
        <w:tc>
          <w:tcPr>
            <w:tcW w:type="dxa" w:w="5814"/>
          </w:tcPr>
          <w:p>
            <w:r>
              <w:rPr/>
              <w:t>可24小时不间断对培养箱、液氮罐、操作台等主要设备以及实验室整体环境进行监测及报警。</w:t>
            </w:r>
          </w:p>
        </w:tc>
      </w:tr>
      <w:tr>
        <w:tc>
          <w:tcPr>
            <w:tcW w:type="dxa" w:w="2076"/>
          </w:tcPr>
          <w:p/>
        </w:tc>
        <w:tc>
          <w:tcPr>
            <w:tcW w:type="dxa" w:w="415"/>
          </w:tcPr>
          <w:p>
            <w:r>
              <w:rPr/>
              <w:t>4</w:t>
            </w:r>
          </w:p>
        </w:tc>
        <w:tc>
          <w:tcPr>
            <w:tcW w:type="dxa" w:w="5814"/>
          </w:tcPr>
          <w:p>
            <w:r>
              <w:rPr/>
              <w:t>PC主机直接查看浏览数据，也可以通过手机APP、IPAD查看浏览数据。</w:t>
            </w:r>
          </w:p>
        </w:tc>
      </w:tr>
      <w:tr>
        <w:tc>
          <w:tcPr>
            <w:tcW w:type="dxa" w:w="2076"/>
          </w:tcPr>
          <w:p/>
        </w:tc>
        <w:tc>
          <w:tcPr>
            <w:tcW w:type="dxa" w:w="415"/>
          </w:tcPr>
          <w:p>
            <w:r>
              <w:rPr/>
              <w:t>5</w:t>
            </w:r>
          </w:p>
        </w:tc>
        <w:tc>
          <w:tcPr>
            <w:tcW w:type="dxa" w:w="5814"/>
          </w:tcPr>
          <w:p>
            <w:r>
              <w:rPr/>
              <w:t>报警方式可选：声光报警、短信报警、电话报警。可设置多组报警联系人并设定优先级先后顺序。</w:t>
            </w:r>
          </w:p>
        </w:tc>
      </w:tr>
      <w:tr>
        <w:tc>
          <w:tcPr>
            <w:tcW w:type="dxa" w:w="2076"/>
          </w:tcPr>
          <w:p/>
        </w:tc>
        <w:tc>
          <w:tcPr>
            <w:tcW w:type="dxa" w:w="415"/>
          </w:tcPr>
          <w:p>
            <w:r>
              <w:rPr/>
              <w:t>6</w:t>
            </w:r>
          </w:p>
        </w:tc>
        <w:tc>
          <w:tcPr>
            <w:tcW w:type="dxa" w:w="5814"/>
          </w:tcPr>
          <w:p>
            <w:r>
              <w:rPr/>
              <w:t>可以报表形式导出所有监测数据，并进行数据对比及分析。</w:t>
            </w:r>
          </w:p>
        </w:tc>
      </w:tr>
      <w:tr>
        <w:tc>
          <w:tcPr>
            <w:tcW w:type="dxa" w:w="2076"/>
          </w:tcPr>
          <w:p/>
        </w:tc>
        <w:tc>
          <w:tcPr>
            <w:tcW w:type="dxa" w:w="415"/>
          </w:tcPr>
          <w:p>
            <w:r>
              <w:rPr/>
              <w:t>7</w:t>
            </w:r>
          </w:p>
        </w:tc>
        <w:tc>
          <w:tcPr>
            <w:tcW w:type="dxa" w:w="5814"/>
          </w:tcPr>
          <w:p>
            <w:r>
              <w:rPr/>
              <w:t>可标注报警原因。</w:t>
            </w:r>
          </w:p>
        </w:tc>
      </w:tr>
      <w:tr>
        <w:tc>
          <w:tcPr>
            <w:tcW w:type="dxa" w:w="2076"/>
          </w:tcPr>
          <w:p/>
        </w:tc>
        <w:tc>
          <w:tcPr>
            <w:tcW w:type="dxa" w:w="415"/>
          </w:tcPr>
          <w:p>
            <w:r>
              <w:rPr/>
              <w:t>8</w:t>
            </w:r>
          </w:p>
        </w:tc>
        <w:tc>
          <w:tcPr>
            <w:tcW w:type="dxa" w:w="5814"/>
          </w:tcPr>
          <w:p>
            <w:r>
              <w:rPr/>
              <w:t>APP具有IOS与安卓两个版本（提供截图或链接）。</w:t>
            </w:r>
          </w:p>
        </w:tc>
      </w:tr>
      <w:tr>
        <w:tc>
          <w:tcPr>
            <w:tcW w:type="dxa" w:w="2076"/>
          </w:tcPr>
          <w:p/>
        </w:tc>
        <w:tc>
          <w:tcPr>
            <w:tcW w:type="dxa" w:w="415"/>
          </w:tcPr>
          <w:p>
            <w:r>
              <w:rPr/>
              <w:t>9</w:t>
            </w:r>
          </w:p>
        </w:tc>
        <w:tc>
          <w:tcPr>
            <w:tcW w:type="dxa" w:w="5814"/>
          </w:tcPr>
          <w:p>
            <w:r>
              <w:rPr/>
              <w:t>具有设备管理功能与分组功能。</w:t>
            </w:r>
          </w:p>
        </w:tc>
      </w:tr>
      <w:tr>
        <w:tc>
          <w:tcPr>
            <w:tcW w:type="dxa" w:w="2076"/>
          </w:tcPr>
          <w:p/>
        </w:tc>
        <w:tc>
          <w:tcPr>
            <w:tcW w:type="dxa" w:w="415"/>
          </w:tcPr>
          <w:p>
            <w:r>
              <w:rPr/>
              <w:t>10</w:t>
            </w:r>
          </w:p>
        </w:tc>
        <w:tc>
          <w:tcPr>
            <w:tcW w:type="dxa" w:w="5814"/>
          </w:tcPr>
          <w:p>
            <w:r>
              <w:rPr/>
              <w:t>具有实时数据显示、图表显示功能。</w:t>
            </w:r>
          </w:p>
        </w:tc>
      </w:tr>
      <w:tr>
        <w:tc>
          <w:tcPr>
            <w:tcW w:type="dxa" w:w="2076"/>
          </w:tcPr>
          <w:p/>
        </w:tc>
        <w:tc>
          <w:tcPr>
            <w:tcW w:type="dxa" w:w="415"/>
          </w:tcPr>
          <w:p>
            <w:r>
              <w:rPr/>
              <w:t>11</w:t>
            </w:r>
          </w:p>
        </w:tc>
        <w:tc>
          <w:tcPr>
            <w:tcW w:type="dxa" w:w="5814"/>
          </w:tcPr>
          <w:p>
            <w:r>
              <w:rPr/>
              <w:t>具有开启或关闭单一设备的报警功能。</w:t>
            </w:r>
          </w:p>
        </w:tc>
      </w:tr>
      <w:tr>
        <w:tc>
          <w:tcPr>
            <w:tcW w:type="dxa" w:w="2076"/>
          </w:tcPr>
          <w:p>
            <w:r>
              <w:rPr/>
              <w:t>★</w:t>
            </w:r>
          </w:p>
        </w:tc>
        <w:tc>
          <w:tcPr>
            <w:tcW w:type="dxa" w:w="415"/>
          </w:tcPr>
          <w:p>
            <w:r>
              <w:rPr/>
              <w:t>12</w:t>
            </w:r>
          </w:p>
        </w:tc>
        <w:tc>
          <w:tcPr>
            <w:tcW w:type="dxa" w:w="5814"/>
          </w:tcPr>
          <w:p>
            <w:r>
              <w:rPr/>
              <w:t>须向用户提供对应软件可运行源代码并出具证明文件。</w:t>
            </w:r>
          </w:p>
        </w:tc>
      </w:tr>
      <w:tr>
        <w:tc>
          <w:tcPr>
            <w:tcW w:type="dxa" w:w="2076"/>
          </w:tcPr>
          <w:p/>
        </w:tc>
        <w:tc>
          <w:tcPr>
            <w:tcW w:type="dxa" w:w="415"/>
          </w:tcPr>
          <w:p>
            <w:r>
              <w:rPr/>
              <w:t>13</w:t>
            </w:r>
          </w:p>
        </w:tc>
        <w:tc>
          <w:tcPr>
            <w:tcW w:type="dxa" w:w="5814"/>
          </w:tcPr>
          <w:p>
            <w:r>
              <w:rPr/>
              <w:t>须与用户在用集成平台进行无缝对接。</w:t>
            </w:r>
          </w:p>
        </w:tc>
      </w:tr>
      <w:tr>
        <w:tc>
          <w:tcPr>
            <w:tcW w:type="dxa" w:w="2076"/>
          </w:tcPr>
          <w:p/>
        </w:tc>
        <w:tc>
          <w:tcPr>
            <w:tcW w:type="dxa" w:w="415"/>
          </w:tcPr>
          <w:p>
            <w:r>
              <w:rPr/>
              <w:t>14</w:t>
            </w:r>
          </w:p>
        </w:tc>
        <w:tc>
          <w:tcPr>
            <w:tcW w:type="dxa" w:w="5814"/>
          </w:tcPr>
          <w:p>
            <w:r>
              <w:rPr/>
              <w:t>须与用户在用公众号进行无缝对接。</w:t>
            </w:r>
          </w:p>
        </w:tc>
      </w:tr>
      <w:tr>
        <w:tc>
          <w:tcPr>
            <w:tcW w:type="dxa" w:w="2076"/>
          </w:tcPr>
          <w:p/>
        </w:tc>
        <w:tc>
          <w:tcPr>
            <w:tcW w:type="dxa" w:w="415"/>
          </w:tcPr>
          <w:p>
            <w:r>
              <w:rPr/>
              <w:t>15</w:t>
            </w:r>
          </w:p>
        </w:tc>
        <w:tc>
          <w:tcPr>
            <w:tcW w:type="dxa" w:w="5814"/>
          </w:tcPr>
          <w:p>
            <w:r>
              <w:rPr/>
              <w:t>二、数据收发与市电监测主机：2个</w:t>
            </w:r>
          </w:p>
        </w:tc>
      </w:tr>
      <w:tr>
        <w:tc>
          <w:tcPr>
            <w:tcW w:type="dxa" w:w="2076"/>
          </w:tcPr>
          <w:p>
            <w:r>
              <w:rPr/>
              <w:t>▲</w:t>
            </w:r>
          </w:p>
        </w:tc>
        <w:tc>
          <w:tcPr>
            <w:tcW w:type="dxa" w:w="415"/>
          </w:tcPr>
          <w:p>
            <w:r>
              <w:rPr/>
              <w:t>16</w:t>
            </w:r>
          </w:p>
        </w:tc>
        <w:tc>
          <w:tcPr>
            <w:tcW w:type="dxa" w:w="5814"/>
          </w:tcPr>
          <w:p>
            <w:r>
              <w:rPr/>
              <w:t>实时监测市电供电信号，具有市电断电报警功能（提供设备该功能截图证明）。</w:t>
            </w:r>
          </w:p>
        </w:tc>
      </w:tr>
      <w:tr>
        <w:tc>
          <w:tcPr>
            <w:tcW w:type="dxa" w:w="2076"/>
          </w:tcPr>
          <w:p/>
        </w:tc>
        <w:tc>
          <w:tcPr>
            <w:tcW w:type="dxa" w:w="415"/>
          </w:tcPr>
          <w:p>
            <w:r>
              <w:rPr/>
              <w:t>17</w:t>
            </w:r>
          </w:p>
        </w:tc>
        <w:tc>
          <w:tcPr>
            <w:tcW w:type="dxa" w:w="5814"/>
          </w:tcPr>
          <w:p>
            <w:r>
              <w:rPr/>
              <w:t>供电方式：内置电池和电源适配器。</w:t>
            </w:r>
          </w:p>
        </w:tc>
      </w:tr>
      <w:tr>
        <w:tc>
          <w:tcPr>
            <w:tcW w:type="dxa" w:w="2076"/>
          </w:tcPr>
          <w:p/>
        </w:tc>
        <w:tc>
          <w:tcPr>
            <w:tcW w:type="dxa" w:w="415"/>
          </w:tcPr>
          <w:p>
            <w:r>
              <w:rPr/>
              <w:t>18</w:t>
            </w:r>
          </w:p>
        </w:tc>
        <w:tc>
          <w:tcPr>
            <w:tcW w:type="dxa" w:w="5814"/>
          </w:tcPr>
          <w:p>
            <w:r>
              <w:rPr/>
              <w:t>电池使用寿命：不小于3年。</w:t>
            </w:r>
          </w:p>
        </w:tc>
      </w:tr>
      <w:tr>
        <w:tc>
          <w:tcPr>
            <w:tcW w:type="dxa" w:w="2076"/>
          </w:tcPr>
          <w:p/>
        </w:tc>
        <w:tc>
          <w:tcPr>
            <w:tcW w:type="dxa" w:w="415"/>
          </w:tcPr>
          <w:p>
            <w:r>
              <w:rPr/>
              <w:t>19</w:t>
            </w:r>
          </w:p>
        </w:tc>
        <w:tc>
          <w:tcPr>
            <w:tcW w:type="dxa" w:w="5814"/>
          </w:tcPr>
          <w:p>
            <w:r>
              <w:rPr/>
              <w:t>可以接收其他监控设备的无线数据。</w:t>
            </w:r>
          </w:p>
        </w:tc>
      </w:tr>
      <w:tr>
        <w:tc>
          <w:tcPr>
            <w:tcW w:type="dxa" w:w="2076"/>
          </w:tcPr>
          <w:p/>
        </w:tc>
        <w:tc>
          <w:tcPr>
            <w:tcW w:type="dxa" w:w="415"/>
          </w:tcPr>
          <w:p>
            <w:r>
              <w:rPr/>
              <w:t>20</w:t>
            </w:r>
          </w:p>
        </w:tc>
        <w:tc>
          <w:tcPr>
            <w:tcW w:type="dxa" w:w="5814"/>
          </w:tcPr>
          <w:p>
            <w:r>
              <w:rPr/>
              <w:t>SIM卡：标准SIM卡。</w:t>
            </w:r>
          </w:p>
        </w:tc>
      </w:tr>
      <w:tr>
        <w:tc>
          <w:tcPr>
            <w:tcW w:type="dxa" w:w="2076"/>
          </w:tcPr>
          <w:p/>
        </w:tc>
        <w:tc>
          <w:tcPr>
            <w:tcW w:type="dxa" w:w="415"/>
          </w:tcPr>
          <w:p>
            <w:r>
              <w:rPr/>
              <w:t>21</w:t>
            </w:r>
          </w:p>
        </w:tc>
        <w:tc>
          <w:tcPr>
            <w:tcW w:type="dxa" w:w="5814"/>
          </w:tcPr>
          <w:p>
            <w:r>
              <w:rPr/>
              <w:t>WIFI功能：连接指定的WIFI，可以将接收的无线数据通过WIFI传输到本地服务器，适合本地组网。</w:t>
            </w:r>
          </w:p>
        </w:tc>
      </w:tr>
      <w:tr>
        <w:tc>
          <w:tcPr>
            <w:tcW w:type="dxa" w:w="2076"/>
          </w:tcPr>
          <w:p/>
        </w:tc>
        <w:tc>
          <w:tcPr>
            <w:tcW w:type="dxa" w:w="415"/>
          </w:tcPr>
          <w:p>
            <w:r>
              <w:rPr/>
              <w:t>22</w:t>
            </w:r>
          </w:p>
        </w:tc>
        <w:tc>
          <w:tcPr>
            <w:tcW w:type="dxa" w:w="5814"/>
          </w:tcPr>
          <w:p>
            <w:r>
              <w:rPr/>
              <w:t>网络协议：全网通EDGE/GPRS/GSM/LTE/CDMA/TD-SCDMA/UMTSTCP/IP传输方式接口RJ45。</w:t>
            </w:r>
          </w:p>
        </w:tc>
      </w:tr>
      <w:tr>
        <w:tc>
          <w:tcPr>
            <w:tcW w:type="dxa" w:w="2076"/>
          </w:tcPr>
          <w:p/>
        </w:tc>
        <w:tc>
          <w:tcPr>
            <w:tcW w:type="dxa" w:w="415"/>
          </w:tcPr>
          <w:p>
            <w:r>
              <w:rPr/>
              <w:t>23</w:t>
            </w:r>
          </w:p>
        </w:tc>
        <w:tc>
          <w:tcPr>
            <w:tcW w:type="dxa" w:w="5814"/>
          </w:tcPr>
          <w:p>
            <w:r>
              <w:rPr/>
              <w:t>三、环境监控主机：2个</w:t>
            </w:r>
          </w:p>
        </w:tc>
      </w:tr>
      <w:tr>
        <w:tc>
          <w:tcPr>
            <w:tcW w:type="dxa" w:w="2076"/>
          </w:tcPr>
          <w:p/>
        </w:tc>
        <w:tc>
          <w:tcPr>
            <w:tcW w:type="dxa" w:w="415"/>
          </w:tcPr>
          <w:p>
            <w:r>
              <w:rPr/>
              <w:t>24</w:t>
            </w:r>
          </w:p>
        </w:tc>
        <w:tc>
          <w:tcPr>
            <w:tcW w:type="dxa" w:w="5814"/>
          </w:tcPr>
          <w:p>
            <w:r>
              <w:rPr/>
              <w:t>可检测TVOC/O</w:t>
            </w:r>
            <w:r>
              <w:rPr/>
              <w:t>2</w:t>
            </w:r>
            <w:r>
              <w:rPr/>
              <w:t>/PM2.5/PM10/温度/湿度/气压/甲醛/CO</w:t>
            </w:r>
            <w:r>
              <w:rPr/>
              <w:t>2</w:t>
            </w:r>
            <w:r>
              <w:rPr/>
              <w:t>。</w:t>
            </w:r>
          </w:p>
        </w:tc>
      </w:tr>
      <w:tr>
        <w:tc>
          <w:tcPr>
            <w:tcW w:type="dxa" w:w="2076"/>
          </w:tcPr>
          <w:p>
            <w:r>
              <w:rPr/>
              <w:t>▲</w:t>
            </w:r>
          </w:p>
        </w:tc>
        <w:tc>
          <w:tcPr>
            <w:tcW w:type="dxa" w:w="415"/>
          </w:tcPr>
          <w:p>
            <w:r>
              <w:rPr/>
              <w:t>25</w:t>
            </w:r>
          </w:p>
        </w:tc>
        <w:tc>
          <w:tcPr>
            <w:tcW w:type="dxa" w:w="5814"/>
          </w:tcPr>
          <w:p>
            <w:r>
              <w:rPr/>
              <w:t>具有数据显示屏，可以直接查看到监控数据（提供设备该功能截图证明）。</w:t>
            </w:r>
          </w:p>
        </w:tc>
      </w:tr>
      <w:tr>
        <w:tc>
          <w:tcPr>
            <w:tcW w:type="dxa" w:w="2076"/>
          </w:tcPr>
          <w:p>
            <w:r>
              <w:rPr/>
              <w:t>▲</w:t>
            </w:r>
          </w:p>
        </w:tc>
        <w:tc>
          <w:tcPr>
            <w:tcW w:type="dxa" w:w="415"/>
          </w:tcPr>
          <w:p>
            <w:r>
              <w:rPr/>
              <w:t>26</w:t>
            </w:r>
          </w:p>
        </w:tc>
        <w:tc>
          <w:tcPr>
            <w:tcW w:type="dxa" w:w="5814"/>
          </w:tcPr>
          <w:p>
            <w:r>
              <w:rPr/>
              <w:t>一体化监测设备，9个探头集中在一体化设备里（提供设备该功能截图证明）。</w:t>
            </w:r>
          </w:p>
        </w:tc>
      </w:tr>
      <w:tr>
        <w:tc>
          <w:tcPr>
            <w:tcW w:type="dxa" w:w="2076"/>
          </w:tcPr>
          <w:p/>
        </w:tc>
        <w:tc>
          <w:tcPr>
            <w:tcW w:type="dxa" w:w="415"/>
          </w:tcPr>
          <w:p>
            <w:r>
              <w:rPr/>
              <w:t>27</w:t>
            </w:r>
          </w:p>
        </w:tc>
        <w:tc>
          <w:tcPr>
            <w:tcW w:type="dxa" w:w="5814"/>
          </w:tcPr>
          <w:p>
            <w:r>
              <w:rPr/>
              <w:t>温度传感器精度：≤±0.4℃。</w:t>
            </w:r>
          </w:p>
        </w:tc>
      </w:tr>
      <w:tr>
        <w:tc>
          <w:tcPr>
            <w:tcW w:type="dxa" w:w="2076"/>
          </w:tcPr>
          <w:p/>
        </w:tc>
        <w:tc>
          <w:tcPr>
            <w:tcW w:type="dxa" w:w="415"/>
          </w:tcPr>
          <w:p>
            <w:r>
              <w:rPr/>
              <w:t>28</w:t>
            </w:r>
          </w:p>
        </w:tc>
        <w:tc>
          <w:tcPr>
            <w:tcW w:type="dxa" w:w="5814"/>
          </w:tcPr>
          <w:p>
            <w:r>
              <w:rPr/>
              <w:t>湿度传感器工作量程：0%RH～100%RH。</w:t>
            </w:r>
          </w:p>
        </w:tc>
      </w:tr>
      <w:tr>
        <w:tc>
          <w:tcPr>
            <w:tcW w:type="dxa" w:w="2076"/>
          </w:tcPr>
          <w:p/>
        </w:tc>
        <w:tc>
          <w:tcPr>
            <w:tcW w:type="dxa" w:w="415"/>
          </w:tcPr>
          <w:p>
            <w:r>
              <w:rPr/>
              <w:t>29</w:t>
            </w:r>
          </w:p>
        </w:tc>
        <w:tc>
          <w:tcPr>
            <w:tcW w:type="dxa" w:w="5814"/>
          </w:tcPr>
          <w:p>
            <w:r>
              <w:rPr/>
              <w:t>湿度传感器精度：≤±1.5%RH。</w:t>
            </w:r>
          </w:p>
        </w:tc>
      </w:tr>
      <w:tr>
        <w:tc>
          <w:tcPr>
            <w:tcW w:type="dxa" w:w="2076"/>
          </w:tcPr>
          <w:p/>
        </w:tc>
        <w:tc>
          <w:tcPr>
            <w:tcW w:type="dxa" w:w="415"/>
          </w:tcPr>
          <w:p>
            <w:r>
              <w:rPr/>
              <w:t>30</w:t>
            </w:r>
          </w:p>
        </w:tc>
        <w:tc>
          <w:tcPr>
            <w:tcW w:type="dxa" w:w="5814"/>
          </w:tcPr>
          <w:p>
            <w:r>
              <w:rPr/>
              <w:t>O</w:t>
            </w:r>
            <w:r>
              <w:rPr/>
              <w:t>2</w:t>
            </w:r>
            <w:r>
              <w:rPr/>
              <w:t>传感器工作量程：0%～30%。</w:t>
            </w:r>
          </w:p>
        </w:tc>
      </w:tr>
      <w:tr>
        <w:tc>
          <w:tcPr>
            <w:tcW w:type="dxa" w:w="2076"/>
          </w:tcPr>
          <w:p/>
        </w:tc>
        <w:tc>
          <w:tcPr>
            <w:tcW w:type="dxa" w:w="415"/>
          </w:tcPr>
          <w:p>
            <w:r>
              <w:rPr/>
              <w:t>31</w:t>
            </w:r>
          </w:p>
        </w:tc>
        <w:tc>
          <w:tcPr>
            <w:tcW w:type="dxa" w:w="5814"/>
          </w:tcPr>
          <w:p>
            <w:r>
              <w:rPr/>
              <w:t>O</w:t>
            </w:r>
            <w:r>
              <w:rPr/>
              <w:t>2</w:t>
            </w:r>
            <w:r>
              <w:rPr/>
              <w:t>传感器精度：≤±0.2%。</w:t>
            </w:r>
          </w:p>
        </w:tc>
      </w:tr>
      <w:tr>
        <w:tc>
          <w:tcPr>
            <w:tcW w:type="dxa" w:w="2076"/>
          </w:tcPr>
          <w:p/>
        </w:tc>
        <w:tc>
          <w:tcPr>
            <w:tcW w:type="dxa" w:w="415"/>
          </w:tcPr>
          <w:p>
            <w:r>
              <w:rPr/>
              <w:t>32</w:t>
            </w:r>
          </w:p>
        </w:tc>
        <w:tc>
          <w:tcPr>
            <w:tcW w:type="dxa" w:w="5814"/>
          </w:tcPr>
          <w:p>
            <w:r>
              <w:rPr/>
              <w:t>TVOC传感器工作量程：0～2ppm。</w:t>
            </w:r>
          </w:p>
        </w:tc>
      </w:tr>
      <w:tr>
        <w:tc>
          <w:tcPr>
            <w:tcW w:type="dxa" w:w="2076"/>
          </w:tcPr>
          <w:p/>
        </w:tc>
        <w:tc>
          <w:tcPr>
            <w:tcW w:type="dxa" w:w="415"/>
          </w:tcPr>
          <w:p>
            <w:r>
              <w:rPr/>
              <w:t>33</w:t>
            </w:r>
          </w:p>
        </w:tc>
        <w:tc>
          <w:tcPr>
            <w:tcW w:type="dxa" w:w="5814"/>
          </w:tcPr>
          <w:p>
            <w:r>
              <w:rPr/>
              <w:t>TVOC传感器精度：≤±0.1ppm。</w:t>
            </w:r>
          </w:p>
        </w:tc>
      </w:tr>
      <w:tr>
        <w:tc>
          <w:tcPr>
            <w:tcW w:type="dxa" w:w="2076"/>
          </w:tcPr>
          <w:p/>
        </w:tc>
        <w:tc>
          <w:tcPr>
            <w:tcW w:type="dxa" w:w="415"/>
          </w:tcPr>
          <w:p>
            <w:r>
              <w:rPr/>
              <w:t>34</w:t>
            </w:r>
          </w:p>
        </w:tc>
        <w:tc>
          <w:tcPr>
            <w:tcW w:type="dxa" w:w="5814"/>
          </w:tcPr>
          <w:p>
            <w:r>
              <w:rPr/>
              <w:t>PM2.5传感器工作量程：0～500µg/m3。</w:t>
            </w:r>
          </w:p>
        </w:tc>
      </w:tr>
      <w:tr>
        <w:tc>
          <w:tcPr>
            <w:tcW w:type="dxa" w:w="2076"/>
          </w:tcPr>
          <w:p/>
        </w:tc>
        <w:tc>
          <w:tcPr>
            <w:tcW w:type="dxa" w:w="415"/>
          </w:tcPr>
          <w:p>
            <w:r>
              <w:rPr/>
              <w:t>35</w:t>
            </w:r>
          </w:p>
        </w:tc>
        <w:tc>
          <w:tcPr>
            <w:tcW w:type="dxa" w:w="5814"/>
          </w:tcPr>
          <w:p>
            <w:r>
              <w:rPr/>
              <w:t>PM2.5传感器精度：±10µg/m3（0～100µg/m3）。</w:t>
            </w:r>
          </w:p>
        </w:tc>
      </w:tr>
      <w:tr>
        <w:tc>
          <w:tcPr>
            <w:tcW w:type="dxa" w:w="2076"/>
          </w:tcPr>
          <w:p/>
        </w:tc>
        <w:tc>
          <w:tcPr>
            <w:tcW w:type="dxa" w:w="415"/>
          </w:tcPr>
          <w:p>
            <w:r>
              <w:rPr/>
              <w:t>36</w:t>
            </w:r>
          </w:p>
        </w:tc>
        <w:tc>
          <w:tcPr>
            <w:tcW w:type="dxa" w:w="5814"/>
          </w:tcPr>
          <w:p>
            <w:r>
              <w:rPr/>
              <w:t>PM10传感器工作量程：0～500µg/m3。</w:t>
            </w:r>
          </w:p>
        </w:tc>
      </w:tr>
      <w:tr>
        <w:tc>
          <w:tcPr>
            <w:tcW w:type="dxa" w:w="2076"/>
          </w:tcPr>
          <w:p/>
        </w:tc>
        <w:tc>
          <w:tcPr>
            <w:tcW w:type="dxa" w:w="415"/>
          </w:tcPr>
          <w:p>
            <w:r>
              <w:rPr/>
              <w:t>37</w:t>
            </w:r>
          </w:p>
        </w:tc>
        <w:tc>
          <w:tcPr>
            <w:tcW w:type="dxa" w:w="5814"/>
          </w:tcPr>
          <w:p>
            <w:r>
              <w:rPr/>
              <w:t>PM10传感器精度：±10ug/m3（0～100µg/m3）。</w:t>
            </w:r>
          </w:p>
        </w:tc>
      </w:tr>
      <w:tr>
        <w:tc>
          <w:tcPr>
            <w:tcW w:type="dxa" w:w="2076"/>
          </w:tcPr>
          <w:p/>
        </w:tc>
        <w:tc>
          <w:tcPr>
            <w:tcW w:type="dxa" w:w="415"/>
          </w:tcPr>
          <w:p>
            <w:r>
              <w:rPr/>
              <w:t>38</w:t>
            </w:r>
          </w:p>
        </w:tc>
        <w:tc>
          <w:tcPr>
            <w:tcW w:type="dxa" w:w="5814"/>
          </w:tcPr>
          <w:p>
            <w:r>
              <w:rPr/>
              <w:t>CO</w:t>
            </w:r>
            <w:r>
              <w:rPr/>
              <w:t>2</w:t>
            </w:r>
            <w:r>
              <w:rPr/>
              <w:t>传感器精度：≤±0.05%。</w:t>
            </w:r>
          </w:p>
        </w:tc>
      </w:tr>
      <w:tr>
        <w:tc>
          <w:tcPr>
            <w:tcW w:type="dxa" w:w="2076"/>
          </w:tcPr>
          <w:p/>
        </w:tc>
        <w:tc>
          <w:tcPr>
            <w:tcW w:type="dxa" w:w="415"/>
          </w:tcPr>
          <w:p>
            <w:r>
              <w:rPr/>
              <w:t>39</w:t>
            </w:r>
          </w:p>
        </w:tc>
        <w:tc>
          <w:tcPr>
            <w:tcW w:type="dxa" w:w="5814"/>
          </w:tcPr>
          <w:p>
            <w:r>
              <w:rPr/>
              <w:t>CO</w:t>
            </w:r>
            <w:r>
              <w:rPr/>
              <w:t>2</w:t>
            </w:r>
            <w:r>
              <w:rPr/>
              <w:t>传感器工作量程：0～5%。</w:t>
            </w:r>
          </w:p>
        </w:tc>
      </w:tr>
      <w:tr>
        <w:tc>
          <w:tcPr>
            <w:tcW w:type="dxa" w:w="2076"/>
          </w:tcPr>
          <w:p/>
        </w:tc>
        <w:tc>
          <w:tcPr>
            <w:tcW w:type="dxa" w:w="415"/>
          </w:tcPr>
          <w:p>
            <w:r>
              <w:rPr/>
              <w:t>40</w:t>
            </w:r>
          </w:p>
        </w:tc>
        <w:tc>
          <w:tcPr>
            <w:tcW w:type="dxa" w:w="5814"/>
          </w:tcPr>
          <w:p>
            <w:r>
              <w:rPr/>
              <w:t>甲醛传感器精度：±0.1mg/m3。</w:t>
            </w:r>
          </w:p>
        </w:tc>
      </w:tr>
      <w:tr>
        <w:tc>
          <w:tcPr>
            <w:tcW w:type="dxa" w:w="2076"/>
          </w:tcPr>
          <w:p/>
        </w:tc>
        <w:tc>
          <w:tcPr>
            <w:tcW w:type="dxa" w:w="415"/>
          </w:tcPr>
          <w:p>
            <w:r>
              <w:rPr/>
              <w:t>41</w:t>
            </w:r>
          </w:p>
        </w:tc>
        <w:tc>
          <w:tcPr>
            <w:tcW w:type="dxa" w:w="5814"/>
          </w:tcPr>
          <w:p>
            <w:r>
              <w:rPr/>
              <w:t>甲醛传感器工作量程：0～2mg/m3。</w:t>
            </w:r>
          </w:p>
        </w:tc>
      </w:tr>
      <w:tr>
        <w:tc>
          <w:tcPr>
            <w:tcW w:type="dxa" w:w="2076"/>
          </w:tcPr>
          <w:p/>
        </w:tc>
        <w:tc>
          <w:tcPr>
            <w:tcW w:type="dxa" w:w="415"/>
          </w:tcPr>
          <w:p>
            <w:r>
              <w:rPr/>
              <w:t>42</w:t>
            </w:r>
          </w:p>
        </w:tc>
        <w:tc>
          <w:tcPr>
            <w:tcW w:type="dxa" w:w="5814"/>
          </w:tcPr>
          <w:p>
            <w:r>
              <w:rPr/>
              <w:t>大气压力传感器精度：±50Pa（±0.5mbar）。</w:t>
            </w:r>
          </w:p>
        </w:tc>
      </w:tr>
      <w:tr>
        <w:tc>
          <w:tcPr>
            <w:tcW w:type="dxa" w:w="2076"/>
          </w:tcPr>
          <w:p/>
        </w:tc>
        <w:tc>
          <w:tcPr>
            <w:tcW w:type="dxa" w:w="415"/>
          </w:tcPr>
          <w:p>
            <w:r>
              <w:rPr/>
              <w:t>43</w:t>
            </w:r>
          </w:p>
        </w:tc>
        <w:tc>
          <w:tcPr>
            <w:tcW w:type="dxa" w:w="5814"/>
          </w:tcPr>
          <w:p>
            <w:r>
              <w:rPr/>
              <w:t>大气压力传感器工作量程：300～1250mbar。</w:t>
            </w:r>
          </w:p>
        </w:tc>
      </w:tr>
      <w:tr>
        <w:tc>
          <w:tcPr>
            <w:tcW w:type="dxa" w:w="2076"/>
          </w:tcPr>
          <w:p/>
        </w:tc>
        <w:tc>
          <w:tcPr>
            <w:tcW w:type="dxa" w:w="415"/>
          </w:tcPr>
          <w:p>
            <w:r>
              <w:rPr/>
              <w:t>44</w:t>
            </w:r>
          </w:p>
        </w:tc>
        <w:tc>
          <w:tcPr>
            <w:tcW w:type="dxa" w:w="5814"/>
          </w:tcPr>
          <w:p>
            <w:r>
              <w:rPr/>
              <w:t>供电方式：内置电池和电源适配器。</w:t>
            </w:r>
          </w:p>
        </w:tc>
      </w:tr>
      <w:tr>
        <w:tc>
          <w:tcPr>
            <w:tcW w:type="dxa" w:w="2076"/>
          </w:tcPr>
          <w:p>
            <w:r>
              <w:rPr/>
              <w:t>▲</w:t>
            </w:r>
          </w:p>
        </w:tc>
        <w:tc>
          <w:tcPr>
            <w:tcW w:type="dxa" w:w="415"/>
          </w:tcPr>
          <w:p>
            <w:r>
              <w:rPr/>
              <w:t>45</w:t>
            </w:r>
          </w:p>
        </w:tc>
        <w:tc>
          <w:tcPr>
            <w:tcW w:type="dxa" w:w="5814"/>
          </w:tcPr>
          <w:p>
            <w:r>
              <w:rPr/>
              <w:t>具有市电断电报警功能（提供设备该功能截图证明）。</w:t>
            </w:r>
          </w:p>
        </w:tc>
      </w:tr>
      <w:tr>
        <w:tc>
          <w:tcPr>
            <w:tcW w:type="dxa" w:w="2076"/>
          </w:tcPr>
          <w:p/>
        </w:tc>
        <w:tc>
          <w:tcPr>
            <w:tcW w:type="dxa" w:w="415"/>
          </w:tcPr>
          <w:p>
            <w:r>
              <w:rPr/>
              <w:t>46</w:t>
            </w:r>
          </w:p>
        </w:tc>
        <w:tc>
          <w:tcPr>
            <w:tcW w:type="dxa" w:w="5814"/>
          </w:tcPr>
          <w:p>
            <w:r>
              <w:rPr/>
              <w:t>传输方式：无线。</w:t>
            </w:r>
          </w:p>
        </w:tc>
      </w:tr>
      <w:tr>
        <w:tc>
          <w:tcPr>
            <w:tcW w:type="dxa" w:w="2076"/>
          </w:tcPr>
          <w:p/>
        </w:tc>
        <w:tc>
          <w:tcPr>
            <w:tcW w:type="dxa" w:w="415"/>
          </w:tcPr>
          <w:p>
            <w:r>
              <w:rPr/>
              <w:t>47</w:t>
            </w:r>
          </w:p>
        </w:tc>
        <w:tc>
          <w:tcPr>
            <w:tcW w:type="dxa" w:w="5814"/>
          </w:tcPr>
          <w:p>
            <w:r>
              <w:rPr/>
              <w:t>传输距离：≥20m。</w:t>
            </w:r>
          </w:p>
        </w:tc>
      </w:tr>
      <w:tr>
        <w:tc>
          <w:tcPr>
            <w:tcW w:type="dxa" w:w="2076"/>
          </w:tcPr>
          <w:p>
            <w:r>
              <w:rPr/>
              <w:t>▲</w:t>
            </w:r>
          </w:p>
        </w:tc>
        <w:tc>
          <w:tcPr>
            <w:tcW w:type="dxa" w:w="415"/>
          </w:tcPr>
          <w:p>
            <w:r>
              <w:rPr/>
              <w:t>48</w:t>
            </w:r>
          </w:p>
        </w:tc>
        <w:tc>
          <w:tcPr>
            <w:tcW w:type="dxa" w:w="5814"/>
          </w:tcPr>
          <w:p>
            <w:r>
              <w:rPr/>
              <w:t>具有省级或以上级别计量部门的计量认证报告（提供复印件）。</w:t>
            </w:r>
          </w:p>
        </w:tc>
      </w:tr>
      <w:tr>
        <w:tc>
          <w:tcPr>
            <w:tcW w:type="dxa" w:w="2076"/>
          </w:tcPr>
          <w:p/>
        </w:tc>
        <w:tc>
          <w:tcPr>
            <w:tcW w:type="dxa" w:w="415"/>
          </w:tcPr>
          <w:p>
            <w:r>
              <w:rPr/>
              <w:t>49</w:t>
            </w:r>
          </w:p>
        </w:tc>
        <w:tc>
          <w:tcPr>
            <w:tcW w:type="dxa" w:w="5814"/>
          </w:tcPr>
          <w:p>
            <w:r>
              <w:rPr/>
              <w:t>四、培养箱气体浓度与温度采集器：18套</w:t>
            </w:r>
          </w:p>
        </w:tc>
      </w:tr>
      <w:tr>
        <w:tc>
          <w:tcPr>
            <w:tcW w:type="dxa" w:w="2076"/>
          </w:tcPr>
          <w:p/>
        </w:tc>
        <w:tc>
          <w:tcPr>
            <w:tcW w:type="dxa" w:w="415"/>
          </w:tcPr>
          <w:p>
            <w:r>
              <w:rPr/>
              <w:t>50</w:t>
            </w:r>
          </w:p>
        </w:tc>
        <w:tc>
          <w:tcPr>
            <w:tcW w:type="dxa" w:w="5814"/>
          </w:tcPr>
          <w:p>
            <w:r>
              <w:rPr/>
              <w:t>可实时监测温度、CO</w:t>
            </w:r>
            <w:r>
              <w:rPr/>
              <w:t>2</w:t>
            </w:r>
            <w:r>
              <w:rPr/>
              <w:t>浓度、O</w:t>
            </w:r>
            <w:r>
              <w:rPr/>
              <w:t>2</w:t>
            </w:r>
            <w:r>
              <w:rPr/>
              <w:t>浓度。</w:t>
            </w:r>
          </w:p>
        </w:tc>
      </w:tr>
      <w:tr>
        <w:tc>
          <w:tcPr>
            <w:tcW w:type="dxa" w:w="2076"/>
          </w:tcPr>
          <w:p>
            <w:r>
              <w:rPr/>
              <w:t>▲</w:t>
            </w:r>
          </w:p>
        </w:tc>
        <w:tc>
          <w:tcPr>
            <w:tcW w:type="dxa" w:w="415"/>
          </w:tcPr>
          <w:p>
            <w:r>
              <w:rPr/>
              <w:t>51</w:t>
            </w:r>
          </w:p>
        </w:tc>
        <w:tc>
          <w:tcPr>
            <w:tcW w:type="dxa" w:w="5814"/>
          </w:tcPr>
          <w:p>
            <w:r>
              <w:rPr/>
              <w:t>设备自带屏显可实时显示监测值（提供设备该功能截图证明）。</w:t>
            </w:r>
          </w:p>
        </w:tc>
      </w:tr>
      <w:tr>
        <w:tc>
          <w:tcPr>
            <w:tcW w:type="dxa" w:w="2076"/>
          </w:tcPr>
          <w:p/>
        </w:tc>
        <w:tc>
          <w:tcPr>
            <w:tcW w:type="dxa" w:w="415"/>
          </w:tcPr>
          <w:p>
            <w:r>
              <w:rPr/>
              <w:t>52</w:t>
            </w:r>
          </w:p>
        </w:tc>
        <w:tc>
          <w:tcPr>
            <w:tcW w:type="dxa" w:w="5814"/>
          </w:tcPr>
          <w:p>
            <w:r>
              <w:rPr/>
              <w:t>温度监测精度：±0.1℃。</w:t>
            </w:r>
          </w:p>
        </w:tc>
      </w:tr>
      <w:tr>
        <w:tc>
          <w:tcPr>
            <w:tcW w:type="dxa" w:w="2076"/>
          </w:tcPr>
          <w:p/>
        </w:tc>
        <w:tc>
          <w:tcPr>
            <w:tcW w:type="dxa" w:w="415"/>
          </w:tcPr>
          <w:p>
            <w:r>
              <w:rPr/>
              <w:t>53</w:t>
            </w:r>
          </w:p>
        </w:tc>
        <w:tc>
          <w:tcPr>
            <w:tcW w:type="dxa" w:w="5814"/>
          </w:tcPr>
          <w:p>
            <w:r>
              <w:rPr/>
              <w:t>CO</w:t>
            </w:r>
            <w:r>
              <w:rPr/>
              <w:t>2</w:t>
            </w:r>
            <w:r>
              <w:rPr/>
              <w:t>浓度监测精度：±0.1%。</w:t>
            </w:r>
          </w:p>
        </w:tc>
      </w:tr>
      <w:tr>
        <w:tc>
          <w:tcPr>
            <w:tcW w:type="dxa" w:w="2076"/>
          </w:tcPr>
          <w:p/>
        </w:tc>
        <w:tc>
          <w:tcPr>
            <w:tcW w:type="dxa" w:w="415"/>
          </w:tcPr>
          <w:p>
            <w:r>
              <w:rPr/>
              <w:t>54</w:t>
            </w:r>
          </w:p>
        </w:tc>
        <w:tc>
          <w:tcPr>
            <w:tcW w:type="dxa" w:w="5814"/>
          </w:tcPr>
          <w:p>
            <w:r>
              <w:rPr/>
              <w:t>O</w:t>
            </w:r>
            <w:r>
              <w:rPr/>
              <w:t>2</w:t>
            </w:r>
            <w:r>
              <w:rPr/>
              <w:t>浓度监测精度：±0.1%。</w:t>
            </w:r>
          </w:p>
        </w:tc>
      </w:tr>
      <w:tr>
        <w:tc>
          <w:tcPr>
            <w:tcW w:type="dxa" w:w="2076"/>
          </w:tcPr>
          <w:p/>
        </w:tc>
        <w:tc>
          <w:tcPr>
            <w:tcW w:type="dxa" w:w="415"/>
          </w:tcPr>
          <w:p>
            <w:r>
              <w:rPr/>
              <w:t>55</w:t>
            </w:r>
          </w:p>
        </w:tc>
        <w:tc>
          <w:tcPr>
            <w:tcW w:type="dxa" w:w="5814"/>
          </w:tcPr>
          <w:p>
            <w:r>
              <w:rPr/>
              <w:t>供电方式：内置电池和电源适配器。</w:t>
            </w:r>
          </w:p>
        </w:tc>
      </w:tr>
      <w:tr>
        <w:tc>
          <w:tcPr>
            <w:tcW w:type="dxa" w:w="2076"/>
          </w:tcPr>
          <w:p/>
        </w:tc>
        <w:tc>
          <w:tcPr>
            <w:tcW w:type="dxa" w:w="415"/>
          </w:tcPr>
          <w:p>
            <w:r>
              <w:rPr/>
              <w:t>56</w:t>
            </w:r>
          </w:p>
        </w:tc>
        <w:tc>
          <w:tcPr>
            <w:tcW w:type="dxa" w:w="5814"/>
          </w:tcPr>
          <w:p>
            <w:r>
              <w:rPr/>
              <w:t>传输方式：无线传输，监测部分与发射部分分离，具有数据无线上传功能。</w:t>
            </w:r>
          </w:p>
        </w:tc>
      </w:tr>
      <w:tr>
        <w:tc>
          <w:tcPr>
            <w:tcW w:type="dxa" w:w="2076"/>
          </w:tcPr>
          <w:p>
            <w:r>
              <w:rPr/>
              <w:t>▲</w:t>
            </w:r>
          </w:p>
        </w:tc>
        <w:tc>
          <w:tcPr>
            <w:tcW w:type="dxa" w:w="415"/>
          </w:tcPr>
          <w:p>
            <w:r>
              <w:rPr/>
              <w:t>57</w:t>
            </w:r>
          </w:p>
        </w:tc>
        <w:tc>
          <w:tcPr>
            <w:tcW w:type="dxa" w:w="5814"/>
          </w:tcPr>
          <w:p>
            <w:r>
              <w:rPr/>
              <w:t>市电断电报警功能（提供设备该功能截图证明）。</w:t>
            </w:r>
          </w:p>
        </w:tc>
      </w:tr>
      <w:tr>
        <w:tc>
          <w:tcPr>
            <w:tcW w:type="dxa" w:w="2076"/>
          </w:tcPr>
          <w:p/>
        </w:tc>
        <w:tc>
          <w:tcPr>
            <w:tcW w:type="dxa" w:w="415"/>
          </w:tcPr>
          <w:p>
            <w:r>
              <w:rPr/>
              <w:t>58</w:t>
            </w:r>
          </w:p>
        </w:tc>
        <w:tc>
          <w:tcPr>
            <w:tcW w:type="dxa" w:w="5814"/>
          </w:tcPr>
          <w:p>
            <w:r>
              <w:rPr/>
              <w:t>传输距离：≥10米。</w:t>
            </w:r>
          </w:p>
        </w:tc>
      </w:tr>
      <w:tr>
        <w:tc>
          <w:tcPr>
            <w:tcW w:type="dxa" w:w="2076"/>
          </w:tcPr>
          <w:p>
            <w:r>
              <w:rPr/>
              <w:t>▲</w:t>
            </w:r>
          </w:p>
        </w:tc>
        <w:tc>
          <w:tcPr>
            <w:tcW w:type="dxa" w:w="415"/>
          </w:tcPr>
          <w:p>
            <w:r>
              <w:rPr/>
              <w:t>59</w:t>
            </w:r>
          </w:p>
        </w:tc>
        <w:tc>
          <w:tcPr>
            <w:tcW w:type="dxa" w:w="5814"/>
          </w:tcPr>
          <w:p>
            <w:r>
              <w:rPr/>
              <w:t>具有省级或以上级别计量部门的计量认证报告（提供复印件）。</w:t>
            </w:r>
          </w:p>
        </w:tc>
      </w:tr>
      <w:tr>
        <w:tc>
          <w:tcPr>
            <w:tcW w:type="dxa" w:w="2076"/>
          </w:tcPr>
          <w:p/>
        </w:tc>
        <w:tc>
          <w:tcPr>
            <w:tcW w:type="dxa" w:w="415"/>
          </w:tcPr>
          <w:p>
            <w:r>
              <w:rPr/>
              <w:t>60</w:t>
            </w:r>
          </w:p>
        </w:tc>
        <w:tc>
          <w:tcPr>
            <w:tcW w:type="dxa" w:w="5814"/>
          </w:tcPr>
          <w:p>
            <w:r>
              <w:rPr/>
              <w:t>五、皿式温度传感器：29个</w:t>
            </w:r>
          </w:p>
        </w:tc>
      </w:tr>
      <w:tr>
        <w:tc>
          <w:tcPr>
            <w:tcW w:type="dxa" w:w="2076"/>
          </w:tcPr>
          <w:p/>
        </w:tc>
        <w:tc>
          <w:tcPr>
            <w:tcW w:type="dxa" w:w="415"/>
          </w:tcPr>
          <w:p>
            <w:r>
              <w:rPr/>
              <w:t>61</w:t>
            </w:r>
          </w:p>
        </w:tc>
        <w:tc>
          <w:tcPr>
            <w:tcW w:type="dxa" w:w="5814"/>
          </w:tcPr>
          <w:p>
            <w:r>
              <w:rPr/>
              <w:t>外形尺寸（单位：mm）：L≤38.5mm W≤38.5mm H≤10mm。</w:t>
            </w:r>
          </w:p>
        </w:tc>
      </w:tr>
      <w:tr>
        <w:tc>
          <w:tcPr>
            <w:tcW w:type="dxa" w:w="2076"/>
          </w:tcPr>
          <w:p/>
        </w:tc>
        <w:tc>
          <w:tcPr>
            <w:tcW w:type="dxa" w:w="415"/>
          </w:tcPr>
          <w:p>
            <w:r>
              <w:rPr/>
              <w:t>62</w:t>
            </w:r>
          </w:p>
        </w:tc>
        <w:tc>
          <w:tcPr>
            <w:tcW w:type="dxa" w:w="5814"/>
          </w:tcPr>
          <w:p>
            <w:r>
              <w:rPr/>
              <w:t>续航使用时长：≥6个月。</w:t>
            </w:r>
          </w:p>
        </w:tc>
      </w:tr>
      <w:tr>
        <w:tc>
          <w:tcPr>
            <w:tcW w:type="dxa" w:w="2076"/>
          </w:tcPr>
          <w:p/>
        </w:tc>
        <w:tc>
          <w:tcPr>
            <w:tcW w:type="dxa" w:w="415"/>
          </w:tcPr>
          <w:p>
            <w:r>
              <w:rPr/>
              <w:t>63</w:t>
            </w:r>
          </w:p>
        </w:tc>
        <w:tc>
          <w:tcPr>
            <w:tcW w:type="dxa" w:w="5814"/>
          </w:tcPr>
          <w:p>
            <w:r>
              <w:rPr/>
              <w:t>温度监测精度：±0.1℃。</w:t>
            </w:r>
          </w:p>
        </w:tc>
      </w:tr>
      <w:tr>
        <w:tc>
          <w:tcPr>
            <w:tcW w:type="dxa" w:w="2076"/>
          </w:tcPr>
          <w:p/>
        </w:tc>
        <w:tc>
          <w:tcPr>
            <w:tcW w:type="dxa" w:w="415"/>
          </w:tcPr>
          <w:p>
            <w:r>
              <w:rPr/>
              <w:t>64</w:t>
            </w:r>
          </w:p>
        </w:tc>
        <w:tc>
          <w:tcPr>
            <w:tcW w:type="dxa" w:w="5814"/>
          </w:tcPr>
          <w:p>
            <w:r>
              <w:rPr/>
              <w:t>支持电池更换。</w:t>
            </w:r>
          </w:p>
        </w:tc>
      </w:tr>
      <w:tr>
        <w:tc>
          <w:tcPr>
            <w:tcW w:type="dxa" w:w="2076"/>
          </w:tcPr>
          <w:p/>
        </w:tc>
        <w:tc>
          <w:tcPr>
            <w:tcW w:type="dxa" w:w="415"/>
          </w:tcPr>
          <w:p>
            <w:r>
              <w:rPr/>
              <w:t>65</w:t>
            </w:r>
          </w:p>
        </w:tc>
        <w:tc>
          <w:tcPr>
            <w:tcW w:type="dxa" w:w="5814"/>
          </w:tcPr>
          <w:p>
            <w:r>
              <w:rPr/>
              <w:t>防水防尘等级：不低于IP53。</w:t>
            </w:r>
          </w:p>
        </w:tc>
      </w:tr>
      <w:tr>
        <w:tc>
          <w:tcPr>
            <w:tcW w:type="dxa" w:w="2076"/>
          </w:tcPr>
          <w:p/>
        </w:tc>
        <w:tc>
          <w:tcPr>
            <w:tcW w:type="dxa" w:w="415"/>
          </w:tcPr>
          <w:p>
            <w:r>
              <w:rPr/>
              <w:t>66</w:t>
            </w:r>
          </w:p>
        </w:tc>
        <w:tc>
          <w:tcPr>
            <w:tcW w:type="dxa" w:w="5814"/>
          </w:tcPr>
          <w:p>
            <w:r>
              <w:rPr/>
              <w:t>传输方式：无线。</w:t>
            </w:r>
          </w:p>
        </w:tc>
      </w:tr>
      <w:tr>
        <w:tc>
          <w:tcPr>
            <w:tcW w:type="dxa" w:w="2076"/>
          </w:tcPr>
          <w:p/>
        </w:tc>
        <w:tc>
          <w:tcPr>
            <w:tcW w:type="dxa" w:w="415"/>
          </w:tcPr>
          <w:p>
            <w:r>
              <w:rPr/>
              <w:t>67</w:t>
            </w:r>
          </w:p>
        </w:tc>
        <w:tc>
          <w:tcPr>
            <w:tcW w:type="dxa" w:w="5814"/>
          </w:tcPr>
          <w:p>
            <w:r>
              <w:rPr/>
              <w:t>传输距离：3m。</w:t>
            </w:r>
          </w:p>
        </w:tc>
      </w:tr>
      <w:tr>
        <w:tc>
          <w:tcPr>
            <w:tcW w:type="dxa" w:w="2076"/>
          </w:tcPr>
          <w:p>
            <w:r>
              <w:rPr/>
              <w:t>▲</w:t>
            </w:r>
          </w:p>
        </w:tc>
        <w:tc>
          <w:tcPr>
            <w:tcW w:type="dxa" w:w="415"/>
          </w:tcPr>
          <w:p>
            <w:r>
              <w:rPr/>
              <w:t>68</w:t>
            </w:r>
          </w:p>
        </w:tc>
        <w:tc>
          <w:tcPr>
            <w:tcW w:type="dxa" w:w="5814"/>
          </w:tcPr>
          <w:p>
            <w:r>
              <w:rPr/>
              <w:t>具有省级或以上级别计量部门的计量认证报告（提供复印件）。</w:t>
            </w:r>
          </w:p>
        </w:tc>
      </w:tr>
      <w:tr>
        <w:tc>
          <w:tcPr>
            <w:tcW w:type="dxa" w:w="2076"/>
          </w:tcPr>
          <w:p/>
        </w:tc>
        <w:tc>
          <w:tcPr>
            <w:tcW w:type="dxa" w:w="415"/>
          </w:tcPr>
          <w:p>
            <w:r>
              <w:rPr/>
              <w:t>69</w:t>
            </w:r>
          </w:p>
        </w:tc>
        <w:tc>
          <w:tcPr>
            <w:tcW w:type="dxa" w:w="5814"/>
          </w:tcPr>
          <w:p>
            <w:r>
              <w:rPr/>
              <w:t>六、在线式CO</w:t>
            </w:r>
            <w:r>
              <w:rPr/>
              <w:t>2</w:t>
            </w:r>
            <w:r>
              <w:rPr/>
              <w:t>浓度检测仪：5个</w:t>
            </w:r>
          </w:p>
        </w:tc>
      </w:tr>
      <w:tr>
        <w:tc>
          <w:tcPr>
            <w:tcW w:type="dxa" w:w="2076"/>
          </w:tcPr>
          <w:p>
            <w:r>
              <w:rPr/>
              <w:t>▲</w:t>
            </w:r>
          </w:p>
        </w:tc>
        <w:tc>
          <w:tcPr>
            <w:tcW w:type="dxa" w:w="415"/>
          </w:tcPr>
          <w:p>
            <w:r>
              <w:rPr/>
              <w:t>70</w:t>
            </w:r>
          </w:p>
        </w:tc>
        <w:tc>
          <w:tcPr>
            <w:tcW w:type="dxa" w:w="5814"/>
          </w:tcPr>
          <w:p>
            <w:r>
              <w:rPr/>
              <w:t>支持屏显（提供设备该功能截图证明）。</w:t>
            </w:r>
          </w:p>
        </w:tc>
      </w:tr>
      <w:tr>
        <w:tc>
          <w:tcPr>
            <w:tcW w:type="dxa" w:w="2076"/>
          </w:tcPr>
          <w:p/>
        </w:tc>
        <w:tc>
          <w:tcPr>
            <w:tcW w:type="dxa" w:w="415"/>
          </w:tcPr>
          <w:p>
            <w:r>
              <w:rPr/>
              <w:t>71</w:t>
            </w:r>
          </w:p>
        </w:tc>
        <w:tc>
          <w:tcPr>
            <w:tcW w:type="dxa" w:w="5814"/>
          </w:tcPr>
          <w:p>
            <w:r>
              <w:rPr/>
              <w:t>供电方式：DC5V/2A电源适配器+内置电池。</w:t>
            </w:r>
          </w:p>
        </w:tc>
      </w:tr>
      <w:tr>
        <w:tc>
          <w:tcPr>
            <w:tcW w:type="dxa" w:w="2076"/>
          </w:tcPr>
          <w:p/>
        </w:tc>
        <w:tc>
          <w:tcPr>
            <w:tcW w:type="dxa" w:w="415"/>
          </w:tcPr>
          <w:p>
            <w:r>
              <w:rPr/>
              <w:t>72</w:t>
            </w:r>
          </w:p>
        </w:tc>
        <w:tc>
          <w:tcPr>
            <w:tcW w:type="dxa" w:w="5814"/>
          </w:tcPr>
          <w:p>
            <w:r>
              <w:rPr/>
              <w:t>CO</w:t>
            </w:r>
            <w:r>
              <w:rPr/>
              <w:t>2</w:t>
            </w:r>
            <w:r>
              <w:rPr/>
              <w:t>浓度检测分精度：≤±0.1%。</w:t>
            </w:r>
          </w:p>
        </w:tc>
      </w:tr>
      <w:tr>
        <w:tc>
          <w:tcPr>
            <w:tcW w:type="dxa" w:w="2076"/>
          </w:tcPr>
          <w:p/>
        </w:tc>
        <w:tc>
          <w:tcPr>
            <w:tcW w:type="dxa" w:w="415"/>
          </w:tcPr>
          <w:p>
            <w:r>
              <w:rPr/>
              <w:t>73</w:t>
            </w:r>
          </w:p>
        </w:tc>
        <w:tc>
          <w:tcPr>
            <w:tcW w:type="dxa" w:w="5814"/>
          </w:tcPr>
          <w:p>
            <w:r>
              <w:rPr/>
              <w:t>O</w:t>
            </w:r>
            <w:r>
              <w:rPr/>
              <w:t>2</w:t>
            </w:r>
            <w:r>
              <w:rPr/>
              <w:t>浓度检测精度：±0.2%。</w:t>
            </w:r>
          </w:p>
        </w:tc>
      </w:tr>
      <w:tr>
        <w:tc>
          <w:tcPr>
            <w:tcW w:type="dxa" w:w="2076"/>
          </w:tcPr>
          <w:p/>
        </w:tc>
        <w:tc>
          <w:tcPr>
            <w:tcW w:type="dxa" w:w="415"/>
          </w:tcPr>
          <w:p>
            <w:r>
              <w:rPr/>
              <w:t>74</w:t>
            </w:r>
          </w:p>
        </w:tc>
        <w:tc>
          <w:tcPr>
            <w:tcW w:type="dxa" w:w="5814"/>
          </w:tcPr>
          <w:p>
            <w:r>
              <w:rPr/>
              <w:t>可设置抽气流量：100ml/min～300ml/min。</w:t>
            </w:r>
          </w:p>
        </w:tc>
      </w:tr>
      <w:tr>
        <w:tc>
          <w:tcPr>
            <w:tcW w:type="dxa" w:w="2076"/>
          </w:tcPr>
          <w:p/>
        </w:tc>
        <w:tc>
          <w:tcPr>
            <w:tcW w:type="dxa" w:w="415"/>
          </w:tcPr>
          <w:p>
            <w:r>
              <w:rPr/>
              <w:t>75</w:t>
            </w:r>
          </w:p>
        </w:tc>
        <w:tc>
          <w:tcPr>
            <w:tcW w:type="dxa" w:w="5814"/>
          </w:tcPr>
          <w:p>
            <w:r>
              <w:rPr/>
              <w:t>可设置数据上传频次。</w:t>
            </w:r>
          </w:p>
        </w:tc>
      </w:tr>
      <w:tr>
        <w:tc>
          <w:tcPr>
            <w:tcW w:type="dxa" w:w="2076"/>
          </w:tcPr>
          <w:p/>
        </w:tc>
        <w:tc>
          <w:tcPr>
            <w:tcW w:type="dxa" w:w="415"/>
          </w:tcPr>
          <w:p>
            <w:r>
              <w:rPr/>
              <w:t>76</w:t>
            </w:r>
          </w:p>
        </w:tc>
        <w:tc>
          <w:tcPr>
            <w:tcW w:type="dxa" w:w="5814"/>
          </w:tcPr>
          <w:p>
            <w:r>
              <w:rPr/>
              <w:t>传输距离：≥30m。</w:t>
            </w:r>
          </w:p>
        </w:tc>
      </w:tr>
      <w:tr>
        <w:tc>
          <w:tcPr>
            <w:tcW w:type="dxa" w:w="2076"/>
          </w:tcPr>
          <w:p>
            <w:r>
              <w:rPr/>
              <w:t>▲</w:t>
            </w:r>
          </w:p>
        </w:tc>
        <w:tc>
          <w:tcPr>
            <w:tcW w:type="dxa" w:w="415"/>
          </w:tcPr>
          <w:p>
            <w:r>
              <w:rPr/>
              <w:t>77</w:t>
            </w:r>
          </w:p>
        </w:tc>
        <w:tc>
          <w:tcPr>
            <w:tcW w:type="dxa" w:w="5814"/>
          </w:tcPr>
          <w:p>
            <w:r>
              <w:rPr/>
              <w:t>湿度：0%～75%（无冷凝）（提供设备该功能截图证明）。</w:t>
            </w:r>
          </w:p>
        </w:tc>
      </w:tr>
      <w:tr>
        <w:tc>
          <w:tcPr>
            <w:tcW w:type="dxa" w:w="2076"/>
          </w:tcPr>
          <w:p>
            <w:r>
              <w:rPr/>
              <w:t>▲</w:t>
            </w:r>
          </w:p>
        </w:tc>
        <w:tc>
          <w:tcPr>
            <w:tcW w:type="dxa" w:w="415"/>
          </w:tcPr>
          <w:p>
            <w:r>
              <w:rPr/>
              <w:t>78</w:t>
            </w:r>
          </w:p>
        </w:tc>
        <w:tc>
          <w:tcPr>
            <w:tcW w:type="dxa" w:w="5814"/>
          </w:tcPr>
          <w:p>
            <w:r>
              <w:rPr/>
              <w:t>市电断电报警功能（提供设备该功能截图证明）。</w:t>
            </w:r>
          </w:p>
        </w:tc>
      </w:tr>
      <w:tr>
        <w:tc>
          <w:tcPr>
            <w:tcW w:type="dxa" w:w="2076"/>
          </w:tcPr>
          <w:p>
            <w:r>
              <w:rPr/>
              <w:t>▲</w:t>
            </w:r>
          </w:p>
        </w:tc>
        <w:tc>
          <w:tcPr>
            <w:tcW w:type="dxa" w:w="415"/>
          </w:tcPr>
          <w:p>
            <w:r>
              <w:rPr/>
              <w:t>79</w:t>
            </w:r>
          </w:p>
        </w:tc>
        <w:tc>
          <w:tcPr>
            <w:tcW w:type="dxa" w:w="5814"/>
          </w:tcPr>
          <w:p>
            <w:r>
              <w:rPr/>
              <w:t>具有省级或以上级别计量部门的计量认证报告（提供复印件）。</w:t>
            </w:r>
          </w:p>
        </w:tc>
      </w:tr>
      <w:tr>
        <w:tc>
          <w:tcPr>
            <w:tcW w:type="dxa" w:w="2076"/>
          </w:tcPr>
          <w:p/>
        </w:tc>
        <w:tc>
          <w:tcPr>
            <w:tcW w:type="dxa" w:w="415"/>
          </w:tcPr>
          <w:p>
            <w:r>
              <w:rPr/>
              <w:t>80</w:t>
            </w:r>
          </w:p>
        </w:tc>
        <w:tc>
          <w:tcPr>
            <w:tcW w:type="dxa" w:w="5814"/>
          </w:tcPr>
          <w:p>
            <w:r>
              <w:rPr/>
              <w:t>七、预混气监测主机：3个</w:t>
            </w:r>
          </w:p>
        </w:tc>
      </w:tr>
      <w:tr>
        <w:tc>
          <w:tcPr>
            <w:tcW w:type="dxa" w:w="2076"/>
          </w:tcPr>
          <w:p>
            <w:r>
              <w:rPr/>
              <w:t>▲</w:t>
            </w:r>
          </w:p>
        </w:tc>
        <w:tc>
          <w:tcPr>
            <w:tcW w:type="dxa" w:w="415"/>
          </w:tcPr>
          <w:p>
            <w:r>
              <w:rPr/>
              <w:t>81</w:t>
            </w:r>
          </w:p>
        </w:tc>
        <w:tc>
          <w:tcPr>
            <w:tcW w:type="dxa" w:w="5814"/>
          </w:tcPr>
          <w:p>
            <w:r>
              <w:rPr/>
              <w:t>支持屏显（提供设备该功能截图证明）。</w:t>
            </w:r>
          </w:p>
        </w:tc>
      </w:tr>
      <w:tr>
        <w:tc>
          <w:tcPr>
            <w:tcW w:type="dxa" w:w="2076"/>
          </w:tcPr>
          <w:p/>
        </w:tc>
        <w:tc>
          <w:tcPr>
            <w:tcW w:type="dxa" w:w="415"/>
          </w:tcPr>
          <w:p>
            <w:r>
              <w:rPr/>
              <w:t>82</w:t>
            </w:r>
          </w:p>
        </w:tc>
        <w:tc>
          <w:tcPr>
            <w:tcW w:type="dxa" w:w="5814"/>
          </w:tcPr>
          <w:p>
            <w:r>
              <w:rPr/>
              <w:t>O</w:t>
            </w:r>
            <w:r>
              <w:rPr/>
              <w:t>2</w:t>
            </w:r>
            <w:r>
              <w:rPr/>
              <w:t>浓度监测精度：±0.2%。</w:t>
            </w:r>
          </w:p>
        </w:tc>
      </w:tr>
      <w:tr>
        <w:tc>
          <w:tcPr>
            <w:tcW w:type="dxa" w:w="2076"/>
          </w:tcPr>
          <w:p/>
        </w:tc>
        <w:tc>
          <w:tcPr>
            <w:tcW w:type="dxa" w:w="415"/>
          </w:tcPr>
          <w:p>
            <w:r>
              <w:rPr/>
              <w:t>83</w:t>
            </w:r>
          </w:p>
        </w:tc>
        <w:tc>
          <w:tcPr>
            <w:tcW w:type="dxa" w:w="5814"/>
          </w:tcPr>
          <w:p>
            <w:r>
              <w:rPr/>
              <w:t>CO</w:t>
            </w:r>
            <w:r>
              <w:rPr/>
              <w:t>2</w:t>
            </w:r>
            <w:r>
              <w:rPr/>
              <w:t>浓度监测精度：±0.2%。</w:t>
            </w:r>
          </w:p>
        </w:tc>
      </w:tr>
      <w:tr>
        <w:tc>
          <w:tcPr>
            <w:tcW w:type="dxa" w:w="2076"/>
          </w:tcPr>
          <w:p/>
        </w:tc>
        <w:tc>
          <w:tcPr>
            <w:tcW w:type="dxa" w:w="415"/>
          </w:tcPr>
          <w:p>
            <w:r>
              <w:rPr/>
              <w:t>84</w:t>
            </w:r>
          </w:p>
        </w:tc>
        <w:tc>
          <w:tcPr>
            <w:tcW w:type="dxa" w:w="5814"/>
          </w:tcPr>
          <w:p>
            <w:r>
              <w:rPr/>
              <w:t>供电方式：DC5V/2A电源适配器+内置电池（供短暂使用）。</w:t>
            </w:r>
          </w:p>
        </w:tc>
      </w:tr>
      <w:tr>
        <w:tc>
          <w:tcPr>
            <w:tcW w:type="dxa" w:w="2076"/>
          </w:tcPr>
          <w:p/>
        </w:tc>
        <w:tc>
          <w:tcPr>
            <w:tcW w:type="dxa" w:w="415"/>
          </w:tcPr>
          <w:p>
            <w:r>
              <w:rPr/>
              <w:t>85</w:t>
            </w:r>
          </w:p>
        </w:tc>
        <w:tc>
          <w:tcPr>
            <w:tcW w:type="dxa" w:w="5814"/>
          </w:tcPr>
          <w:p>
            <w:r>
              <w:rPr/>
              <w:t>无线数据上传。</w:t>
            </w:r>
          </w:p>
        </w:tc>
      </w:tr>
      <w:tr>
        <w:tc>
          <w:tcPr>
            <w:tcW w:type="dxa" w:w="2076"/>
          </w:tcPr>
          <w:p/>
        </w:tc>
        <w:tc>
          <w:tcPr>
            <w:tcW w:type="dxa" w:w="415"/>
          </w:tcPr>
          <w:p>
            <w:r>
              <w:rPr/>
              <w:t>86</w:t>
            </w:r>
          </w:p>
        </w:tc>
        <w:tc>
          <w:tcPr>
            <w:tcW w:type="dxa" w:w="5814"/>
          </w:tcPr>
          <w:p>
            <w:r>
              <w:rPr/>
              <w:t>漏气检测功能，气压低检测功能，声光报警功能。</w:t>
            </w:r>
          </w:p>
        </w:tc>
      </w:tr>
      <w:tr>
        <w:tc>
          <w:tcPr>
            <w:tcW w:type="dxa" w:w="2076"/>
          </w:tcPr>
          <w:p>
            <w:r>
              <w:rPr/>
              <w:t>▲</w:t>
            </w:r>
          </w:p>
        </w:tc>
        <w:tc>
          <w:tcPr>
            <w:tcW w:type="dxa" w:w="415"/>
          </w:tcPr>
          <w:p>
            <w:r>
              <w:rPr/>
              <w:t>87</w:t>
            </w:r>
          </w:p>
        </w:tc>
        <w:tc>
          <w:tcPr>
            <w:tcW w:type="dxa" w:w="5814"/>
          </w:tcPr>
          <w:p>
            <w:r>
              <w:rPr/>
              <w:t>市电断电报警功能（提供设备该功能截图证明）。</w:t>
            </w:r>
          </w:p>
        </w:tc>
      </w:tr>
      <w:tr>
        <w:tc>
          <w:tcPr>
            <w:tcW w:type="dxa" w:w="2076"/>
          </w:tcPr>
          <w:p/>
        </w:tc>
        <w:tc>
          <w:tcPr>
            <w:tcW w:type="dxa" w:w="415"/>
          </w:tcPr>
          <w:p>
            <w:r>
              <w:rPr/>
              <w:t>88</w:t>
            </w:r>
          </w:p>
        </w:tc>
        <w:tc>
          <w:tcPr>
            <w:tcW w:type="dxa" w:w="5814"/>
          </w:tcPr>
          <w:p>
            <w:r>
              <w:rPr/>
              <w:t>可设置采样频次。</w:t>
            </w:r>
          </w:p>
        </w:tc>
      </w:tr>
      <w:tr>
        <w:tc>
          <w:tcPr>
            <w:tcW w:type="dxa" w:w="2076"/>
          </w:tcPr>
          <w:p>
            <w:r>
              <w:rPr/>
              <w:t>▲</w:t>
            </w:r>
          </w:p>
        </w:tc>
        <w:tc>
          <w:tcPr>
            <w:tcW w:type="dxa" w:w="415"/>
          </w:tcPr>
          <w:p>
            <w:r>
              <w:rPr/>
              <w:t>89</w:t>
            </w:r>
          </w:p>
        </w:tc>
        <w:tc>
          <w:tcPr>
            <w:tcW w:type="dxa" w:w="5814"/>
          </w:tcPr>
          <w:p>
            <w:r>
              <w:rPr/>
              <w:t>具有省级或以上级别计量部门的计量认证报告（提供复印件）。</w:t>
            </w:r>
          </w:p>
        </w:tc>
      </w:tr>
      <w:tr>
        <w:tc>
          <w:tcPr>
            <w:tcW w:type="dxa" w:w="2076"/>
          </w:tcPr>
          <w:p/>
        </w:tc>
        <w:tc>
          <w:tcPr>
            <w:tcW w:type="dxa" w:w="415"/>
          </w:tcPr>
          <w:p>
            <w:r>
              <w:rPr/>
              <w:t>90</w:t>
            </w:r>
          </w:p>
        </w:tc>
        <w:tc>
          <w:tcPr>
            <w:tcW w:type="dxa" w:w="5814"/>
          </w:tcPr>
          <w:p>
            <w:r>
              <w:rPr/>
              <w:t>八、液氮罐液位监测主机：70个</w:t>
            </w:r>
          </w:p>
        </w:tc>
      </w:tr>
      <w:tr>
        <w:tc>
          <w:tcPr>
            <w:tcW w:type="dxa" w:w="2076"/>
          </w:tcPr>
          <w:p/>
        </w:tc>
        <w:tc>
          <w:tcPr>
            <w:tcW w:type="dxa" w:w="415"/>
          </w:tcPr>
          <w:p>
            <w:r>
              <w:rPr/>
              <w:t>91</w:t>
            </w:r>
          </w:p>
        </w:tc>
        <w:tc>
          <w:tcPr>
            <w:tcW w:type="dxa" w:w="5814"/>
          </w:tcPr>
          <w:p>
            <w:r>
              <w:rPr/>
              <w:t>温度监测精度：≤±0.5℃。</w:t>
            </w:r>
          </w:p>
        </w:tc>
      </w:tr>
      <w:tr>
        <w:tc>
          <w:tcPr>
            <w:tcW w:type="dxa" w:w="2076"/>
          </w:tcPr>
          <w:p>
            <w:r>
              <w:rPr/>
              <w:t>★</w:t>
            </w:r>
          </w:p>
        </w:tc>
        <w:tc>
          <w:tcPr>
            <w:tcW w:type="dxa" w:w="415"/>
          </w:tcPr>
          <w:p>
            <w:r>
              <w:rPr/>
              <w:t>92</w:t>
            </w:r>
          </w:p>
        </w:tc>
        <w:tc>
          <w:tcPr>
            <w:tcW w:type="dxa" w:w="5814"/>
          </w:tcPr>
          <w:p>
            <w:r>
              <w:rPr/>
              <w:t>泡沫塞设计，全无线设计，不用从罐口安装线形传感器至罐内（提供设备该功能截图证明）。</w:t>
            </w:r>
          </w:p>
        </w:tc>
      </w:tr>
      <w:tr>
        <w:tc>
          <w:tcPr>
            <w:tcW w:type="dxa" w:w="2076"/>
          </w:tcPr>
          <w:p/>
        </w:tc>
        <w:tc>
          <w:tcPr>
            <w:tcW w:type="dxa" w:w="415"/>
          </w:tcPr>
          <w:p>
            <w:r>
              <w:rPr/>
              <w:t>93</w:t>
            </w:r>
          </w:p>
        </w:tc>
        <w:tc>
          <w:tcPr>
            <w:tcW w:type="dxa" w:w="5814"/>
          </w:tcPr>
          <w:p>
            <w:r>
              <w:rPr/>
              <w:t>电池：可充电电池，使用时长≥8个月。</w:t>
            </w:r>
          </w:p>
        </w:tc>
      </w:tr>
      <w:tr>
        <w:tc>
          <w:tcPr>
            <w:tcW w:type="dxa" w:w="2076"/>
          </w:tcPr>
          <w:p/>
        </w:tc>
        <w:tc>
          <w:tcPr>
            <w:tcW w:type="dxa" w:w="415"/>
          </w:tcPr>
          <w:p>
            <w:r>
              <w:rPr/>
              <w:t>94</w:t>
            </w:r>
          </w:p>
        </w:tc>
        <w:tc>
          <w:tcPr>
            <w:tcW w:type="dxa" w:w="5814"/>
          </w:tcPr>
          <w:p>
            <w:r>
              <w:rPr/>
              <w:t>防水防尘等级：不低于IP65。</w:t>
            </w:r>
          </w:p>
        </w:tc>
      </w:tr>
      <w:tr>
        <w:tc>
          <w:tcPr>
            <w:tcW w:type="dxa" w:w="2076"/>
          </w:tcPr>
          <w:p/>
        </w:tc>
        <w:tc>
          <w:tcPr>
            <w:tcW w:type="dxa" w:w="415"/>
          </w:tcPr>
          <w:p>
            <w:r>
              <w:rPr/>
              <w:t>95</w:t>
            </w:r>
          </w:p>
        </w:tc>
        <w:tc>
          <w:tcPr>
            <w:tcW w:type="dxa" w:w="5814"/>
          </w:tcPr>
          <w:p>
            <w:r>
              <w:rPr/>
              <w:t>传输方式：无线。</w:t>
            </w:r>
          </w:p>
        </w:tc>
      </w:tr>
      <w:tr>
        <w:tc>
          <w:tcPr>
            <w:tcW w:type="dxa" w:w="2076"/>
          </w:tcPr>
          <w:p/>
        </w:tc>
        <w:tc>
          <w:tcPr>
            <w:tcW w:type="dxa" w:w="415"/>
          </w:tcPr>
          <w:p>
            <w:r>
              <w:rPr/>
              <w:t>96</w:t>
            </w:r>
          </w:p>
        </w:tc>
        <w:tc>
          <w:tcPr>
            <w:tcW w:type="dxa" w:w="5814"/>
          </w:tcPr>
          <w:p>
            <w:r>
              <w:rPr/>
              <w:t>传输距离：≥30m。</w:t>
            </w:r>
          </w:p>
        </w:tc>
      </w:tr>
      <w:tr>
        <w:tc>
          <w:tcPr>
            <w:tcW w:type="dxa" w:w="2076"/>
          </w:tcPr>
          <w:p/>
        </w:tc>
        <w:tc>
          <w:tcPr>
            <w:tcW w:type="dxa" w:w="415"/>
          </w:tcPr>
          <w:p>
            <w:r>
              <w:rPr/>
              <w:t>97</w:t>
            </w:r>
          </w:p>
        </w:tc>
        <w:tc>
          <w:tcPr>
            <w:tcW w:type="dxa" w:w="5814"/>
          </w:tcPr>
          <w:p>
            <w:r>
              <w:rPr/>
              <w:t>九、数据收发主机：4个</w:t>
            </w:r>
          </w:p>
        </w:tc>
      </w:tr>
      <w:tr>
        <w:tc>
          <w:tcPr>
            <w:tcW w:type="dxa" w:w="2076"/>
          </w:tcPr>
          <w:p/>
        </w:tc>
        <w:tc>
          <w:tcPr>
            <w:tcW w:type="dxa" w:w="415"/>
          </w:tcPr>
          <w:p>
            <w:r>
              <w:rPr/>
              <w:t>98</w:t>
            </w:r>
          </w:p>
        </w:tc>
        <w:tc>
          <w:tcPr>
            <w:tcW w:type="dxa" w:w="5814"/>
          </w:tcPr>
          <w:p>
            <w:r>
              <w:rPr/>
              <w:t>自动接受所有监控设备发送的温度、气体浓度、环境等各种传感器监测数据。</w:t>
            </w:r>
          </w:p>
        </w:tc>
      </w:tr>
      <w:tr>
        <w:tc>
          <w:tcPr>
            <w:tcW w:type="dxa" w:w="2076"/>
          </w:tcPr>
          <w:p/>
        </w:tc>
        <w:tc>
          <w:tcPr>
            <w:tcW w:type="dxa" w:w="415"/>
          </w:tcPr>
          <w:p>
            <w:r>
              <w:rPr/>
              <w:t>99</w:t>
            </w:r>
          </w:p>
        </w:tc>
        <w:tc>
          <w:tcPr>
            <w:tcW w:type="dxa" w:w="5814"/>
          </w:tcPr>
          <w:p>
            <w:r>
              <w:rPr/>
              <w:t>多链路冗余设计，可多对多组网。</w:t>
            </w:r>
          </w:p>
        </w:tc>
      </w:tr>
      <w:tr>
        <w:tc>
          <w:tcPr>
            <w:tcW w:type="dxa" w:w="2076"/>
          </w:tcPr>
          <w:p/>
        </w:tc>
        <w:tc>
          <w:tcPr>
            <w:tcW w:type="dxa" w:w="415"/>
          </w:tcPr>
          <w:p>
            <w:r>
              <w:rPr/>
              <w:t>100</w:t>
            </w:r>
          </w:p>
        </w:tc>
        <w:tc>
          <w:tcPr>
            <w:tcW w:type="dxa" w:w="5814"/>
          </w:tcPr>
          <w:p>
            <w:r>
              <w:rPr/>
              <w:t>供电方式：DC5V/2A电源适配器+电池。</w:t>
            </w:r>
          </w:p>
        </w:tc>
      </w:tr>
      <w:tr>
        <w:tc>
          <w:tcPr>
            <w:tcW w:type="dxa" w:w="2076"/>
          </w:tcPr>
          <w:p/>
        </w:tc>
        <w:tc>
          <w:tcPr>
            <w:tcW w:type="dxa" w:w="415"/>
          </w:tcPr>
          <w:p>
            <w:r>
              <w:rPr/>
              <w:t>101</w:t>
            </w:r>
          </w:p>
        </w:tc>
        <w:tc>
          <w:tcPr>
            <w:tcW w:type="dxa" w:w="5814"/>
          </w:tcPr>
          <w:p>
            <w:r>
              <w:rPr/>
              <w:t>TCP/IP传输方式接口：RJ45。</w:t>
            </w:r>
          </w:p>
        </w:tc>
      </w:tr>
      <w:tr>
        <w:tc>
          <w:tcPr>
            <w:tcW w:type="dxa" w:w="2076"/>
          </w:tcPr>
          <w:p/>
        </w:tc>
        <w:tc>
          <w:tcPr>
            <w:tcW w:type="dxa" w:w="415"/>
          </w:tcPr>
          <w:p>
            <w:r>
              <w:rPr/>
              <w:t>102</w:t>
            </w:r>
          </w:p>
        </w:tc>
        <w:tc>
          <w:tcPr>
            <w:tcW w:type="dxa" w:w="5814"/>
          </w:tcPr>
          <w:p>
            <w:r>
              <w:rPr/>
              <w:t>USB传输接口：USB延长线。</w:t>
            </w:r>
          </w:p>
        </w:tc>
      </w:tr>
      <w:tr>
        <w:tc>
          <w:tcPr>
            <w:tcW w:type="dxa" w:w="2076"/>
          </w:tcPr>
          <w:p/>
        </w:tc>
        <w:tc>
          <w:tcPr>
            <w:tcW w:type="dxa" w:w="415"/>
          </w:tcPr>
          <w:p>
            <w:r>
              <w:rPr/>
              <w:t>103</w:t>
            </w:r>
          </w:p>
        </w:tc>
        <w:tc>
          <w:tcPr>
            <w:tcW w:type="dxa" w:w="5814"/>
          </w:tcPr>
          <w:p>
            <w:r>
              <w:rPr/>
              <w:t>传输方式：无线。</w:t>
            </w:r>
          </w:p>
        </w:tc>
      </w:tr>
      <w:tr>
        <w:tc>
          <w:tcPr>
            <w:tcW w:type="dxa" w:w="2076"/>
          </w:tcPr>
          <w:p/>
        </w:tc>
        <w:tc>
          <w:tcPr>
            <w:tcW w:type="dxa" w:w="415"/>
          </w:tcPr>
          <w:p>
            <w:r>
              <w:rPr/>
              <w:t>104</w:t>
            </w:r>
          </w:p>
        </w:tc>
        <w:tc>
          <w:tcPr>
            <w:tcW w:type="dxa" w:w="5814"/>
          </w:tcPr>
          <w:p>
            <w:r>
              <w:rPr/>
              <w:t>通道数：无限制。</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1.采购代理机构：本项目是指广东海虹招标代理有限公司，负责整个采购活动的组织，依法负责编制和发布招标文件，对招标文件拥有最终的解释权，不以任何身份出任评标委员会成员。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佛山市妇幼保健院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采购机构代理服务收费标准：参照国家计委颁布的《招标代理服务收费管理暂行办法》（计价格[2002]1980号）收费标准按服务类收取。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杨小姐</w:t>
      </w:r>
    </w:p>
    <w:p>
      <w:pPr>
        <w:ind w:firstLine="480"/>
      </w:pPr>
      <w:r>
        <w:rPr/>
        <w:t>电话：</w:t>
      </w:r>
      <w:r>
        <w:rPr/>
        <w:t>0757-82285521</w:t>
      </w:r>
    </w:p>
    <w:p>
      <w:pPr>
        <w:ind w:firstLine="480"/>
      </w:pPr>
      <w:r>
        <w:rPr/>
        <w:t>传真：</w:t>
      </w:r>
      <w:r>
        <w:rPr/>
        <w:t>0757-82285521</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采购包1(生殖中心智能管理软件)：综合评分法,是指投标文件满足招标文件全部实质性要求，且按照评审因素的量化指标评审得分最高的投标人为中标候选人的评标方法。（最低报价不是中标的唯一依据。）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广东海虹招标代理有限公司</w:t>
      </w:r>
      <w:r>
        <w:rPr/>
        <w:t>统一对外发布。</w:t>
      </w:r>
    </w:p>
    <w:p>
      <w:pPr>
        <w:ind w:firstLine="480"/>
      </w:pPr>
      <w:r>
        <w:rPr/>
        <w:t>（2）对</w:t>
      </w:r>
      <w:r>
        <w:rPr/>
        <w:t>广东海虹招标代理有限公司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采购包1（生殖中心智能管理软件）：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采购包1（生殖中心智能管理软件）：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供应商必须具有良好的商业信誉和健全的财务会计制度（提供2020或2021年度财务状况报告或基本开户行出具的资信证明）。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供应商在近三年内（自投标截止时间之日起往前推三年）没有被政府采购监督管理部门禁止参加政府采购活动。</w:t>
            </w:r>
          </w:p>
        </w:tc>
      </w:tr>
      <w:tr>
        <w:tc>
          <w:tcPr>
            <w:tcW w:type="dxa" w:w="890"/>
          </w:tcPr>
          <w:p>
            <w:r>
              <w:rPr/>
              <w:t>9</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采购包1（生殖中心智能管理软件）：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★报价要求</w:t>
            </w:r>
          </w:p>
        </w:tc>
        <w:tc>
          <w:tcPr>
            <w:tcW w:type="dxa" w:w="4238"/>
          </w:tcPr>
          <w:p>
            <w:r>
              <w:rPr/>
              <w:t>1.1.报价方案是唯一确定且不高于本项目预算金额；1.2.报价方式为广东省佛山市目的地交付验收价，均涵盖报价要求之一切费用。报价中必须包含软件的开发、设计、安装、调试、培训辅导、保修维护服务、全额含税发票、雇员费用、合同实施过程中的应预见或不可预见费用等。</w:t>
            </w:r>
          </w:p>
        </w:tc>
      </w:tr>
      <w:tr>
        <w:tc>
          <w:tcPr>
            <w:tcW w:type="dxa" w:w="890"/>
          </w:tcPr>
          <w:p>
            <w:r>
              <w:rPr/>
              <w:t>2</w:t>
            </w:r>
          </w:p>
        </w:tc>
        <w:tc>
          <w:tcPr>
            <w:tcW w:type="dxa" w:w="3178"/>
          </w:tcPr>
          <w:p>
            <w:r>
              <w:rPr/>
              <w:t>其他</w:t>
            </w:r>
          </w:p>
        </w:tc>
        <w:tc>
          <w:tcPr>
            <w:tcW w:type="dxa" w:w="4238"/>
          </w:tcPr>
          <w:p>
            <w:r>
              <w:rPr/>
              <w:t>没有公开招标文件规定的其他无效投标的情形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生殖中心智能管理软件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商务部分32.0分</w:t>
            </w:r>
          </w:p>
          <w:p>
            <w:r>
              <w:rPr/>
              <w:t>技术部分58.0分</w:t>
            </w:r>
          </w:p>
          <w:p>
            <w:r>
              <w:rPr/>
              <w:t>报价得分10.0分</w:t>
            </w:r>
          </w:p>
        </w:tc>
      </w:tr>
      <w:tr>
        <w:tc>
          <w:tcPr>
            <w:tcW w:type="dxa" w:w="922"/>
            <w:gridSpan w:val="2"/>
            <w:vMerge w:val="restart"/>
          </w:tcPr>
          <w:p>
            <w:pPr>
              <w:jc w:val="center"/>
            </w:pPr>
            <w:r>
              <w:rPr/>
              <w:t>技术部分</w:t>
            </w:r>
          </w:p>
        </w:tc>
        <w:tc>
          <w:tcPr>
            <w:tcW w:type="dxa" w:w="2307"/>
          </w:tcPr>
          <w:p>
            <w:pPr>
              <w:jc w:val="left"/>
            </w:pPr>
            <w:r>
              <w:rPr/>
              <w:t>技术符合性评价 (28.0分)</w:t>
            </w:r>
          </w:p>
        </w:tc>
        <w:tc>
          <w:tcPr>
            <w:tcW w:type="dxa" w:w="5076"/>
          </w:tcPr>
          <w:p>
            <w:pPr>
              <w:jc w:val="left"/>
            </w:pPr>
            <w:r>
              <w:rPr/>
              <w:t>根据《技术和服务要求响应表》响应情况，完全满足或优于技术性能要求的得满分；对未达到或未响应公开招标文件技术要求的，带“▲”号（重要技术要求）条款每一项扣除2分；不带“▲”号条款每一项扣除1分；扣完为止；超出要求的在此项不加分。 注：带“▲”的技术条款为重要条款，列明证明材料的投标时须按照要求提供相关证明文件；没有列明证明材料的须提供产品彩页证明复印件或产品说明书复印件或承诺函盖章确认的技术参数确认函，否则视为不满足。</w:t>
            </w:r>
          </w:p>
        </w:tc>
      </w:tr>
      <w:tr>
        <w:tc>
          <w:tcPr>
            <w:tcW w:type="dxa" w:w="922"/>
            <w:gridSpan w:val="2"/>
            <w:vMerge/>
          </w:tcPr>
          <w:p/>
        </w:tc>
        <w:tc>
          <w:tcPr>
            <w:tcW w:type="dxa" w:w="2307"/>
          </w:tcPr>
          <w:p>
            <w:pPr>
              <w:jc w:val="left"/>
            </w:pPr>
            <w:r>
              <w:rPr/>
              <w:t>技术服务方案 (10.0分)</w:t>
            </w:r>
            <w:r>
              <w:rPr/>
              <w:t>，（等次分值选择：</w:t>
            </w:r>
            <w:r>
              <w:rPr/>
              <w:t>0.0;</w:t>
            </w:r>
            <w:r>
              <w:rPr/>
              <w:t>2.0;</w:t>
            </w:r>
            <w:r>
              <w:rPr/>
              <w:t>5.0;</w:t>
            </w:r>
            <w:r>
              <w:rPr/>
              <w:t>10.0;</w:t>
            </w:r>
            <w:r>
              <w:rPr/>
              <w:t>）</w:t>
            </w:r>
          </w:p>
        </w:tc>
        <w:tc>
          <w:tcPr>
            <w:tcW w:type="dxa" w:w="5076"/>
          </w:tcPr>
          <w:p>
            <w:pPr>
              <w:jc w:val="left"/>
            </w:pPr>
            <w:r>
              <w:rPr/>
              <w:t>投标人应拟定科学合理的技术方案，包括技术路线、项目实施具体安排等。根据投标人提交的技术方案进行评价： 1、技术方案全面详实，科学合理，保障措施完善，得10分； 2、技术方案比较全面详实，比较科学合理，保障措施比较完善，得5分； 3、技术方案不够全面详实，不够科学合理，保障措施不够完善，得2分； 4、未提供，得0分。</w:t>
            </w:r>
          </w:p>
        </w:tc>
      </w:tr>
      <w:tr>
        <w:tc>
          <w:tcPr>
            <w:tcW w:type="dxa" w:w="922"/>
            <w:gridSpan w:val="2"/>
            <w:vMerge/>
          </w:tcPr>
          <w:p/>
        </w:tc>
        <w:tc>
          <w:tcPr>
            <w:tcW w:type="dxa" w:w="2307"/>
          </w:tcPr>
          <w:p>
            <w:pPr>
              <w:jc w:val="left"/>
            </w:pPr>
            <w:r>
              <w:rPr/>
              <w:t>实施及建设方案 (10.0分)</w:t>
            </w:r>
            <w:r>
              <w:rPr/>
              <w:t>，（等次分值选择：</w:t>
            </w:r>
            <w:r>
              <w:rPr/>
              <w:t>0.0;</w:t>
            </w:r>
            <w:r>
              <w:rPr/>
              <w:t>2.0;</w:t>
            </w:r>
            <w:r>
              <w:rPr/>
              <w:t>5.0;</w:t>
            </w:r>
            <w:r>
              <w:rPr/>
              <w:t>10.0;</w:t>
            </w:r>
            <w:r>
              <w:rPr/>
              <w:t>）</w:t>
            </w:r>
          </w:p>
        </w:tc>
        <w:tc>
          <w:tcPr>
            <w:tcW w:type="dxa" w:w="5076"/>
          </w:tcPr>
          <w:p>
            <w:pPr>
              <w:jc w:val="left"/>
            </w:pPr>
            <w:r>
              <w:rPr/>
              <w:t>根据投标人对本项目产品的检测、运输、安装、调试、验收等方案的完善、合理性进行评价： 1、设备安装、调试和验收方案优于采购需求，保障措施详细、合理可行，得10分； 2、设备安装、调试和验收方案满足采购需求，保障措施较详细、相对合理可行，得5分； 3、设备安装、调试和验收方案基本满足采购需求，保障措施较细、相对合理可行，得2分； 4、设备安装、调试和验收方案无法满足采购需求，没有或只有少部分保障措施，不够合理可行，得0分。</w:t>
            </w:r>
          </w:p>
        </w:tc>
      </w:tr>
      <w:tr>
        <w:tc>
          <w:tcPr>
            <w:tcW w:type="dxa" w:w="922"/>
            <w:gridSpan w:val="2"/>
            <w:vMerge/>
          </w:tcPr>
          <w:p/>
        </w:tc>
        <w:tc>
          <w:tcPr>
            <w:tcW w:type="dxa" w:w="2307"/>
          </w:tcPr>
          <w:p>
            <w:pPr>
              <w:jc w:val="left"/>
            </w:pPr>
            <w:r>
              <w:rPr/>
              <w:t>培训方案 (10.0分)</w:t>
            </w:r>
            <w:r>
              <w:rPr/>
              <w:t>，（等次分值选择：</w:t>
            </w:r>
            <w:r>
              <w:rPr/>
              <w:t>0.0;</w:t>
            </w:r>
            <w:r>
              <w:rPr/>
              <w:t>2.0;</w:t>
            </w:r>
            <w:r>
              <w:rPr/>
              <w:t>5.0;</w:t>
            </w:r>
            <w:r>
              <w:rPr/>
              <w:t>10.0;</w:t>
            </w:r>
            <w:r>
              <w:rPr/>
              <w:t>）</w:t>
            </w:r>
          </w:p>
        </w:tc>
        <w:tc>
          <w:tcPr>
            <w:tcW w:type="dxa" w:w="5076"/>
          </w:tcPr>
          <w:p>
            <w:pPr>
              <w:jc w:val="left"/>
            </w:pPr>
            <w:r>
              <w:rPr/>
              <w:t>根据投标人提供的培训方案进行评价： 1、培训方案全面，保障措施完善，得10分； 2、培训方案比较全面，保障措施比较完善，得5分； 3、培训方案不够全面实，保障措施不够完善，得2分； 4、未提供，得0分。</w:t>
            </w:r>
          </w:p>
        </w:tc>
      </w:tr>
      <w:tr>
        <w:tc>
          <w:tcPr>
            <w:tcW w:type="dxa" w:w="922"/>
            <w:gridSpan w:val="2"/>
            <w:vMerge w:val="restart"/>
          </w:tcPr>
          <w:p>
            <w:pPr>
              <w:jc w:val="center"/>
            </w:pPr>
            <w:r>
              <w:rPr/>
              <w:t>商务部分</w:t>
            </w:r>
          </w:p>
        </w:tc>
        <w:tc>
          <w:tcPr>
            <w:tcW w:type="dxa" w:w="2307"/>
          </w:tcPr>
          <w:p>
            <w:pPr>
              <w:jc w:val="left"/>
            </w:pPr>
            <w:r>
              <w:rPr/>
              <w:t>商务符合性评价 (5.0分)</w:t>
            </w:r>
          </w:p>
        </w:tc>
        <w:tc>
          <w:tcPr>
            <w:tcW w:type="dxa" w:w="5076"/>
          </w:tcPr>
          <w:p>
            <w:pPr>
              <w:jc w:val="left"/>
            </w:pPr>
            <w:r>
              <w:rPr/>
              <w:t>根据《商务条件响应表》响应情况，完全满足或优于商务要求的得满分；对未达到或未响应公开招标文件商务要求的，带“▲”号（重要商务要求）条款每一项扣除3分；不带“▲”号条款每一项扣除1分；扣完为止；超出要求的在此项不加分。</w:t>
            </w:r>
          </w:p>
        </w:tc>
      </w:tr>
      <w:tr>
        <w:tc>
          <w:tcPr>
            <w:tcW w:type="dxa" w:w="922"/>
            <w:gridSpan w:val="2"/>
            <w:vMerge/>
          </w:tcPr>
          <w:p/>
        </w:tc>
        <w:tc>
          <w:tcPr>
            <w:tcW w:type="dxa" w:w="2307"/>
          </w:tcPr>
          <w:p>
            <w:pPr>
              <w:jc w:val="left"/>
            </w:pPr>
            <w:r>
              <w:rPr/>
              <w:t>企业认证或信誉 (9.0分)</w:t>
            </w:r>
          </w:p>
        </w:tc>
        <w:tc>
          <w:tcPr>
            <w:tcW w:type="dxa" w:w="5076"/>
          </w:tcPr>
          <w:p>
            <w:pPr>
              <w:jc w:val="left"/>
            </w:pPr>
            <w:r>
              <w:rPr/>
              <w:t>1、投标人或生产厂家具有相关著作权登记证书的，提供证书复印件得1分，不提供不得分。 2、投标人或生产厂家达到软件成熟度认证三级或以上的，得3分。（提供证书复印件，不提供不得分） 3、投标人或生产厂家具有相关软件测试报告的，提供测试报告复印件得1分，不提供不得分。 4、投标人或生产厂家具有体系认证（职业健康安全管理体系认证证书、环境管理系统认证证书等）相关证书的，每获得一个证书得1分，最高得4分。（提供证书复印件，不提供不得分） 备注：以上均需提供相关证书复印件加盖投标单位公章作为证明材料。</w:t>
            </w:r>
          </w:p>
        </w:tc>
      </w:tr>
      <w:tr>
        <w:tc>
          <w:tcPr>
            <w:tcW w:type="dxa" w:w="922"/>
            <w:gridSpan w:val="2"/>
            <w:vMerge/>
          </w:tcPr>
          <w:p/>
        </w:tc>
        <w:tc>
          <w:tcPr>
            <w:tcW w:type="dxa" w:w="2307"/>
          </w:tcPr>
          <w:p>
            <w:pPr>
              <w:jc w:val="left"/>
            </w:pPr>
            <w:r>
              <w:rPr/>
              <w:t>同类业绩 (8.0分)</w:t>
            </w:r>
          </w:p>
        </w:tc>
        <w:tc>
          <w:tcPr>
            <w:tcW w:type="dxa" w:w="5076"/>
          </w:tcPr>
          <w:p>
            <w:pPr>
              <w:jc w:val="left"/>
            </w:pPr>
            <w:r>
              <w:rPr/>
              <w:t>根据投标人提供的2017年1月1日至今的同类型业绩情况进行评审，每提供一个有效业绩得2分，此项最高得8分。 备注：须提供合同关键页或中标通知复印件并加盖公章作为证明材料，未提供或提供资料不完整者得0分。</w:t>
            </w:r>
          </w:p>
        </w:tc>
      </w:tr>
      <w:tr>
        <w:tc>
          <w:tcPr>
            <w:tcW w:type="dxa" w:w="922"/>
            <w:gridSpan w:val="2"/>
            <w:vMerge/>
          </w:tcPr>
          <w:p/>
        </w:tc>
        <w:tc>
          <w:tcPr>
            <w:tcW w:type="dxa" w:w="2307"/>
          </w:tcPr>
          <w:p>
            <w:pPr>
              <w:jc w:val="left"/>
            </w:pPr>
            <w:r>
              <w:rPr/>
              <w:t>售后服务方案 (10.0分)</w:t>
            </w:r>
            <w:r>
              <w:rPr/>
              <w:t>，（等次分值选择：</w:t>
            </w:r>
            <w:r>
              <w:rPr/>
              <w:t>0.0;</w:t>
            </w:r>
            <w:r>
              <w:rPr/>
              <w:t>2.0;</w:t>
            </w:r>
            <w:r>
              <w:rPr/>
              <w:t>5.0;</w:t>
            </w:r>
            <w:r>
              <w:rPr/>
              <w:t>10.0;</w:t>
            </w:r>
            <w:r>
              <w:rPr/>
              <w:t>）</w:t>
            </w:r>
          </w:p>
        </w:tc>
        <w:tc>
          <w:tcPr>
            <w:tcW w:type="dxa" w:w="5076"/>
          </w:tcPr>
          <w:p>
            <w:pPr>
              <w:jc w:val="left"/>
            </w:pPr>
            <w:r>
              <w:rPr/>
              <w:t>根据投标人提供的售后方案（包括人员安排、车辆配送、货物装卸、售后服务响应时间等）以及应急预案等进行评价： 1、有非常详细、科学、合理可行的售后服务方案，切合实际，可操作性强，完全可以满足本次采购需求的，得10分； 2、有较为详细、科学、合理可行的售后服务方案，基本可以满足本次采购需求的，得5分； 3、方案基本详细、科学、合理可行，但不够贴合实际与本次采购需求不太相符，得2分。 4、方案较差且没有具体的售后服务方案或不提供方案，得0分。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color w:val="000000"/>
          <w:sz w:val="68"/>
        </w:rPr>
        <w:t>佛山市政府采购项目</w:t>
      </w:r>
    </w:p>
    <w:p>
      <w:pPr>
        <w:jc w:val="center"/>
      </w:pPr>
      <w:r>
        <w:rPr/>
        <w:t xml:space="preserve"> </w:t>
      </w:r>
    </w:p>
    <w:p>
      <w:pPr>
        <w:jc w:val="center"/>
      </w:pPr>
    </w:p>
    <w:p>
      <w:pPr>
        <w:jc w:val="center"/>
      </w:pPr>
      <w:r>
        <w:rPr>
          <w:b/>
          <w:color w:val="000000"/>
          <w:sz w:val="68"/>
        </w:rPr>
        <w:t>合 同 书</w:t>
      </w:r>
    </w:p>
    <w:p>
      <w:pPr>
        <w:jc w:val="center"/>
      </w:pPr>
      <w:r>
        <w:rPr/>
        <w:t xml:space="preserve"> </w:t>
      </w:r>
    </w:p>
    <w:p>
      <w:pPr>
        <w:jc w:val="center"/>
      </w:pPr>
      <w:r>
        <w:rPr/>
        <w:t xml:space="preserve"> </w:t>
      </w:r>
    </w:p>
    <w:p>
      <w:pPr>
        <w:jc w:val="center"/>
      </w:pPr>
    </w:p>
    <w:p>
      <w:pPr>
        <w:jc w:val="center"/>
      </w:pPr>
    </w:p>
    <w:p>
      <w:pPr>
        <w:jc w:val="center"/>
      </w:pPr>
    </w:p>
    <w:p>
      <w:pPr>
        <w:jc w:val="center"/>
      </w:pPr>
    </w:p>
    <w:p>
      <w:pPr>
        <w:ind w:firstLine="2409"/>
        <w:jc w:val="both"/>
      </w:pPr>
      <w:r>
        <w:rPr>
          <w:b/>
          <w:color w:val="000000"/>
          <w:sz w:val="30"/>
        </w:rPr>
        <w:t>项目编号：</w:t>
      </w:r>
      <w:r>
        <w:rPr>
          <w:b/>
          <w:color w:val="000000"/>
          <w:sz w:val="30"/>
          <w:u w:val="single"/>
        </w:rPr>
        <w:t xml:space="preserve">                  </w:t>
      </w:r>
    </w:p>
    <w:p>
      <w:pPr>
        <w:ind w:firstLine="2409"/>
        <w:jc w:val="both"/>
      </w:pPr>
      <w:r>
        <w:rPr>
          <w:b/>
          <w:color w:val="000000"/>
          <w:sz w:val="30"/>
        </w:rPr>
        <w:t>项目名称：</w:t>
      </w:r>
      <w:r>
        <w:rPr>
          <w:b/>
          <w:color w:val="000000"/>
          <w:sz w:val="30"/>
          <w:u w:val="single"/>
        </w:rPr>
        <w:t xml:space="preserve">                  </w:t>
      </w:r>
    </w:p>
    <w:p>
      <w:pPr>
        <w:ind w:firstLine="2409"/>
        <w:jc w:val="both"/>
      </w:pPr>
      <w:r>
        <w:rPr>
          <w:b/>
          <w:color w:val="000000"/>
          <w:sz w:val="30"/>
        </w:rPr>
        <w:t>合同编号：</w:t>
      </w:r>
      <w:r>
        <w:rPr>
          <w:b/>
          <w:color w:val="000000"/>
          <w:sz w:val="30"/>
          <w:u w:val="single"/>
        </w:rPr>
        <w:t xml:space="preserve">                  </w:t>
      </w:r>
    </w:p>
    <w:p>
      <w:pPr>
        <w:jc w:val="center"/>
      </w:pPr>
    </w:p>
    <w:p>
      <w:pPr>
        <w:jc w:val="center"/>
      </w:pPr>
    </w:p>
    <w:p>
      <w:pPr>
        <w:jc w:val="center"/>
      </w:pPr>
    </w:p>
    <w:p>
      <w:pPr>
        <w:jc w:val="center"/>
      </w:pP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3"/>
        <w:gridCol w:w="6023"/>
      </w:tblGrid>
      <w:tr>
        <w:tc>
          <w:tcPr>
            <w:tcW w:type="dxa" w:w="2283"/>
          </w:tcPr>
          <w:p>
            <w:pPr>
              <w:jc w:val="center"/>
            </w:pPr>
            <w:r>
              <w:rPr>
                <w:b/>
                <w:color w:val="000000"/>
                <w:sz w:val="28"/>
              </w:rPr>
              <w:t>甲    方：</w:t>
            </w:r>
          </w:p>
        </w:tc>
        <w:tc>
          <w:tcPr>
            <w:tcW w:type="dxa" w:w="6023"/>
          </w:tcPr>
          <w:p>
            <w:pPr>
              <w:jc w:val="left"/>
            </w:pPr>
            <w:r>
              <w:rPr>
                <w:b/>
                <w:sz w:val="21"/>
                <w:u w:val="single"/>
              </w:rPr>
              <w:t xml:space="preserve"> </w:t>
            </w:r>
            <w:r>
              <w:rPr>
                <w:b/>
                <w:sz w:val="21"/>
                <w:u w:val="single"/>
              </w:rPr>
              <w:t xml:space="preserve">     </w:t>
            </w:r>
            <w:r>
              <w:rPr>
                <w:b/>
                <w:color w:val="000000"/>
                <w:sz w:val="28"/>
                <w:u w:val="single"/>
              </w:rPr>
              <w:t>（</w:t>
            </w:r>
            <w:r>
              <w:rPr>
                <w:b/>
                <w:color w:val="000000"/>
                <w:sz w:val="28"/>
                <w:u w:val="single"/>
              </w:rPr>
              <w:t>采购人名称</w:t>
            </w:r>
            <w:r>
              <w:rPr>
                <w:b/>
                <w:color w:val="000000"/>
                <w:sz w:val="28"/>
                <w:u w:val="single"/>
              </w:rPr>
              <w:t xml:space="preserve">）     </w:t>
            </w:r>
            <w:r>
              <w:rPr>
                <w:b/>
                <w:color w:val="000000"/>
                <w:sz w:val="28"/>
                <w:u w:val="single"/>
              </w:rPr>
              <w:t xml:space="preserve">  </w:t>
            </w:r>
          </w:p>
        </w:tc>
      </w:tr>
      <w:tr>
        <w:tc>
          <w:tcPr>
            <w:tcW w:type="dxa" w:w="2283"/>
          </w:tcPr>
          <w:p>
            <w:pPr>
              <w:jc w:val="center"/>
            </w:pPr>
            <w:r>
              <w:rPr>
                <w:b/>
                <w:color w:val="000000"/>
                <w:sz w:val="28"/>
              </w:rPr>
              <w:t>乙    方：</w:t>
            </w:r>
          </w:p>
        </w:tc>
        <w:tc>
          <w:tcPr>
            <w:tcW w:type="dxa" w:w="6023"/>
          </w:tcPr>
          <w:p>
            <w:pPr>
              <w:jc w:val="left"/>
            </w:pPr>
            <w:r>
              <w:rPr>
                <w:b/>
                <w:sz w:val="21"/>
                <w:u w:val="single"/>
              </w:rPr>
              <w:t xml:space="preserve"> </w:t>
            </w:r>
            <w:r>
              <w:rPr>
                <w:b/>
                <w:color w:val="000000"/>
                <w:sz w:val="28"/>
                <w:u w:val="single"/>
              </w:rPr>
              <w:t xml:space="preserve">（中标/成交供应商名称）     </w:t>
            </w:r>
          </w:p>
        </w:tc>
      </w:tr>
      <w:tr>
        <w:tc>
          <w:tcPr>
            <w:tcW w:type="dxa" w:w="2283"/>
          </w:tcPr>
          <w:p>
            <w:pPr>
              <w:jc w:val="center"/>
            </w:pPr>
            <w:r>
              <w:rPr>
                <w:b/>
                <w:color w:val="000000"/>
                <w:sz w:val="28"/>
              </w:rPr>
              <w:t>签订日期：</w:t>
            </w:r>
          </w:p>
        </w:tc>
        <w:tc>
          <w:tcPr>
            <w:tcW w:type="dxa" w:w="6023"/>
          </w:tcPr>
          <w:p>
            <w:pPr>
              <w:jc w:val="left"/>
            </w:pPr>
            <w:r>
              <w:rPr>
                <w:b/>
                <w:sz w:val="21"/>
                <w:u w:val="single"/>
              </w:rPr>
              <w:t xml:space="preserve">      </w:t>
            </w:r>
            <w:r>
              <w:rPr>
                <w:b/>
                <w:color w:val="000000"/>
                <w:sz w:val="28"/>
                <w:u w:val="single"/>
              </w:rPr>
              <w:t xml:space="preserve">年    月    日       </w:t>
            </w:r>
          </w:p>
        </w:tc>
      </w:tr>
    </w:tbl>
    <w:p>
      <w:pPr>
        <w:jc w:val="center"/>
      </w:pPr>
    </w:p>
    <w:p>
      <w:pPr>
        <w:jc w:val="left"/>
      </w:pPr>
      <w:r>
        <w:rPr>
          <w:i/>
          <w:color w:val="FF0000"/>
          <w:sz w:val="21"/>
        </w:rPr>
        <w:t>注：本合同仅为合同的参考文本，可根据项目的具体要求进行修订。</w:t>
      </w:r>
    </w:p>
    <w:p>
      <w:pPr>
        <w:jc w:val="center"/>
      </w:pPr>
      <w:r>
        <w:rPr>
          <w:b/>
          <w:color w:val="000000"/>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460"/>
        <w:gridCol w:w="6846"/>
      </w:tblGrid>
      <w:tr>
        <w:tc>
          <w:tcPr>
            <w:tcW w:type="dxa" w:w="1460"/>
          </w:tcPr>
          <w:p>
            <w:pPr>
              <w:jc w:val="both"/>
            </w:pPr>
            <w:r>
              <w:rPr>
                <w:b/>
                <w:color w:val="000000"/>
                <w:sz w:val="24"/>
              </w:rPr>
              <w:t>项目名称：</w:t>
            </w:r>
          </w:p>
        </w:tc>
        <w:tc>
          <w:tcPr>
            <w:tcW w:type="dxa" w:w="6846"/>
          </w:tcPr>
          <w:p>
            <w:pPr>
              <w:jc w:val="left"/>
            </w:pPr>
            <w:r>
              <w:rPr>
                <w:sz w:val="21"/>
                <w:u w:val="single"/>
              </w:rPr>
              <w:t xml:space="preserve">                                                   </w:t>
            </w:r>
          </w:p>
        </w:tc>
      </w:tr>
      <w:tr>
        <w:tc>
          <w:tcPr>
            <w:tcW w:type="dxa" w:w="1460"/>
          </w:tcPr>
          <w:p>
            <w:pPr>
              <w:jc w:val="both"/>
            </w:pPr>
            <w:r>
              <w:rPr>
                <w:b/>
                <w:color w:val="000000"/>
                <w:sz w:val="24"/>
              </w:rPr>
              <w:t>项目编号：</w:t>
            </w:r>
          </w:p>
        </w:tc>
        <w:tc>
          <w:tcPr>
            <w:tcW w:type="dxa" w:w="6846"/>
          </w:tcPr>
          <w:p>
            <w:pPr>
              <w:jc w:val="both"/>
            </w:pPr>
            <w:r>
              <w:rPr>
                <w:sz w:val="21"/>
                <w:u w:val="single"/>
              </w:rPr>
              <w:t xml:space="preserve">                                                   </w:t>
            </w:r>
          </w:p>
        </w:tc>
      </w:tr>
      <w:tr>
        <w:tc>
          <w:tcPr>
            <w:tcW w:type="dxa" w:w="1460"/>
          </w:tcPr>
          <w:p>
            <w:pPr>
              <w:jc w:val="both"/>
            </w:pPr>
            <w:r>
              <w:rPr>
                <w:b/>
                <w:color w:val="000000"/>
                <w:sz w:val="24"/>
              </w:rPr>
              <w:t>甲    方：</w:t>
            </w:r>
          </w:p>
        </w:tc>
        <w:tc>
          <w:tcPr>
            <w:tcW w:type="dxa" w:w="6846"/>
          </w:tcPr>
          <w:p>
            <w:pPr>
              <w:jc w:val="both"/>
            </w:pPr>
            <w:r>
              <w:rPr>
                <w:sz w:val="21"/>
                <w:u w:val="single"/>
              </w:rPr>
              <w:t xml:space="preserve"> </w:t>
            </w:r>
            <w:r>
              <w:rPr>
                <w:color w:val="000000"/>
                <w:sz w:val="24"/>
                <w:u w:val="single"/>
              </w:rPr>
              <w:t xml:space="preserve">（采购人名称）                                   </w:t>
            </w:r>
          </w:p>
        </w:tc>
      </w:tr>
      <w:tr>
        <w:tc>
          <w:tcPr>
            <w:tcW w:type="dxa" w:w="1460"/>
          </w:tcPr>
          <w:p>
            <w:pPr>
              <w:jc w:val="both"/>
            </w:pPr>
            <w:r>
              <w:rPr>
                <w:b/>
                <w:color w:val="000000"/>
                <w:sz w:val="24"/>
              </w:rPr>
              <w:t>乙    方：</w:t>
            </w:r>
          </w:p>
        </w:tc>
        <w:tc>
          <w:tcPr>
            <w:tcW w:type="dxa" w:w="6846"/>
          </w:tcPr>
          <w:p>
            <w:pPr>
              <w:jc w:val="both"/>
            </w:pPr>
            <w:r>
              <w:rPr>
                <w:color w:val="000000"/>
                <w:sz w:val="24"/>
                <w:u w:val="single"/>
              </w:rPr>
              <w:t>（中标/成交供应商）</w:t>
            </w:r>
            <w:r>
              <w:rPr>
                <w:sz w:val="21"/>
                <w:u w:val="single"/>
              </w:rPr>
              <w:t xml:space="preserve">                                </w:t>
            </w:r>
          </w:p>
        </w:tc>
      </w:tr>
    </w:tbl>
    <w:p>
      <w:pPr>
        <w:ind w:firstLine="420"/>
        <w:jc w:val="both"/>
      </w:pPr>
    </w:p>
    <w:p>
      <w:pPr>
        <w:ind w:firstLine="480"/>
        <w:jc w:val="both"/>
      </w:pPr>
      <w:r>
        <w:rPr>
          <w:color w:val="000000"/>
          <w:sz w:val="24"/>
        </w:rPr>
        <w:t>根据《中华人民共和国政府采购法》《中华人民共和国民法典》和本项目采购文件的要求，</w:t>
      </w:r>
      <w:r>
        <w:rPr>
          <w:color w:val="000000"/>
          <w:sz w:val="24"/>
        </w:rPr>
        <w:t>经双方协商，</w:t>
      </w:r>
      <w:r>
        <w:rPr>
          <w:color w:val="000000"/>
          <w:sz w:val="24"/>
        </w:rPr>
        <w:t>本着平等互利和诚实信用的原则，</w:t>
      </w:r>
      <w:r>
        <w:rPr>
          <w:color w:val="000000"/>
          <w:sz w:val="24"/>
        </w:rPr>
        <w:t>一致同意签订本合同如下。</w:t>
      </w:r>
    </w:p>
    <w:p>
      <w:pPr>
        <w:jc w:val="both"/>
      </w:pPr>
      <w:r>
        <w:rPr>
          <w:b/>
          <w:color w:val="000000"/>
          <w:sz w:val="24"/>
        </w:rPr>
        <w:t>一、项目主要内容及实现功能目标：</w:t>
      </w:r>
      <w:r>
        <w:rPr>
          <w:color w:val="000000"/>
          <w:sz w:val="24"/>
        </w:rPr>
        <w:t>（按照采购文件和投标/响应文件执行）。</w:t>
      </w:r>
    </w:p>
    <w:p>
      <w:pPr>
        <w:jc w:val="both"/>
      </w:pPr>
      <w:r>
        <w:rPr>
          <w:b/>
          <w:color w:val="000000"/>
          <w:sz w:val="24"/>
        </w:rPr>
        <w:t>二、产品及服务供应清单：</w:t>
      </w:r>
      <w:r>
        <w:rPr>
          <w:color w:val="000000"/>
          <w:sz w:val="24"/>
        </w:rPr>
        <w:t>见附件1</w:t>
      </w:r>
      <w:r>
        <w:rPr>
          <w:color w:val="000000"/>
          <w:sz w:val="24"/>
        </w:rPr>
        <w:t>《报价清单明细表》。</w:t>
      </w:r>
    </w:p>
    <w:p>
      <w:pPr>
        <w:jc w:val="both"/>
      </w:pPr>
      <w:r>
        <w:rPr>
          <w:b/>
          <w:color w:val="000000"/>
          <w:sz w:val="24"/>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1679"/>
            <w:tcBorders>
              <w:top w:val="single" w:color="000000" w:sz="4"/>
              <w:left w:val="none" w:color="000000" w:sz="4"/>
              <w:bottom w:val="single" w:color="000000" w:sz="4"/>
              <w:right w:val="single" w:color="000000" w:sz="4"/>
            </w:tcBorders>
          </w:tcPr>
          <w:p>
            <w:pPr>
              <w:jc w:val="center"/>
            </w:pPr>
            <w:r>
              <w:rPr>
                <w:b/>
                <w:color w:val="000000"/>
                <w:sz w:val="24"/>
              </w:rPr>
              <w:t>合同条款</w:t>
            </w:r>
          </w:p>
        </w:tc>
        <w:tc>
          <w:tcPr>
            <w:tcW w:type="dxa" w:w="6003"/>
            <w:tcBorders>
              <w:top w:val="single" w:color="000000" w:sz="4"/>
              <w:left w:val="none" w:color="000000" w:sz="4"/>
              <w:bottom w:val="single" w:color="000000" w:sz="4"/>
              <w:right w:val="single" w:color="000000" w:sz="4"/>
            </w:tcBorders>
          </w:tcPr>
          <w:p>
            <w:pPr>
              <w:jc w:val="center"/>
            </w:pPr>
            <w:r>
              <w:rPr>
                <w:b/>
                <w:color w:val="000000"/>
                <w:sz w:val="24"/>
              </w:rPr>
              <w:t>内  容</w:t>
            </w:r>
          </w:p>
        </w:tc>
      </w:tr>
      <w:tr>
        <w:tc>
          <w:tcPr>
            <w:tcW w:type="dxa" w:w="610"/>
            <w:tcBorders>
              <w:top w:val="none" w:color="000000" w:sz="4"/>
              <w:left w:val="single" w:color="000000" w:sz="4"/>
              <w:bottom w:val="single" w:color="000000" w:sz="4"/>
              <w:right w:val="single" w:color="000000" w:sz="4"/>
            </w:tcBorders>
          </w:tcPr>
          <w:p>
            <w:pPr>
              <w:jc w:val="center"/>
            </w:pPr>
            <w:r>
              <w:rPr>
                <w:b/>
                <w:sz w:val="24"/>
              </w:rPr>
              <w:t>1</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合同总额</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小写：</w:t>
            </w:r>
            <w:r>
              <w:rPr>
                <w:color w:val="000000"/>
                <w:sz w:val="24"/>
              </w:rPr>
              <w:t>￥</w:t>
            </w:r>
            <w:r>
              <w:rPr>
                <w:sz w:val="21"/>
                <w:u w:val="single"/>
              </w:rPr>
              <w:t xml:space="preserve">            </w:t>
            </w:r>
            <w:r>
              <w:rPr>
                <w:color w:val="000000"/>
                <w:sz w:val="24"/>
              </w:rPr>
              <w:t>元；</w:t>
            </w:r>
          </w:p>
          <w:p>
            <w:pPr>
              <w:jc w:val="both"/>
            </w:pPr>
            <w:r>
              <w:rPr>
                <w:color w:val="000000"/>
                <w:sz w:val="24"/>
              </w:rPr>
              <w:t>大写：</w:t>
            </w:r>
            <w:r>
              <w:rPr>
                <w:color w:val="000000"/>
                <w:sz w:val="24"/>
                <w:u w:val="single"/>
              </w:rPr>
              <w:t xml:space="preserve">                   </w:t>
            </w:r>
            <w:r>
              <w:rPr>
                <w:color w:val="000000"/>
                <w:sz w:val="24"/>
              </w:rPr>
              <w:t>。</w:t>
            </w:r>
          </w:p>
        </w:tc>
      </w:tr>
      <w:tr>
        <w:tc>
          <w:tcPr>
            <w:tcW w:type="dxa" w:w="610"/>
            <w:tcBorders>
              <w:top w:val="none" w:color="000000" w:sz="4"/>
              <w:left w:val="single" w:color="000000" w:sz="4"/>
              <w:bottom w:val="single" w:color="000000" w:sz="4"/>
              <w:right w:val="single" w:color="000000" w:sz="4"/>
            </w:tcBorders>
          </w:tcPr>
          <w:p>
            <w:pPr>
              <w:jc w:val="center"/>
            </w:pPr>
            <w:r>
              <w:rPr>
                <w:b/>
                <w:sz w:val="24"/>
              </w:rPr>
              <w:t>2</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合同总额内容</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合同总额包括</w:t>
            </w:r>
            <w:r>
              <w:rPr>
                <w:color w:val="000000"/>
                <w:sz w:val="24"/>
              </w:rPr>
              <w:t>软件的开发、设计、安装、调试、培训辅导、保修维护服务、全额含税发票、雇员费用、合同实施过程中的应预见或不可预见费用等。</w:t>
            </w:r>
          </w:p>
          <w:p>
            <w:pPr>
              <w:jc w:val="both"/>
            </w:pPr>
            <w:r>
              <w:rPr>
                <w:color w:val="000000"/>
                <w:sz w:val="24"/>
              </w:rPr>
              <w:t>(2)</w:t>
            </w:r>
            <w:r>
              <w:rPr>
                <w:color w:val="000000"/>
                <w:sz w:val="24"/>
              </w:rPr>
              <w:t>价格为固定不变价，天数为公历日。</w:t>
            </w:r>
          </w:p>
        </w:tc>
      </w:tr>
      <w:tr>
        <w:tc>
          <w:tcPr>
            <w:tcW w:type="dxa" w:w="610"/>
            <w:tcBorders>
              <w:top w:val="none" w:color="000000" w:sz="4"/>
              <w:left w:val="single" w:color="000000" w:sz="4"/>
              <w:bottom w:val="single" w:color="000000" w:sz="4"/>
              <w:right w:val="single" w:color="000000" w:sz="4"/>
            </w:tcBorders>
          </w:tcPr>
          <w:p>
            <w:pPr>
              <w:jc w:val="center"/>
            </w:pPr>
            <w:r>
              <w:rPr>
                <w:b/>
                <w:sz w:val="24"/>
              </w:rPr>
              <w:t>3</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项目服务地点</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甲方（用户）指定地点。详细地址为：</w:t>
            </w:r>
          </w:p>
        </w:tc>
      </w:tr>
      <w:tr>
        <w:tc>
          <w:tcPr>
            <w:tcW w:type="dxa" w:w="610"/>
            <w:tcBorders>
              <w:top w:val="none" w:color="000000" w:sz="4"/>
              <w:left w:val="single" w:color="000000" w:sz="4"/>
              <w:bottom w:val="single" w:color="000000" w:sz="4"/>
              <w:right w:val="single" w:color="000000" w:sz="4"/>
            </w:tcBorders>
          </w:tcPr>
          <w:p>
            <w:pPr>
              <w:jc w:val="center"/>
            </w:pPr>
            <w:r>
              <w:rPr>
                <w:b/>
                <w:sz w:val="24"/>
              </w:rPr>
              <w:t>4</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完工期</w:t>
            </w:r>
          </w:p>
        </w:tc>
        <w:tc>
          <w:tcPr>
            <w:tcW w:type="dxa" w:w="6003"/>
            <w:tcBorders>
              <w:top w:val="none" w:color="000000" w:sz="4"/>
              <w:left w:val="none" w:color="000000" w:sz="4"/>
              <w:bottom w:val="single" w:color="000000" w:sz="4"/>
              <w:right w:val="single" w:color="000000" w:sz="4"/>
            </w:tcBorders>
          </w:tcPr>
          <w:p>
            <w:pPr>
              <w:jc w:val="both"/>
            </w:pPr>
            <w:r>
              <w:rPr>
                <w:sz w:val="24"/>
              </w:rPr>
              <w:t>合同签订生效后10个工作日内完成所有软硬件的设计、开发、对接、测试、安装调试。</w:t>
            </w:r>
          </w:p>
        </w:tc>
      </w:tr>
      <w:tr>
        <w:tc>
          <w:tcPr>
            <w:tcW w:type="dxa" w:w="610"/>
            <w:tcBorders>
              <w:top w:val="none" w:color="000000" w:sz="4"/>
              <w:left w:val="single" w:color="000000" w:sz="4"/>
              <w:bottom w:val="single" w:color="000000" w:sz="4"/>
              <w:right w:val="single" w:color="000000" w:sz="4"/>
            </w:tcBorders>
          </w:tcPr>
          <w:p>
            <w:pPr>
              <w:jc w:val="center"/>
            </w:pPr>
            <w:r>
              <w:rPr>
                <w:b/>
                <w:sz w:val="24"/>
              </w:rPr>
              <w:t>5</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质量保证期</w:t>
            </w:r>
          </w:p>
        </w:tc>
        <w:tc>
          <w:tcPr>
            <w:tcW w:type="dxa" w:w="6003"/>
            <w:tcBorders>
              <w:top w:val="none" w:color="000000" w:sz="4"/>
              <w:left w:val="none" w:color="000000" w:sz="4"/>
              <w:bottom w:val="single" w:color="000000" w:sz="4"/>
              <w:right w:val="single" w:color="000000" w:sz="4"/>
            </w:tcBorders>
          </w:tcPr>
          <w:p>
            <w:pPr>
              <w:jc w:val="both"/>
            </w:pPr>
            <w:r>
              <w:rPr>
                <w:sz w:val="24"/>
              </w:rPr>
              <w:t>项目自验收之日起，乙方为甲方提供</w:t>
            </w:r>
            <w:r>
              <w:rPr>
                <w:sz w:val="24"/>
                <w:u w:val="single"/>
              </w:rPr>
              <w:t xml:space="preserve"> </w:t>
            </w:r>
            <w:r>
              <w:rPr>
                <w:sz w:val="24"/>
              </w:rPr>
              <w:t>年的软硬件免费维护服务，免费维护包括软硬件维护性能提升、BUG修改、故障检测，并保证乙方所提供的软硬件正常运行。所有售后服务由乙方负责。</w:t>
            </w:r>
          </w:p>
        </w:tc>
      </w:tr>
      <w:tr>
        <w:tc>
          <w:tcPr>
            <w:tcW w:type="dxa" w:w="610"/>
            <w:tcBorders>
              <w:top w:val="none" w:color="000000" w:sz="4"/>
              <w:left w:val="single" w:color="000000" w:sz="4"/>
              <w:bottom w:val="single" w:color="000000" w:sz="4"/>
              <w:right w:val="single" w:color="000000" w:sz="4"/>
            </w:tcBorders>
          </w:tcPr>
          <w:p>
            <w:pPr>
              <w:jc w:val="center"/>
            </w:pPr>
            <w:r>
              <w:rPr>
                <w:b/>
                <w:sz w:val="24"/>
              </w:rPr>
              <w:t>6</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付款方式</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sz w:val="24"/>
              </w:rPr>
              <w:t>支付比例30%，合同签订之日起15个工作日内支付合同金额30%作为预付款</w:t>
            </w:r>
            <w:r>
              <w:rPr>
                <w:color w:val="000000"/>
                <w:sz w:val="24"/>
              </w:rPr>
              <w:t>，合计¥</w:t>
            </w:r>
            <w:r>
              <w:rPr>
                <w:color w:val="000000"/>
                <w:sz w:val="24"/>
                <w:u w:val="single"/>
              </w:rPr>
              <w:t xml:space="preserve">          </w:t>
            </w:r>
            <w:r>
              <w:rPr>
                <w:color w:val="000000"/>
                <w:sz w:val="24"/>
              </w:rPr>
              <w:t>元；</w:t>
            </w:r>
          </w:p>
          <w:p>
            <w:pPr>
              <w:jc w:val="both"/>
            </w:pPr>
            <w:r>
              <w:rPr>
                <w:color w:val="000000"/>
                <w:sz w:val="24"/>
              </w:rPr>
              <w:t>(2)</w:t>
            </w:r>
            <w:r>
              <w:rPr>
                <w:sz w:val="24"/>
              </w:rPr>
              <w:t>支付比例60%，项目完成验收之日起15个工作日内支付合同金额60%</w:t>
            </w:r>
            <w:r>
              <w:rPr>
                <w:color w:val="000000"/>
                <w:sz w:val="24"/>
              </w:rPr>
              <w:t>，合计¥</w:t>
            </w:r>
            <w:r>
              <w:rPr>
                <w:color w:val="000000"/>
                <w:sz w:val="24"/>
                <w:u w:val="single"/>
              </w:rPr>
              <w:t xml:space="preserve">          </w:t>
            </w:r>
            <w:r>
              <w:rPr>
                <w:color w:val="000000"/>
                <w:sz w:val="24"/>
              </w:rPr>
              <w:t>元；</w:t>
            </w:r>
          </w:p>
          <w:p>
            <w:pPr>
              <w:jc w:val="both"/>
            </w:pPr>
            <w:r>
              <w:rPr>
                <w:color w:val="000000"/>
                <w:sz w:val="24"/>
              </w:rPr>
              <w:t>（3）</w:t>
            </w:r>
            <w:r>
              <w:rPr>
                <w:color w:val="000000"/>
                <w:sz w:val="24"/>
              </w:rPr>
              <w:t>支付比例10%，项目验收后满一年之日起15个工作日内支付合同金额10%，</w:t>
            </w:r>
            <w:r>
              <w:rPr>
                <w:color w:val="000000"/>
                <w:sz w:val="24"/>
              </w:rPr>
              <w:t>合计¥</w:t>
            </w:r>
            <w:r>
              <w:rPr>
                <w:color w:val="000000"/>
                <w:sz w:val="24"/>
                <w:u w:val="single"/>
              </w:rPr>
              <w:t xml:space="preserve">          </w:t>
            </w:r>
            <w:r>
              <w:rPr>
                <w:color w:val="000000"/>
                <w:sz w:val="24"/>
              </w:rPr>
              <w:t>元。</w:t>
            </w:r>
          </w:p>
        </w:tc>
      </w:tr>
      <w:tr>
        <w:tc>
          <w:tcPr>
            <w:tcW w:type="dxa" w:w="610"/>
            <w:tcBorders>
              <w:top w:val="none" w:color="000000" w:sz="4"/>
              <w:left w:val="single" w:color="000000" w:sz="4"/>
              <w:bottom w:val="single" w:color="000000" w:sz="4"/>
              <w:right w:val="single" w:color="000000" w:sz="4"/>
            </w:tcBorders>
          </w:tcPr>
          <w:p>
            <w:pPr>
              <w:jc w:val="center"/>
            </w:pPr>
            <w:r>
              <w:rPr>
                <w:b/>
                <w:sz w:val="24"/>
              </w:rPr>
              <w:t>7</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付款要求</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乙方须向甲方提供依法纳税的发票。</w:t>
            </w:r>
          </w:p>
          <w:p>
            <w:pPr>
              <w:jc w:val="both"/>
            </w:pPr>
            <w:r>
              <w:rPr>
                <w:color w:val="000000"/>
                <w:sz w:val="24"/>
              </w:rPr>
              <w:t>(2)</w:t>
            </w:r>
            <w:r>
              <w:rPr>
                <w:color w:val="000000"/>
                <w:sz w:val="24"/>
              </w:rPr>
              <w:t>货款以转账方式转入乙方的银行账户。</w:t>
            </w:r>
          </w:p>
          <w:p>
            <w:pPr>
              <w:jc w:val="both"/>
            </w:pPr>
            <w:r>
              <w:rPr>
                <w:color w:val="000000"/>
                <w:sz w:val="24"/>
              </w:rPr>
              <w:t>(3)</w:t>
            </w:r>
            <w:r>
              <w:rPr>
                <w:color w:val="000000"/>
                <w:sz w:val="24"/>
              </w:rPr>
              <w:t>收款方、出具发票方、合同乙方均必须与中标（成交）供应商名称一致。</w:t>
            </w:r>
          </w:p>
        </w:tc>
      </w:tr>
    </w:tbl>
    <w:p>
      <w:pPr>
        <w:jc w:val="both"/>
      </w:pPr>
      <w:r>
        <w:rPr>
          <w:b/>
          <w:color w:val="000000"/>
          <w:sz w:val="24"/>
        </w:rPr>
        <w:t>四、验收要求：</w:t>
      </w:r>
    </w:p>
    <w:p>
      <w:pPr>
        <w:ind w:firstLine="480"/>
        <w:jc w:val="both"/>
      </w:pPr>
      <w:r>
        <w:rPr>
          <w:color w:val="000000"/>
          <w:sz w:val="24"/>
        </w:rPr>
        <w:t>项目验收依次序对照执行标准为：</w:t>
      </w:r>
      <w:r>
        <w:rPr>
          <w:color w:val="000000"/>
          <w:sz w:val="24"/>
        </w:rPr>
        <w:t>①</w:t>
      </w:r>
      <w:r>
        <w:rPr>
          <w:color w:val="000000"/>
          <w:sz w:val="24"/>
        </w:rPr>
        <w:t>符合中华人民共和国国家和履约地相关安全质量标准、行业技术规范标准、环保节能标准；</w:t>
      </w:r>
      <w:r>
        <w:rPr>
          <w:color w:val="000000"/>
          <w:sz w:val="24"/>
        </w:rPr>
        <w:t>②</w:t>
      </w:r>
      <w:r>
        <w:rPr>
          <w:color w:val="000000"/>
          <w:sz w:val="24"/>
        </w:rPr>
        <w:t>符合招标文件和响应承诺中乙方认可的功能要求、合理最佳服务方案、计划安排及各项要求；</w:t>
      </w:r>
      <w:r>
        <w:rPr>
          <w:color w:val="000000"/>
          <w:sz w:val="24"/>
        </w:rPr>
        <w:t>③</w:t>
      </w:r>
      <w:r>
        <w:rPr>
          <w:color w:val="000000"/>
          <w:sz w:val="24"/>
        </w:rPr>
        <w:t>双方约定的其他验收标准。④乙方货物经过双方检验合格后，签署验收报告，产品质保期自验收通过之日起算，由乙方提供产品保修文件。⑤当满足以下条件时，甲方才向乙方签发货物验收报告：a、乙方已按照合同规定提供了全部产品及完整的技术资料。b、货物符合招标文件技术规格书的要求，性能满足要求。</w:t>
      </w:r>
    </w:p>
    <w:p>
      <w:pPr>
        <w:jc w:val="both"/>
      </w:pPr>
      <w:r>
        <w:rPr>
          <w:b/>
          <w:color w:val="000000"/>
          <w:sz w:val="24"/>
        </w:rPr>
        <w:t>五、质保期及售后服务要求</w:t>
      </w:r>
      <w:r>
        <w:rPr>
          <w:b/>
          <w:color w:val="000000"/>
          <w:sz w:val="24"/>
        </w:rPr>
        <w:t>：</w:t>
      </w:r>
    </w:p>
    <w:p>
      <w:pPr>
        <w:jc w:val="both"/>
      </w:pPr>
      <w:r>
        <w:rPr>
          <w:color w:val="000000"/>
          <w:sz w:val="24"/>
        </w:rPr>
        <w:t>1.</w:t>
      </w:r>
      <w:r>
        <w:rPr>
          <w:color w:val="000000"/>
          <w:sz w:val="24"/>
        </w:rPr>
        <w:t>质量保证期（简称“质保期”）项目自验收之日起，乙方为甲方提供  年的软硬件免费维护服务，免费维护包括软硬件维护性能提升、BUG修改、故障检测，并保证所提供的软硬件正常运行。所有售后服务由乙方负责。</w:t>
      </w:r>
    </w:p>
    <w:p>
      <w:pPr>
        <w:jc w:val="both"/>
      </w:pPr>
      <w:r>
        <w:rPr>
          <w:color w:val="000000"/>
          <w:sz w:val="24"/>
        </w:rPr>
        <w:t>2.</w:t>
      </w:r>
      <w:r>
        <w:rPr>
          <w:color w:val="000000"/>
          <w:sz w:val="24"/>
        </w:rPr>
        <w:t>乙方应承担设备运输、安装调试、验收检测和提供设备操作说明书、图纸等其他类似的义务。</w:t>
      </w:r>
    </w:p>
    <w:p>
      <w:pPr>
        <w:jc w:val="both"/>
      </w:pPr>
      <w:r>
        <w:rPr>
          <w:color w:val="000000"/>
          <w:sz w:val="24"/>
        </w:rPr>
        <w:t>3.</w:t>
      </w:r>
      <w:r>
        <w:rPr>
          <w:color w:val="000000"/>
          <w:sz w:val="24"/>
        </w:rPr>
        <w:t>乙方应设有稳定可靠的售后服务机构或同类合作机构。</w:t>
      </w:r>
    </w:p>
    <w:p>
      <w:pPr>
        <w:jc w:val="both"/>
      </w:pPr>
      <w:r>
        <w:rPr>
          <w:b/>
          <w:color w:val="000000"/>
          <w:sz w:val="24"/>
        </w:rPr>
        <w:t>4.</w:t>
      </w:r>
      <w:r>
        <w:rPr>
          <w:color w:val="000000"/>
          <w:sz w:val="24"/>
        </w:rPr>
        <w:t>维修响应及故障解决时间，在保修期内，一旦发生质量问题，乙方保证7×24小时服务响应，在接到通知2小时内赶到现场进行维修，及时做出故障原因报告并提出有效措施加以解决，每季度巡检一次。</w:t>
      </w:r>
    </w:p>
    <w:p>
      <w:pPr>
        <w:jc w:val="both"/>
      </w:pPr>
      <w:r>
        <w:rPr>
          <w:b/>
          <w:color w:val="000000"/>
          <w:sz w:val="24"/>
        </w:rPr>
        <w:t>5.</w:t>
      </w:r>
      <w:r>
        <w:rPr>
          <w:color w:val="000000"/>
          <w:sz w:val="24"/>
        </w:rPr>
        <w:t>要求乙方在公司官网或宣传资料提供上述系统参数功能的相关截图，供甲方浏览、查看。</w:t>
      </w:r>
    </w:p>
    <w:p>
      <w:pPr>
        <w:jc w:val="both"/>
      </w:pPr>
      <w:r>
        <w:rPr>
          <w:b/>
          <w:color w:val="000000"/>
          <w:sz w:val="24"/>
        </w:rPr>
        <w:t>6.</w:t>
      </w:r>
      <w:r>
        <w:rPr>
          <w:color w:val="000000"/>
          <w:sz w:val="24"/>
        </w:rPr>
        <w:t>要求乙方在医院进行产品演示，与甲方信息科、实验室按照甲方提供的技术参数，逐条演示进行细化功能。</w:t>
      </w:r>
    </w:p>
    <w:p>
      <w:pPr>
        <w:jc w:val="both"/>
      </w:pPr>
      <w:r>
        <w:rPr>
          <w:b/>
          <w:color w:val="000000"/>
          <w:sz w:val="24"/>
        </w:rPr>
        <w:t>7.</w:t>
      </w:r>
      <w:r>
        <w:rPr>
          <w:color w:val="000000"/>
          <w:sz w:val="24"/>
        </w:rPr>
        <w:t>要求乙方与医院集成平台、微信公众号、医院信息系统进行无缝对接，包括后台数据库、应用系统操作方式均与以前一致。并按照甲方提供的接口方案，演示对接效果。</w:t>
      </w:r>
    </w:p>
    <w:p>
      <w:pPr>
        <w:jc w:val="both"/>
      </w:pPr>
      <w:r>
        <w:rPr>
          <w:b/>
          <w:color w:val="000000"/>
          <w:sz w:val="24"/>
        </w:rPr>
        <w:t>8.</w:t>
      </w:r>
      <w:r>
        <w:rPr>
          <w:color w:val="000000"/>
          <w:sz w:val="24"/>
        </w:rPr>
        <w:t>系统接口费用，均由乙方商承担。</w:t>
      </w:r>
    </w:p>
    <w:p>
      <w:pPr>
        <w:jc w:val="both"/>
      </w:pPr>
      <w:r>
        <w:rPr>
          <w:b/>
          <w:color w:val="000000"/>
          <w:sz w:val="24"/>
        </w:rPr>
        <w:t>9.</w:t>
      </w:r>
      <w:r>
        <w:rPr>
          <w:color w:val="000000"/>
          <w:sz w:val="24"/>
        </w:rPr>
        <w:t>技术参数里要求的组件均为必配组件，乙方不得变更、调整、减少，其报价应保证系统正常运行所应配置的相关组件。</w:t>
      </w:r>
    </w:p>
    <w:p>
      <w:pPr>
        <w:jc w:val="both"/>
      </w:pPr>
      <w:r>
        <w:rPr>
          <w:b/>
          <w:color w:val="000000"/>
          <w:sz w:val="24"/>
        </w:rPr>
        <w:t>10.</w:t>
      </w:r>
      <w:r>
        <w:rPr>
          <w:color w:val="000000"/>
          <w:sz w:val="24"/>
        </w:rPr>
        <w:t>乙方售后服务机构名称及地址：</w:t>
      </w:r>
    </w:p>
    <w:p>
      <w:pPr>
        <w:jc w:val="both"/>
      </w:pPr>
      <w:r>
        <w:rPr>
          <w:b/>
          <w:color w:val="000000"/>
          <w:sz w:val="24"/>
        </w:rPr>
        <w:t>10.1.</w:t>
      </w:r>
      <w:r>
        <w:rPr>
          <w:color w:val="000000"/>
          <w:sz w:val="24"/>
        </w:rPr>
        <w:t>代理商售后服务机构名称：</w:t>
      </w:r>
      <w:r>
        <w:rPr>
          <w:color w:val="000000"/>
          <w:sz w:val="24"/>
          <w:u w:val="single"/>
        </w:rPr>
        <w:t xml:space="preserve">                               </w:t>
      </w:r>
      <w:r>
        <w:rPr>
          <w:color w:val="000000"/>
          <w:sz w:val="24"/>
        </w:rPr>
        <w:t>；</w:t>
      </w:r>
    </w:p>
    <w:p>
      <w:pPr>
        <w:jc w:val="both"/>
      </w:pPr>
      <w:r>
        <w:rPr>
          <w:color w:val="000000"/>
          <w:sz w:val="24"/>
        </w:rPr>
        <w:t>联系人：</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jc w:val="both"/>
      </w:pPr>
      <w:r>
        <w:rPr>
          <w:b/>
          <w:color w:val="000000"/>
          <w:sz w:val="24"/>
        </w:rPr>
        <w:t>10.2.</w:t>
      </w:r>
      <w:r>
        <w:rPr>
          <w:color w:val="000000"/>
          <w:sz w:val="24"/>
        </w:rPr>
        <w:t>厂家售后服务机构名称：</w:t>
      </w:r>
      <w:r>
        <w:rPr>
          <w:color w:val="000000"/>
          <w:sz w:val="24"/>
          <w:u w:val="single"/>
        </w:rPr>
        <w:t xml:space="preserve">                                 </w:t>
      </w:r>
      <w:r>
        <w:rPr>
          <w:color w:val="000000"/>
          <w:sz w:val="24"/>
        </w:rPr>
        <w:t>；</w:t>
      </w:r>
    </w:p>
    <w:p>
      <w:pPr>
        <w:jc w:val="both"/>
      </w:pPr>
      <w:r>
        <w:rPr>
          <w:color w:val="000000"/>
          <w:sz w:val="24"/>
        </w:rPr>
        <w:t>联系人：</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jc w:val="both"/>
      </w:pPr>
      <w:r>
        <w:rPr>
          <w:b/>
          <w:color w:val="000000"/>
          <w:sz w:val="24"/>
        </w:rPr>
        <w:t>六、知识产权和保密要求：</w:t>
      </w:r>
    </w:p>
    <w:p>
      <w:pPr>
        <w:jc w:val="both"/>
      </w:pPr>
      <w:r>
        <w:rPr>
          <w:b/>
          <w:color w:val="000000"/>
          <w:sz w:val="24"/>
        </w:rPr>
        <w:t>1.</w:t>
      </w:r>
      <w:r>
        <w:rPr>
          <w:color w:val="000000"/>
          <w:sz w:val="24"/>
        </w:rPr>
        <w:t>乙方必须保证甲方在中华人民共和国境内使用的投标货物、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jc w:val="both"/>
      </w:pPr>
      <w:r>
        <w:rPr>
          <w:b/>
          <w:color w:val="000000"/>
          <w:sz w:val="24"/>
        </w:rPr>
        <w:t>2.</w:t>
      </w:r>
      <w:r>
        <w:rPr>
          <w:color w:val="000000"/>
          <w:sz w:val="24"/>
        </w:rPr>
        <w:t>如乙方不拥有相应的知识产权，则在投标报价中必须包括合法获取该知识产权应向所有权人支付的专利权、商标权或其它知识产权的一切相关费用。</w:t>
      </w:r>
    </w:p>
    <w:p>
      <w:pPr>
        <w:jc w:val="both"/>
      </w:pPr>
      <w:r>
        <w:rPr>
          <w:b/>
          <w:color w:val="000000"/>
          <w:sz w:val="24"/>
        </w:rPr>
        <w:t>3.</w:t>
      </w:r>
      <w:r>
        <w:rPr>
          <w:color w:val="000000"/>
          <w:sz w:val="24"/>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jc w:val="both"/>
      </w:pPr>
      <w:r>
        <w:rPr>
          <w:b/>
          <w:color w:val="000000"/>
          <w:sz w:val="24"/>
        </w:rPr>
        <w:t>七、违约责任</w:t>
      </w:r>
      <w:r>
        <w:rPr>
          <w:b/>
          <w:color w:val="000000"/>
          <w:sz w:val="24"/>
        </w:rPr>
        <w:t>：</w:t>
      </w:r>
    </w:p>
    <w:p>
      <w:pPr>
        <w:jc w:val="both"/>
      </w:pPr>
      <w:r>
        <w:rPr>
          <w:color w:val="000000"/>
          <w:sz w:val="24"/>
        </w:rPr>
        <w:t>1.</w:t>
      </w:r>
      <w:r>
        <w:rPr>
          <w:color w:val="000000"/>
          <w:sz w:val="24"/>
        </w:rPr>
        <w:t>乙方应确保如期完工，若因乙方原因造成完工期延期的，完工期每延期一天乙方需按照合同金额的0.5%向甲方支付违约金，按期或提前完成则不奖不罚。</w:t>
      </w:r>
    </w:p>
    <w:p>
      <w:pPr>
        <w:jc w:val="both"/>
      </w:pPr>
      <w:r>
        <w:rPr>
          <w:color w:val="000000"/>
          <w:sz w:val="24"/>
        </w:rPr>
        <w:t>2.</w:t>
      </w:r>
      <w:r>
        <w:rPr>
          <w:color w:val="000000"/>
          <w:sz w:val="24"/>
        </w:rPr>
        <w:t>乙方未按要求履行合同其他义务时，须从违约之日起每日按合同总额的2‰比例向甲方支付违约金；逾期15日以上时，甲方有权终止合同，由此造成甲方的经济损失由乙方承担。违约金不足以弥补损失的，乙方应按全额赔偿。</w:t>
      </w:r>
    </w:p>
    <w:p>
      <w:pPr>
        <w:jc w:val="both"/>
      </w:pPr>
      <w:r>
        <w:rPr>
          <w:b/>
          <w:color w:val="000000"/>
          <w:sz w:val="24"/>
        </w:rPr>
        <w:t>3.</w:t>
      </w:r>
      <w:r>
        <w:rPr>
          <w:color w:val="000000"/>
          <w:sz w:val="24"/>
        </w:rPr>
        <w:t>甲方未按要求履行合同义务时，或无故拖延验收、付款时，甲方须向乙方支付滞纳金，标准为每日按逾期应付款总额的2‰累计。</w:t>
      </w:r>
    </w:p>
    <w:p>
      <w:pPr>
        <w:jc w:val="both"/>
      </w:pPr>
      <w:r>
        <w:rPr>
          <w:b/>
          <w:color w:val="000000"/>
          <w:sz w:val="24"/>
        </w:rPr>
        <w:t>4.</w:t>
      </w:r>
      <w:r>
        <w:rPr>
          <w:color w:val="000000"/>
          <w:sz w:val="24"/>
        </w:rPr>
        <w:t>其它违约责任按《中华人民共和国民法典》处理。</w:t>
      </w:r>
    </w:p>
    <w:p>
      <w:pPr>
        <w:jc w:val="both"/>
      </w:pPr>
      <w:r>
        <w:rPr>
          <w:b/>
          <w:color w:val="000000"/>
          <w:sz w:val="24"/>
        </w:rPr>
        <w:t>5.</w:t>
      </w:r>
      <w:r>
        <w:rPr>
          <w:color w:val="000000"/>
          <w:sz w:val="24"/>
        </w:rPr>
        <w:t>守约方为维护自身合法权益所产生的仲裁或诉讼费、律师费、保全费、担保费等，由违约方承担。</w:t>
      </w:r>
    </w:p>
    <w:p>
      <w:pPr>
        <w:jc w:val="both"/>
      </w:pPr>
      <w:r>
        <w:rPr>
          <w:b/>
          <w:color w:val="000000"/>
          <w:sz w:val="24"/>
        </w:rPr>
        <w:t>八、提出异议的时间</w:t>
      </w:r>
      <w:r>
        <w:rPr>
          <w:b/>
          <w:color w:val="000000"/>
          <w:sz w:val="24"/>
        </w:rPr>
        <w:t>和方法</w:t>
      </w:r>
      <w:r>
        <w:rPr>
          <w:b/>
          <w:color w:val="000000"/>
          <w:sz w:val="24"/>
        </w:rPr>
        <w:t>：</w:t>
      </w:r>
    </w:p>
    <w:p>
      <w:pPr>
        <w:jc w:val="both"/>
      </w:pPr>
      <w:r>
        <w:rPr>
          <w:b/>
          <w:color w:val="000000"/>
          <w:sz w:val="24"/>
        </w:rPr>
        <w:t>1.</w:t>
      </w:r>
      <w:r>
        <w:rPr>
          <w:color w:val="000000"/>
          <w:sz w:val="24"/>
        </w:rPr>
        <w:t>甲方在验收后60天内如对货物的型号、规格、质量有异议时，应在妥善保管货物的同时，即向乙方提出书面异议。</w:t>
      </w:r>
    </w:p>
    <w:p>
      <w:pPr>
        <w:jc w:val="both"/>
      </w:pPr>
      <w:r>
        <w:rPr>
          <w:b/>
          <w:color w:val="000000"/>
          <w:sz w:val="24"/>
        </w:rPr>
        <w:t>2.</w:t>
      </w:r>
      <w:r>
        <w:rPr>
          <w:color w:val="000000"/>
          <w:sz w:val="24"/>
        </w:rPr>
        <w:t>乙方在接到甲方书面异议后，应在3天内负责处理并函复甲方处理情况，否则，即视为默认甲方提出的异议和处理意见。</w:t>
      </w:r>
    </w:p>
    <w:p>
      <w:pPr>
        <w:jc w:val="both"/>
      </w:pPr>
      <w:r>
        <w:rPr>
          <w:b/>
          <w:color w:val="000000"/>
          <w:sz w:val="24"/>
        </w:rPr>
        <w:t>3.</w:t>
      </w:r>
      <w:r>
        <w:rPr>
          <w:color w:val="000000"/>
          <w:sz w:val="24"/>
        </w:rPr>
        <w:t>甲方因违章操作、保管、保养不善等人为造成货物损毁，所提出的异议乙方有权不予接受。</w:t>
      </w:r>
    </w:p>
    <w:p>
      <w:pPr>
        <w:jc w:val="both"/>
      </w:pPr>
      <w:r>
        <w:rPr>
          <w:b/>
          <w:color w:val="000000"/>
          <w:sz w:val="24"/>
        </w:rPr>
        <w:t>4.</w:t>
      </w:r>
      <w:r>
        <w:rPr>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jc w:val="both"/>
      </w:pPr>
      <w:r>
        <w:rPr>
          <w:b/>
          <w:color w:val="000000"/>
          <w:sz w:val="24"/>
        </w:rPr>
        <w:t>九、争议的解决</w:t>
      </w:r>
      <w:r>
        <w:rPr>
          <w:b/>
          <w:color w:val="000000"/>
          <w:sz w:val="24"/>
        </w:rPr>
        <w:t>：</w:t>
      </w:r>
    </w:p>
    <w:p>
      <w:pPr>
        <w:jc w:val="both"/>
      </w:pPr>
      <w:r>
        <w:rPr>
          <w:b/>
          <w:color w:val="000000"/>
          <w:sz w:val="24"/>
        </w:rPr>
        <w:t>1.</w:t>
      </w:r>
      <w:r>
        <w:rPr>
          <w:color w:val="000000"/>
          <w:sz w:val="24"/>
        </w:rPr>
        <w:t>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jc w:val="both"/>
      </w:pPr>
      <w:r>
        <w:rPr>
          <w:b/>
          <w:color w:val="000000"/>
          <w:sz w:val="24"/>
        </w:rPr>
        <w:t>2.</w:t>
      </w:r>
      <w:r>
        <w:rPr>
          <w:color w:val="000000"/>
          <w:sz w:val="24"/>
        </w:rPr>
        <w:t>法院审理期间，除提交法院审理的事项外，其它无争议的事项和条款仍应继续履行。</w:t>
      </w:r>
    </w:p>
    <w:p>
      <w:pPr>
        <w:jc w:val="both"/>
      </w:pPr>
      <w:r>
        <w:rPr>
          <w:b/>
          <w:color w:val="000000"/>
          <w:sz w:val="24"/>
        </w:rPr>
        <w:t>十、不可抗力</w:t>
      </w:r>
      <w:r>
        <w:rPr>
          <w:b/>
          <w:color w:val="000000"/>
          <w:sz w:val="24"/>
        </w:rPr>
        <w:t>：</w:t>
      </w:r>
    </w:p>
    <w:p>
      <w:pPr>
        <w:ind w:firstLine="480"/>
        <w:jc w:val="both"/>
      </w:pPr>
      <w:r>
        <w:rPr>
          <w:color w:val="000000"/>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十一、税费</w:t>
      </w:r>
      <w:r>
        <w:rPr>
          <w:b/>
          <w:color w:val="000000"/>
          <w:sz w:val="24"/>
        </w:rPr>
        <w:t>：</w:t>
      </w:r>
    </w:p>
    <w:p>
      <w:pPr>
        <w:jc w:val="both"/>
      </w:pPr>
      <w:r>
        <w:rPr>
          <w:b/>
          <w:color w:val="000000"/>
          <w:sz w:val="24"/>
        </w:rPr>
        <w:t>1.</w:t>
      </w:r>
      <w:r>
        <w:rPr>
          <w:color w:val="000000"/>
          <w:sz w:val="24"/>
        </w:rPr>
        <w:t>本合同实施过程中所发生的一切税费及不可预见费均由乙方承担。</w:t>
      </w:r>
    </w:p>
    <w:p>
      <w:pPr>
        <w:jc w:val="both"/>
      </w:pPr>
      <w:r>
        <w:rPr>
          <w:b/>
          <w:color w:val="000000"/>
          <w:sz w:val="24"/>
        </w:rPr>
        <w:t>2.</w:t>
      </w:r>
      <w:r>
        <w:rPr>
          <w:color w:val="000000"/>
          <w:sz w:val="24"/>
        </w:rPr>
        <w:t>乙方依照税务规章优先在合同履约地开具发票及纳税，咨询：0757-12366。</w:t>
      </w:r>
    </w:p>
    <w:p>
      <w:pPr>
        <w:jc w:val="both"/>
      </w:pPr>
      <w:r>
        <w:rPr>
          <w:b/>
          <w:color w:val="000000"/>
          <w:sz w:val="24"/>
        </w:rPr>
        <w:t>十二、合同生效</w:t>
      </w:r>
      <w:r>
        <w:rPr>
          <w:b/>
          <w:color w:val="000000"/>
          <w:sz w:val="24"/>
        </w:rPr>
        <w:t>与合同备案：</w:t>
      </w:r>
    </w:p>
    <w:p>
      <w:pPr>
        <w:jc w:val="both"/>
      </w:pPr>
      <w:r>
        <w:rPr>
          <w:b/>
          <w:color w:val="000000"/>
          <w:sz w:val="24"/>
        </w:rPr>
        <w:t>1.</w:t>
      </w:r>
      <w:r>
        <w:rPr>
          <w:color w:val="000000"/>
          <w:sz w:val="24"/>
        </w:rPr>
        <w:t>本合同在甲乙双方法人代表或其授权代表签字盖章后生效。</w:t>
      </w:r>
    </w:p>
    <w:p>
      <w:pPr>
        <w:jc w:val="both"/>
      </w:pPr>
      <w:r>
        <w:rPr>
          <w:b/>
          <w:color w:val="000000"/>
          <w:sz w:val="24"/>
        </w:rPr>
        <w:t>2.</w:t>
      </w:r>
      <w:r>
        <w:rPr>
          <w:color w:val="000000"/>
          <w:sz w:val="24"/>
        </w:rPr>
        <w:t>自采购合同签订之日起7个工作日内，由</w:t>
      </w:r>
      <w:r>
        <w:rPr>
          <w:color w:val="000000"/>
          <w:sz w:val="24"/>
        </w:rPr>
        <w:t>甲方</w:t>
      </w:r>
      <w:r>
        <w:rPr>
          <w:color w:val="000000"/>
          <w:sz w:val="24"/>
        </w:rPr>
        <w:t>按照有关规定将采购合同副本报同级人民政府财政部门（政府采购管理部门）备案。</w:t>
      </w:r>
    </w:p>
    <w:p>
      <w:pPr>
        <w:jc w:val="both"/>
      </w:pPr>
      <w:r>
        <w:rPr>
          <w:b/>
          <w:color w:val="000000"/>
          <w:sz w:val="24"/>
        </w:rPr>
        <w:t>十三、乙方应提供的资料内容：</w:t>
      </w:r>
    </w:p>
    <w:p>
      <w:pPr>
        <w:jc w:val="both"/>
      </w:pPr>
      <w:r>
        <w:rPr>
          <w:sz w:val="21"/>
          <w:u w:val="single"/>
        </w:rPr>
        <w:t xml:space="preserve">                                           </w:t>
      </w:r>
    </w:p>
    <w:p>
      <w:pPr>
        <w:jc w:val="both"/>
      </w:pPr>
      <w:r>
        <w:rPr>
          <w:b/>
          <w:sz w:val="24"/>
        </w:rPr>
        <w:t>十四、关于政府采购合同融资：</w:t>
      </w:r>
    </w:p>
    <w:p>
      <w:pPr>
        <w:jc w:val="both"/>
      </w:pPr>
      <w:r>
        <w:rPr>
          <w:b/>
          <w:sz w:val="24"/>
        </w:rPr>
        <w:t>1.</w:t>
      </w:r>
      <w:r>
        <w:rPr>
          <w:sz w:val="24"/>
        </w:rPr>
        <w:t>乙方是否已申请政府采购合同融资</w:t>
      </w:r>
      <w:r>
        <w:rPr>
          <w:sz w:val="24"/>
        </w:rPr>
        <w:t>（在□打√表示）：□是，□否；</w:t>
      </w:r>
    </w:p>
    <w:p>
      <w:pPr>
        <w:jc w:val="both"/>
      </w:pPr>
      <w:r>
        <w:rPr>
          <w:sz w:val="24"/>
        </w:rPr>
        <w:t>融资银行及联系方式：</w:t>
      </w:r>
      <w:r>
        <w:rPr>
          <w:sz w:val="24"/>
          <w:u w:val="single"/>
        </w:rPr>
        <w:t xml:space="preserve">                                           </w:t>
      </w:r>
      <w:r>
        <w:rPr>
          <w:sz w:val="24"/>
        </w:rPr>
        <w:t>。</w:t>
      </w:r>
    </w:p>
    <w:p>
      <w:pPr>
        <w:jc w:val="both"/>
      </w:pPr>
      <w:r>
        <w:rPr>
          <w:b/>
          <w:sz w:val="24"/>
        </w:rPr>
        <w:t>2.</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jc w:val="both"/>
      </w:pPr>
      <w:r>
        <w:rPr>
          <w:b/>
          <w:color w:val="000000"/>
          <w:sz w:val="24"/>
        </w:rPr>
        <w:t>十五、其它</w:t>
      </w:r>
      <w:r>
        <w:rPr>
          <w:b/>
          <w:color w:val="000000"/>
          <w:sz w:val="24"/>
        </w:rPr>
        <w:t>：</w:t>
      </w:r>
    </w:p>
    <w:p>
      <w:pPr>
        <w:jc w:val="both"/>
      </w:pPr>
      <w:r>
        <w:rPr>
          <w:b/>
          <w:color w:val="000000"/>
          <w:sz w:val="24"/>
        </w:rPr>
        <w:t>1.</w:t>
      </w:r>
      <w:r>
        <w:rPr>
          <w:color w:val="000000"/>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jc w:val="both"/>
      </w:pPr>
      <w:r>
        <w:rPr>
          <w:b/>
          <w:color w:val="000000"/>
          <w:sz w:val="24"/>
        </w:rPr>
        <w:t>2.</w:t>
      </w:r>
      <w:r>
        <w:rPr>
          <w:color w:val="000000"/>
          <w:sz w:val="24"/>
        </w:rPr>
        <w:t>如一方（包括联系人）地址、电话、传真号码有变更，应在变更后3个工作日内书面通知对方联系人或负责人，否则，因此造成的损失由未履行通知义务方承担相应责任。</w:t>
      </w:r>
    </w:p>
    <w:p>
      <w:pPr>
        <w:jc w:val="both"/>
      </w:pPr>
      <w:r>
        <w:rPr>
          <w:b/>
          <w:color w:val="000000"/>
          <w:sz w:val="24"/>
        </w:rPr>
        <w:t>3.</w:t>
      </w:r>
      <w:r>
        <w:rPr>
          <w:color w:val="000000"/>
          <w:sz w:val="24"/>
        </w:rPr>
        <w:t>未经甲方书面同意，乙方不得擅自向第三方转让其主体性和关键性合同义务。</w:t>
      </w:r>
    </w:p>
    <w:p>
      <w:pPr>
        <w:jc w:val="both"/>
      </w:pPr>
      <w:r>
        <w:rPr>
          <w:b/>
          <w:color w:val="000000"/>
          <w:sz w:val="24"/>
        </w:rPr>
        <w:t>4.</w:t>
      </w:r>
      <w:r>
        <w:rPr>
          <w:color w:val="000000"/>
          <w:sz w:val="24"/>
        </w:rPr>
        <w:t>本合同一式</w:t>
      </w:r>
      <w:r>
        <w:rPr>
          <w:sz w:val="21"/>
          <w:u w:val="single"/>
        </w:rPr>
        <w:t xml:space="preserve">    </w:t>
      </w:r>
      <w:r>
        <w:rPr>
          <w:color w:val="000000"/>
          <w:sz w:val="24"/>
        </w:rPr>
        <w:t>份，甲方执</w:t>
      </w:r>
      <w:r>
        <w:rPr>
          <w:color w:val="000000"/>
          <w:sz w:val="24"/>
        </w:rPr>
        <w:t>三</w:t>
      </w:r>
      <w:r>
        <w:rPr>
          <w:color w:val="000000"/>
          <w:sz w:val="24"/>
        </w:rPr>
        <w:t>份，乙方执</w:t>
      </w:r>
      <w:r>
        <w:rPr>
          <w:color w:val="000000"/>
          <w:sz w:val="24"/>
          <w:u w:val="single"/>
        </w:rPr>
        <w:t xml:space="preserve">    </w:t>
      </w:r>
      <w:r>
        <w:rPr>
          <w:color w:val="000000"/>
          <w:sz w:val="24"/>
        </w:rPr>
        <w:t>份，</w:t>
      </w:r>
      <w:r>
        <w:rPr>
          <w:color w:val="000000"/>
          <w:sz w:val="24"/>
        </w:rPr>
        <w:t>鉴证单位执二份</w:t>
      </w:r>
      <w:r>
        <w:rPr>
          <w:color w:val="000000"/>
          <w:sz w:val="24"/>
        </w:rPr>
        <w:t>。</w:t>
      </w:r>
    </w:p>
    <w:p>
      <w:pPr>
        <w:jc w:val="both"/>
      </w:pPr>
      <w:r>
        <w:rPr>
          <w:b/>
          <w:color w:val="000000"/>
          <w:sz w:val="24"/>
        </w:rPr>
        <w:t>5.</w:t>
      </w:r>
      <w:r>
        <w:rPr>
          <w:color w:val="000000"/>
          <w:sz w:val="24"/>
        </w:rPr>
        <w:t>本合同（含附件）共计</w:t>
      </w:r>
      <w:r>
        <w:rPr>
          <w:sz w:val="21"/>
          <w:u w:val="single"/>
        </w:rPr>
        <w:t xml:space="preserve">    </w:t>
      </w:r>
      <w:r>
        <w:rPr>
          <w:color w:val="000000"/>
          <w:sz w:val="24"/>
        </w:rPr>
        <w:t>页A4纸张，缺页之合同为无效合同。</w:t>
      </w:r>
    </w:p>
    <w:p>
      <w:pPr>
        <w:jc w:val="both"/>
      </w:pPr>
      <w:r>
        <w:rPr>
          <w:b/>
          <w:color w:val="000000"/>
          <w:sz w:val="24"/>
        </w:rPr>
        <w:t>6.</w:t>
      </w:r>
      <w:r>
        <w:rPr>
          <w:color w:val="000000"/>
          <w:sz w:val="24"/>
        </w:rPr>
        <w:t>本合同签约履约地点：广东省佛山市。</w:t>
      </w:r>
    </w:p>
    <w:p>
      <w:pPr>
        <w:jc w:val="both"/>
      </w:pPr>
      <w:r>
        <w:rPr>
          <w:b/>
          <w:color w:val="000000"/>
          <w:sz w:val="24"/>
        </w:rPr>
        <w:t>7.</w:t>
      </w:r>
      <w:r>
        <w:rPr>
          <w:color w:val="000000"/>
          <w:sz w:val="24"/>
        </w:rPr>
        <w:t>本合同所指“书面通知”包括但不限于短信、电子邮件等数据电文的通知形式，到达时间以民事诉讼法的规定为准，但进行书面通知前后，通知方均有义务电话确认通知事项。</w:t>
      </w:r>
    </w:p>
    <w:p>
      <w:pPr>
        <w:jc w:val="both"/>
      </w:pPr>
      <w:r>
        <w:rPr>
          <w:b/>
          <w:color w:val="000000"/>
          <w:sz w:val="24"/>
        </w:rPr>
        <w:t>8.</w:t>
      </w:r>
      <w:r>
        <w:rPr>
          <w:color w:val="000000"/>
          <w:sz w:val="24"/>
        </w:rPr>
        <w:t>双方均已对以</w:t>
      </w:r>
      <w:r>
        <w:rPr>
          <w:color w:val="000000"/>
          <w:sz w:val="24"/>
        </w:rPr>
        <w:t>上各条款及附件作充分了解，并明确理解由此而产生的相关权责。</w:t>
      </w:r>
    </w:p>
    <w:p>
      <w:pPr>
        <w:jc w:val="both"/>
      </w:pPr>
    </w:p>
    <w:tbl>
      <w:tblPr>
        <w:tblW w:w="0" w:type="auto"/>
        <w:tblBorders>
          <w:top w:val="single"/>
          <w:left w:val="single"/>
          <w:bottom w:val="single"/>
          <w:right w:val="single"/>
          <w:insideH w:val="single"/>
          <w:insideV w:val="single"/>
        </w:tblBorders>
      </w:tblPr>
      <w:tblGrid>
        <w:gridCol w:w="4245"/>
        <w:gridCol w:w="4060"/>
      </w:tblGrid>
      <w:tr>
        <w:tc>
          <w:tcPr>
            <w:tcW w:type="dxa" w:w="4245"/>
          </w:tcPr>
          <w:p>
            <w:pPr>
              <w:jc w:val="both"/>
            </w:pPr>
            <w:r>
              <w:rPr>
                <w:b/>
                <w:sz w:val="24"/>
              </w:rPr>
              <w:t>甲方（盖章）：</w:t>
            </w:r>
          </w:p>
        </w:tc>
        <w:tc>
          <w:tcPr>
            <w:tcW w:type="dxa" w:w="4060"/>
          </w:tcPr>
          <w:p>
            <w:pPr>
              <w:jc w:val="both"/>
            </w:pPr>
            <w:r>
              <w:rPr>
                <w:b/>
                <w:sz w:val="24"/>
              </w:rPr>
              <w:t>乙方（盖章）：</w:t>
            </w:r>
          </w:p>
        </w:tc>
      </w:tr>
      <w:tr>
        <w:tc>
          <w:tcPr>
            <w:tcW w:type="dxa" w:w="4245"/>
          </w:tcPr>
          <w:p>
            <w:pPr>
              <w:jc w:val="both"/>
            </w:pPr>
            <w:r>
              <w:rPr>
                <w:b/>
                <w:sz w:val="24"/>
              </w:rPr>
              <w:t>（采购人名称）</w:t>
            </w:r>
          </w:p>
        </w:tc>
        <w:tc>
          <w:tcPr>
            <w:tcW w:type="dxa" w:w="4060"/>
          </w:tcPr>
          <w:p>
            <w:pPr>
              <w:jc w:val="both"/>
            </w:pPr>
            <w:r>
              <w:rPr>
                <w:b/>
                <w:sz w:val="24"/>
              </w:rPr>
              <w:t>（中标/成交供应商）</w:t>
            </w:r>
          </w:p>
        </w:tc>
      </w:tr>
      <w:tr>
        <w:tc>
          <w:tcPr>
            <w:tcW w:type="dxa" w:w="4245"/>
          </w:tcPr>
          <w:p>
            <w:pPr>
              <w:jc w:val="both"/>
            </w:pPr>
            <w:r>
              <w:rPr>
                <w:sz w:val="24"/>
              </w:rPr>
              <w:t>法定代表人或授权代表（签字）：</w:t>
            </w:r>
          </w:p>
        </w:tc>
        <w:tc>
          <w:tcPr>
            <w:tcW w:type="dxa" w:w="4060"/>
          </w:tcPr>
          <w:p>
            <w:pPr>
              <w:jc w:val="both"/>
            </w:pPr>
            <w:r>
              <w:rPr>
                <w:sz w:val="24"/>
              </w:rPr>
              <w:t>法定代表人或授权代表（签字）：</w:t>
            </w:r>
          </w:p>
        </w:tc>
      </w:tr>
      <w:tr>
        <w:tc>
          <w:tcPr>
            <w:tcW w:type="dxa" w:w="4245"/>
          </w:tcPr>
          <w:p>
            <w:pPr>
              <w:jc w:val="both"/>
            </w:pPr>
          </w:p>
          <w:p>
            <w:pPr>
              <w:jc w:val="both"/>
            </w:pPr>
            <w:r>
              <w:rPr>
                <w:sz w:val="21"/>
                <w:u w:val="single"/>
              </w:rPr>
              <w:t xml:space="preserve">                             </w:t>
            </w:r>
          </w:p>
        </w:tc>
        <w:tc>
          <w:tcPr>
            <w:tcW w:type="dxa" w:w="4060"/>
          </w:tcPr>
          <w:p>
            <w:pPr>
              <w:jc w:val="both"/>
            </w:pPr>
          </w:p>
          <w:p>
            <w:pPr>
              <w:jc w:val="both"/>
            </w:pPr>
            <w:r>
              <w:rPr>
                <w:sz w:val="21"/>
                <w:u w:val="single"/>
              </w:rPr>
              <w:t xml:space="preserve">                          </w:t>
            </w:r>
            <w:r>
              <w:rPr>
                <w:sz w:val="21"/>
                <w:u w:val="single"/>
              </w:rPr>
              <w:t xml:space="preserve">    </w:t>
            </w:r>
          </w:p>
        </w:tc>
      </w:tr>
      <w:tr>
        <w:tc>
          <w:tcPr>
            <w:tcW w:type="dxa" w:w="4245"/>
          </w:tcPr>
          <w:p>
            <w:pPr>
              <w:jc w:val="both"/>
            </w:pPr>
            <w:r>
              <w:rPr>
                <w:sz w:val="24"/>
              </w:rPr>
              <w:t>地址：</w:t>
            </w:r>
          </w:p>
        </w:tc>
        <w:tc>
          <w:tcPr>
            <w:tcW w:type="dxa" w:w="4060"/>
          </w:tcPr>
          <w:p>
            <w:pPr>
              <w:jc w:val="both"/>
            </w:pPr>
            <w:r>
              <w:rPr>
                <w:sz w:val="24"/>
              </w:rPr>
              <w:t>地址：</w:t>
            </w:r>
          </w:p>
        </w:tc>
      </w:tr>
      <w:tr>
        <w:tc>
          <w:tcPr>
            <w:tcW w:type="dxa" w:w="4245"/>
          </w:tcPr>
          <w:p>
            <w:pPr>
              <w:jc w:val="both"/>
            </w:pPr>
            <w:r>
              <w:rPr>
                <w:sz w:val="24"/>
              </w:rPr>
              <w:t>电话：</w:t>
            </w:r>
          </w:p>
        </w:tc>
        <w:tc>
          <w:tcPr>
            <w:tcW w:type="dxa" w:w="4060"/>
          </w:tcPr>
          <w:p>
            <w:pPr>
              <w:jc w:val="both"/>
            </w:pPr>
            <w:r>
              <w:rPr>
                <w:sz w:val="24"/>
              </w:rPr>
              <w:t>电话：</w:t>
            </w:r>
          </w:p>
        </w:tc>
      </w:tr>
      <w:tr>
        <w:tc>
          <w:tcPr>
            <w:tcW w:type="dxa" w:w="4245"/>
          </w:tcPr>
          <w:p>
            <w:pPr>
              <w:jc w:val="both"/>
            </w:pPr>
            <w:r>
              <w:rPr>
                <w:sz w:val="24"/>
              </w:rPr>
              <w:t>传真：</w:t>
            </w:r>
          </w:p>
        </w:tc>
        <w:tc>
          <w:tcPr>
            <w:tcW w:type="dxa" w:w="4060"/>
          </w:tcPr>
          <w:p>
            <w:pPr>
              <w:jc w:val="both"/>
            </w:pPr>
            <w:r>
              <w:rPr>
                <w:sz w:val="24"/>
              </w:rPr>
              <w:t>传真：</w:t>
            </w:r>
          </w:p>
        </w:tc>
      </w:tr>
      <w:tr>
        <w:tc>
          <w:tcPr>
            <w:tcW w:type="dxa" w:w="4245"/>
          </w:tcPr>
          <w:p>
            <w:pPr>
              <w:jc w:val="both"/>
            </w:pPr>
            <w:r>
              <w:rPr>
                <w:sz w:val="24"/>
              </w:rPr>
              <w:t>日期：    年    月    日</w:t>
            </w:r>
          </w:p>
        </w:tc>
        <w:tc>
          <w:tcPr>
            <w:tcW w:type="dxa" w:w="4060"/>
          </w:tcPr>
          <w:p>
            <w:pPr>
              <w:jc w:val="both"/>
            </w:pPr>
            <w:r>
              <w:rPr>
                <w:sz w:val="24"/>
              </w:rPr>
              <w:t>日期：    年    月    日</w:t>
            </w:r>
          </w:p>
        </w:tc>
      </w:tr>
      <w:tr>
        <w:tc>
          <w:tcPr>
            <w:tcW w:type="dxa" w:w="4245"/>
          </w:tcPr>
          <w:p>
            <w:pPr>
              <w:jc w:val="both"/>
            </w:pPr>
          </w:p>
        </w:tc>
        <w:tc>
          <w:tcPr>
            <w:tcW w:type="dxa" w:w="4060"/>
          </w:tcPr>
          <w:p>
            <w:pPr>
              <w:jc w:val="both"/>
            </w:pPr>
          </w:p>
        </w:tc>
      </w:tr>
      <w:tr>
        <w:tc>
          <w:tcPr>
            <w:tcW w:type="dxa" w:w="4245"/>
          </w:tcPr>
          <w:p>
            <w:pPr>
              <w:jc w:val="both"/>
            </w:pPr>
          </w:p>
        </w:tc>
        <w:tc>
          <w:tcPr>
            <w:tcW w:type="dxa" w:w="4060"/>
          </w:tcPr>
          <w:p>
            <w:pPr>
              <w:jc w:val="both"/>
            </w:pPr>
            <w:r>
              <w:rPr>
                <w:b/>
                <w:sz w:val="24"/>
              </w:rPr>
              <w:t>收款方、开票方须与乙方一致，专户为：</w:t>
            </w:r>
          </w:p>
        </w:tc>
      </w:tr>
      <w:tr>
        <w:tc>
          <w:tcPr>
            <w:tcW w:type="dxa" w:w="4245"/>
          </w:tcPr>
          <w:p>
            <w:pPr>
              <w:jc w:val="both"/>
            </w:pPr>
          </w:p>
        </w:tc>
        <w:tc>
          <w:tcPr>
            <w:tcW w:type="dxa" w:w="4060"/>
          </w:tcPr>
          <w:p>
            <w:pPr>
              <w:jc w:val="both"/>
            </w:pPr>
            <w:r>
              <w:rPr>
                <w:sz w:val="24"/>
              </w:rPr>
              <w:t>开户名称：</w:t>
            </w:r>
          </w:p>
        </w:tc>
      </w:tr>
      <w:tr>
        <w:tc>
          <w:tcPr>
            <w:tcW w:type="dxa" w:w="4245"/>
          </w:tcPr>
          <w:p>
            <w:pPr>
              <w:jc w:val="both"/>
            </w:pPr>
          </w:p>
        </w:tc>
        <w:tc>
          <w:tcPr>
            <w:tcW w:type="dxa" w:w="4060"/>
          </w:tcPr>
          <w:p>
            <w:pPr>
              <w:jc w:val="both"/>
            </w:pPr>
            <w:r>
              <w:rPr>
                <w:sz w:val="24"/>
              </w:rPr>
              <w:t>银行账号：</w:t>
            </w:r>
          </w:p>
        </w:tc>
      </w:tr>
      <w:tr>
        <w:tc>
          <w:tcPr>
            <w:tcW w:type="dxa" w:w="4245"/>
          </w:tcPr>
          <w:p>
            <w:pPr>
              <w:jc w:val="both"/>
            </w:pPr>
          </w:p>
        </w:tc>
        <w:tc>
          <w:tcPr>
            <w:tcW w:type="dxa" w:w="4060"/>
          </w:tcPr>
          <w:p>
            <w:pPr>
              <w:jc w:val="both"/>
            </w:pPr>
            <w:r>
              <w:rPr>
                <w:sz w:val="24"/>
              </w:rPr>
              <w:t>开 户 行：</w:t>
            </w:r>
          </w:p>
        </w:tc>
      </w:tr>
      <w:tr>
        <w:tc>
          <w:tcPr>
            <w:tcW w:type="dxa" w:w="4245"/>
          </w:tcPr>
          <w:p>
            <w:pPr>
              <w:jc w:val="both"/>
            </w:pPr>
            <w:r>
              <w:rPr>
                <w:b/>
                <w:sz w:val="24"/>
              </w:rPr>
              <w:t>鉴证单位（盖章）：</w:t>
            </w:r>
          </w:p>
        </w:tc>
        <w:tc>
          <w:tcPr>
            <w:tcW w:type="dxa" w:w="4060"/>
          </w:tcPr>
          <w:p>
            <w:pPr>
              <w:jc w:val="both"/>
            </w:pPr>
          </w:p>
        </w:tc>
      </w:tr>
      <w:tr>
        <w:tc>
          <w:tcPr>
            <w:tcW w:type="dxa" w:w="4245"/>
          </w:tcPr>
          <w:p>
            <w:pPr>
              <w:jc w:val="both"/>
            </w:pPr>
            <w:r>
              <w:rPr>
                <w:sz w:val="24"/>
              </w:rPr>
              <w:t>鉴证人（签字）：</w:t>
            </w:r>
          </w:p>
        </w:tc>
        <w:tc>
          <w:tcPr>
            <w:tcW w:type="dxa" w:w="4060"/>
          </w:tcPr>
          <w:p>
            <w:pPr>
              <w:jc w:val="both"/>
            </w:pPr>
          </w:p>
        </w:tc>
      </w:tr>
      <w:tr>
        <w:tc>
          <w:tcPr>
            <w:tcW w:type="dxa" w:w="4245"/>
          </w:tcPr>
          <w:p>
            <w:pPr>
              <w:jc w:val="both"/>
            </w:pPr>
          </w:p>
          <w:p>
            <w:pPr>
              <w:jc w:val="both"/>
            </w:pPr>
            <w:r>
              <w:rPr>
                <w:sz w:val="21"/>
                <w:u w:val="single"/>
              </w:rPr>
              <w:t xml:space="preserve">                             </w:t>
            </w:r>
          </w:p>
        </w:tc>
        <w:tc>
          <w:tcPr>
            <w:tcW w:type="dxa" w:w="4060"/>
          </w:tcPr>
          <w:p>
            <w:pPr>
              <w:jc w:val="both"/>
            </w:pPr>
          </w:p>
        </w:tc>
      </w:tr>
      <w:tr>
        <w:tc>
          <w:tcPr>
            <w:tcW w:type="dxa" w:w="4245"/>
          </w:tcPr>
          <w:p>
            <w:pPr>
              <w:jc w:val="both"/>
            </w:pPr>
            <w:r>
              <w:rPr>
                <w:sz w:val="24"/>
              </w:rPr>
              <w:t>日期：    年    月    日</w:t>
            </w:r>
          </w:p>
        </w:tc>
        <w:tc>
          <w:tcPr>
            <w:tcW w:type="dxa" w:w="4060"/>
          </w:tcPr>
          <w:p>
            <w:pPr>
              <w:jc w:val="both"/>
            </w:pPr>
          </w:p>
        </w:tc>
      </w:tr>
    </w:tbl>
    <w:p>
      <w:pPr>
        <w:jc w:val="both"/>
      </w:pPr>
    </w:p>
    <w:p>
      <w:pPr>
        <w:jc w:val="both"/>
      </w:pPr>
      <w:r>
        <w:rPr>
          <w:b/>
          <w:color w:val="000000"/>
          <w:sz w:val="24"/>
        </w:rPr>
        <w:t>合同附件清单：</w:t>
      </w:r>
    </w:p>
    <w:p>
      <w:pPr>
        <w:jc w:val="left"/>
      </w:pPr>
      <w:r>
        <w:rPr>
          <w:color w:val="000000"/>
          <w:sz w:val="24"/>
        </w:rPr>
        <w:t>附件1：报价清单明细表</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440601-2022-03428</w:t>
      </w:r>
    </w:p>
    <w:p>
      <w:pPr>
        <w:jc w:val="center"/>
      </w:pPr>
      <w:r>
        <w:rPr>
          <w:b/>
          <w:sz w:val="24"/>
        </w:rPr>
        <w:t>采购项目编号：</w:t>
      </w:r>
      <w:r>
        <w:rPr>
          <w:b/>
          <w:sz w:val="24"/>
        </w:rPr>
        <w:t>GDHH2231G</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广东海虹招标代理有限公司</w:t>
      </w:r>
    </w:p>
    <w:p>
      <w:pPr>
        <w:ind w:firstLine="480"/>
      </w:pPr>
      <w:r>
        <w:rPr/>
        <w:t>你方组织的</w:t>
      </w:r>
      <w:r>
        <w:rPr>
          <w:u w:val="single"/>
        </w:rPr>
        <w:t>生殖中心智能管理软件</w:t>
      </w:r>
      <w:r>
        <w:rPr/>
        <w:t>项目的招标[采购项目编号为：</w:t>
      </w:r>
      <w:r>
        <w:rPr>
          <w:u w:val="single"/>
        </w:rPr>
        <w:t>GDHH2231G</w:t>
      </w:r>
      <w:r>
        <w:rPr/>
        <w:t>]，我方愿参与投标。</w:t>
      </w:r>
    </w:p>
    <w:p>
      <w:pPr>
        <w:ind w:firstLine="480"/>
      </w:pPr>
      <w:r>
        <w:rPr/>
        <w:t>我方确认收到贵方提供的</w:t>
      </w:r>
      <w:r>
        <w:rPr>
          <w:u w:val="single"/>
        </w:rPr>
        <w:t>生殖中心智能管理软件</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生殖中心智能管理软件</w:t>
      </w:r>
      <w:r>
        <w:rPr/>
        <w:t>项目采购[采购项目编号为</w:t>
      </w:r>
      <w:r>
        <w:rPr/>
        <w:t>GDHH2231G</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佛山市妇幼保健院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广东海虹招标代理有限公司</w:t>
      </w:r>
    </w:p>
    <w:p>
      <w:pPr>
        <w:ind w:firstLine="480"/>
      </w:pPr>
      <w:r>
        <w:rPr/>
        <w:t>如果我方在贵采购代理机构组织的</w:t>
      </w:r>
      <w:r>
        <w:rPr/>
        <w:t>生殖中心智能管理软件</w:t>
      </w:r>
      <w:r>
        <w:rPr/>
        <w:t>招标中获中标（采购项目编号：</w:t>
      </w:r>
      <w:r>
        <w:rPr/>
        <w:t>GDHH2231G</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生殖中心智能管理软件</w:t>
      </w:r>
      <w:r>
        <w:rPr/>
        <w:t>项目（采购项目编号：</w:t>
      </w:r>
      <w:r>
        <w:rPr/>
        <w:t>GDHH2231G</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