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C9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98" w:line="560" w:lineRule="exact"/>
        <w:textAlignment w:val="auto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-16"/>
          <w:sz w:val="32"/>
          <w:szCs w:val="32"/>
        </w:rPr>
        <w:t>附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-67"/>
          <w:sz w:val="32"/>
          <w:szCs w:val="32"/>
        </w:rPr>
        <w:t xml:space="preserve"> 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-16"/>
          <w:sz w:val="32"/>
          <w:szCs w:val="32"/>
        </w:rPr>
        <w:t>件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pacing w:val="-67"/>
          <w:sz w:val="32"/>
          <w:szCs w:val="32"/>
        </w:rPr>
        <w:t xml:space="preserve"> </w:t>
      </w:r>
      <w:r>
        <w:rPr>
          <w:rFonts w:hint="eastAsia" w:ascii="Times New Roman" w:hAnsi="Times New Roman" w:eastAsia="黑体" w:cs="Times New Roman"/>
          <w:b w:val="0"/>
          <w:bCs w:val="0"/>
          <w:color w:val="auto"/>
          <w:spacing w:val="-16"/>
          <w:sz w:val="32"/>
          <w:szCs w:val="32"/>
          <w:lang w:val="en-US" w:eastAsia="zh-CN"/>
        </w:rPr>
        <w:t>3</w:t>
      </w:r>
    </w:p>
    <w:p w14:paraId="45AAE0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8"/>
          <w:sz w:val="44"/>
          <w:szCs w:val="44"/>
          <w:lang w:val="en-US" w:eastAsia="zh-CN"/>
        </w:rPr>
      </w:pPr>
    </w:p>
    <w:p w14:paraId="1375B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pacing w:val="-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-8"/>
          <w:sz w:val="44"/>
          <w:szCs w:val="44"/>
          <w:lang w:val="en-US" w:eastAsia="zh-CN"/>
        </w:rPr>
        <w:t>遂宁天擎工程项目管理有限公司简介</w:t>
      </w:r>
    </w:p>
    <w:p w14:paraId="17D69B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color w:val="auto"/>
        </w:rPr>
      </w:pPr>
    </w:p>
    <w:tbl>
      <w:tblPr>
        <w:tblStyle w:val="5"/>
        <w:tblW w:w="9487" w:type="dxa"/>
        <w:tblInd w:w="-2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8"/>
        <w:gridCol w:w="7909"/>
      </w:tblGrid>
      <w:tr w14:paraId="504F8A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1578" w:type="dxa"/>
            <w:noWrap w:val="0"/>
            <w:vAlign w:val="center"/>
          </w:tcPr>
          <w:p w14:paraId="464FFD2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6"/>
                <w:sz w:val="28"/>
                <w:szCs w:val="28"/>
              </w:rPr>
              <w:t>名称</w:t>
            </w:r>
          </w:p>
        </w:tc>
        <w:tc>
          <w:tcPr>
            <w:tcW w:w="7909" w:type="dxa"/>
            <w:noWrap w:val="0"/>
            <w:vAlign w:val="center"/>
          </w:tcPr>
          <w:p w14:paraId="7A0C71A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2"/>
                <w:sz w:val="28"/>
                <w:szCs w:val="28"/>
              </w:rPr>
              <w:t>基本情况</w:t>
            </w:r>
          </w:p>
        </w:tc>
      </w:tr>
      <w:tr w14:paraId="5CE4A8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578" w:type="dxa"/>
            <w:noWrap w:val="0"/>
            <w:vAlign w:val="center"/>
          </w:tcPr>
          <w:p w14:paraId="49BFFB5F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8"/>
                <w:sz w:val="32"/>
                <w:szCs w:val="32"/>
                <w:lang w:val="en-US" w:eastAsia="zh-CN"/>
              </w:rPr>
              <w:t>遂宁天擎工程项目管理有限公司</w:t>
            </w:r>
          </w:p>
        </w:tc>
        <w:tc>
          <w:tcPr>
            <w:tcW w:w="7909" w:type="dxa"/>
            <w:noWrap w:val="0"/>
            <w:vAlign w:val="center"/>
          </w:tcPr>
          <w:p w14:paraId="488DDE1E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25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  <w:t>遂宁天擎工程项目管理有限公司成立于2020年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5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  <w:t>月，主要开展工程测绘、工程造价咨询服务、工程管理服务、土地整治服务、集贸市场管理服务等业务。现有国家注册测绘师1名、测绘高级工程师3名、测绘初级工程师3名。公司现主要承揽工程测绘、不动产测绘、城市影像、三维建模等业务，先后承担了高新区高铁片区3000亩地、鹭</w:t>
            </w:r>
            <w:r>
              <w:rPr>
                <w:rFonts w:hint="eastAsia" w:ascii="Times New Roman" w:hAnsi="Times New Roman" w:eastAsia="仿宋_GB2312" w:cs="Times New Roman"/>
                <w:color w:val="auto"/>
                <w:spacing w:val="5"/>
                <w:sz w:val="32"/>
                <w:szCs w:val="32"/>
                <w:lang w:eastAsia="zh-CN"/>
              </w:rPr>
              <w:t>栖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  <w:t>湖1200亩、北部二期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  <w:t>棚改</w:t>
            </w:r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  <w:t>项目多测合一、南部棚改项目多测合一、高新区建成区排水防涝能力提升建设项目管探测绘等测绘项目200余个。</w:t>
            </w:r>
          </w:p>
          <w:p w14:paraId="14946403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25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  <w:t>2023年6月取得乙级测绘资质，入库遂宁市自然资源和规划局“多测合一”测绘机构名录库。</w:t>
            </w:r>
          </w:p>
          <w:p w14:paraId="4BF4EAF8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25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  <w:t>2024年4月取得中国民航总局民用无人驾驶航空器运营合格证。</w:t>
            </w:r>
          </w:p>
          <w:p w14:paraId="74ADB7DC"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525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5"/>
                <w:sz w:val="32"/>
                <w:szCs w:val="32"/>
              </w:rPr>
              <w:t>2024年6月取得取得测绘航空摄影、摄影测量与遥感、地理信息系统3项测量资质增项。</w:t>
            </w:r>
          </w:p>
        </w:tc>
      </w:tr>
    </w:tbl>
    <w:p w14:paraId="637389B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distribute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 w14:paraId="499A28D1"/>
    <w:sectPr>
      <w:footerReference r:id="rId3" w:type="default"/>
      <w:pgSz w:w="11906" w:h="16838"/>
      <w:pgMar w:top="2098" w:right="1587" w:bottom="2098" w:left="1587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28E52D">
    <w:pPr>
      <w:spacing w:line="172" w:lineRule="auto"/>
      <w:ind w:left="8815"/>
      <w:rPr>
        <w:rFonts w:ascii="宋体" w:hAnsi="宋体" w:eastAsia="宋体" w:cs="宋体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2FB8E0"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42FB8E0"/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E53D1"/>
    <w:rsid w:val="3EB655EC"/>
    <w:rsid w:val="5DEE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footer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350</Words>
  <Characters>370</Characters>
  <Lines>0</Lines>
  <Paragraphs>0</Paragraphs>
  <TotalTime>1</TotalTime>
  <ScaleCrop>false</ScaleCrop>
  <LinksUpToDate>false</LinksUpToDate>
  <CharactersWithSpaces>372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2026-02-24T13:00:00Z</dcterms:created>
  <dc:creator>周杰</dc:creator>
  <cp:lastModifiedBy>周杰</cp:lastModifiedBy>
  <dcterms:modified xsi:type="dcterms:W3CDTF">2026-02-24T13:07:08Z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286478B1ED144ED4BA0F2E914DA05B0E_11</vt:lpwstr>
  </property>
  <property fmtid="{D5CDD505-2E9C-101B-9397-08002B2CF9AE}" pid="4" name="KSOTemplateDocerSaveRecord">
    <vt:lpwstr>eyJoZGlkIjoiNjk4YmNjN2I1MDdjZmMzOTk3OTc3M2MzMTNiMzRmNjUiLCJ1c2VySWQiOiI1MjUwMDk0MzQifQ==</vt:lpwstr>
  </property>
</Properties>
</file>