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E5C76">
      <w:pPr>
        <w:pStyle w:val="2"/>
        <w:jc w:val="center"/>
      </w:pPr>
      <w:r>
        <w:rPr>
          <w:rFonts w:hint="eastAsia"/>
          <w:b/>
          <w:sz w:val="36"/>
          <w:szCs w:val="36"/>
          <w:lang w:val="en-US" w:eastAsia="zh-CN"/>
        </w:rPr>
        <w:t>元莱健康</w:t>
      </w:r>
      <w:r>
        <w:rPr>
          <w:b/>
          <w:sz w:val="36"/>
          <w:szCs w:val="36"/>
        </w:rPr>
        <w:t>隐私政策</w:t>
      </w:r>
    </w:p>
    <w:p w14:paraId="451DB927"/>
    <w:p w14:paraId="5F60E8E4">
      <w:r>
        <w:rPr>
          <w:b/>
        </w:rPr>
        <w:t>更新日期：</w:t>
      </w:r>
      <w:r>
        <w:t xml:space="preserve"> 2026年04月08日</w:t>
      </w:r>
    </w:p>
    <w:p w14:paraId="789B236E">
      <w:r>
        <w:rPr>
          <w:b/>
        </w:rPr>
        <w:t>生效日期：</w:t>
      </w:r>
      <w:r>
        <w:t xml:space="preserve"> 2026年04月08日</w:t>
      </w:r>
    </w:p>
    <w:p w14:paraId="65D0E8D4">
      <w:pPr>
        <w:pStyle w:val="3"/>
      </w:pPr>
      <w:r>
        <w:rPr>
          <w:b/>
          <w:sz w:val="32"/>
          <w:szCs w:val="32"/>
        </w:rPr>
        <w:t>引言</w:t>
      </w:r>
    </w:p>
    <w:p w14:paraId="3D96C4B7">
      <w:r>
        <w:rPr>
          <w:rFonts w:hint="eastAsia"/>
          <w:lang w:val="en-US" w:eastAsia="zh-CN"/>
        </w:rPr>
        <w:t>元莱健康</w:t>
      </w:r>
      <w:r>
        <w:t>（以下简称"我们"，</w:t>
      </w:r>
      <w:r>
        <w:rPr>
          <w:highlight w:val="none"/>
        </w:rPr>
        <w:t>指【</w:t>
      </w:r>
      <w:r>
        <w:rPr>
          <w:rFonts w:hint="eastAsia"/>
          <w:highlight w:val="none"/>
        </w:rPr>
        <w:t>北京元莱健康管理有限公司</w:t>
      </w:r>
      <w:r>
        <w:rPr>
          <w:highlight w:val="none"/>
        </w:rPr>
        <w:t>】）</w:t>
      </w:r>
      <w:r>
        <w:t>深知个人信息对您和您的孩子的重要性。我们将按照法律法规的规定，采用严格的安全保护措施，尽力保护您的个人信息安全可控。</w:t>
      </w:r>
    </w:p>
    <w:p w14:paraId="7FFDA04E">
      <w:r>
        <w:t>本隐私政策适用于您访</w:t>
      </w:r>
      <w:r>
        <w:rPr>
          <w:highlight w:val="none"/>
        </w:rPr>
        <w:t>问</w:t>
      </w:r>
      <w:r>
        <w:rPr>
          <w:rFonts w:hint="eastAsia"/>
          <w:highlight w:val="none"/>
          <w:lang w:val="en-US" w:eastAsia="zh-CN"/>
        </w:rPr>
        <w:t>元莱健康</w:t>
      </w:r>
      <w:r>
        <w:rPr>
          <w:highlight w:val="none"/>
        </w:rPr>
        <w:t>官网（</w:t>
      </w:r>
      <w:r>
        <w:rPr>
          <w:rFonts w:hint="eastAsia"/>
          <w:highlight w:val="none"/>
        </w:rPr>
        <w:t>www.yl-health.com/</w:t>
      </w:r>
      <w:r>
        <w:rPr>
          <w:highlight w:val="none"/>
        </w:rPr>
        <w:t>）</w:t>
      </w:r>
      <w:r>
        <w:t>及使用相关服务时的个人信息处理活动。请您在使用我们的服务前，仔细阅读并充分理解本政策。</w:t>
      </w:r>
    </w:p>
    <w:p w14:paraId="5169F113">
      <w:pPr>
        <w:pStyle w:val="3"/>
      </w:pPr>
      <w:r>
        <w:rPr>
          <w:b/>
          <w:sz w:val="32"/>
          <w:szCs w:val="32"/>
        </w:rPr>
        <w:t>一、我们如何收集和使用您的个人信息</w:t>
      </w:r>
    </w:p>
    <w:p w14:paraId="24BAF7C2">
      <w:r>
        <w:t>我们仅会出于本政策所述的以下目的，收集和使用您的个人信息：</w:t>
      </w:r>
    </w:p>
    <w:p w14:paraId="5E66A1EB">
      <w:pPr>
        <w:pStyle w:val="4"/>
      </w:pPr>
      <w:r>
        <w:rPr>
          <w:b/>
          <w:sz w:val="28"/>
          <w:szCs w:val="28"/>
        </w:rPr>
        <w:t>1. 浏览与咨询</w:t>
      </w:r>
    </w:p>
    <w:p w14:paraId="42BF8C4C">
      <w:r>
        <w:t>当您访问我们的官网或通过预留联系方式向我们咨询时，我们可能会收集您的IP地址、浏览器类型、访问记录，以及您主动提供的姓名、联系方式（微信/手机号）、孩子年龄及视力关注点。我们使用这些信息用于回复您的问询、提供科普性质的护眼知识及改善我们的服务。</w:t>
      </w:r>
    </w:p>
    <w:p w14:paraId="12D51BD5">
      <w:pPr>
        <w:pStyle w:val="4"/>
      </w:pPr>
      <w:r>
        <w:rPr>
          <w:b/>
          <w:sz w:val="28"/>
          <w:szCs w:val="28"/>
        </w:rPr>
        <w:t>2. 产品购买与交付</w:t>
      </w:r>
    </w:p>
    <w:p w14:paraId="063294BA">
      <w:r>
        <w:t>若您通过官网或小程序下单，我们将收集收货人姓名、收货地址、联系电话、订单信息，仅用于完成商品配送及售后服务。</w:t>
      </w:r>
    </w:p>
    <w:p w14:paraId="2BCD84BA">
      <w:pPr>
        <w:pStyle w:val="4"/>
      </w:pPr>
      <w:r>
        <w:rPr>
          <w:b/>
          <w:sz w:val="28"/>
          <w:szCs w:val="28"/>
        </w:rPr>
        <w:t>3. 客户服务与售后</w:t>
      </w:r>
    </w:p>
    <w:p w14:paraId="50FAFF7D">
      <w:r>
        <w:t>当您联系我们进行售后咨询或投诉时，我们可能会收集您的联系方式、订单编号及问题描述，用于妥善处理您的诉求。</w:t>
      </w:r>
    </w:p>
    <w:p w14:paraId="0B0C41DE">
      <w:pPr>
        <w:pStyle w:val="4"/>
      </w:pPr>
      <w:r>
        <w:rPr>
          <w:b/>
          <w:sz w:val="28"/>
          <w:szCs w:val="28"/>
        </w:rPr>
        <w:t>4. 未成年人信息特别保护</w:t>
      </w:r>
    </w:p>
    <w:p w14:paraId="7EB81C09">
      <w:pPr>
        <w:numPr>
          <w:ilvl w:val="0"/>
          <w:numId w:val="1"/>
        </w:numPr>
        <w:ind w:left="720"/>
      </w:pPr>
      <w:r>
        <w:t>我们的产品主要面向儿童青少年。我们深知保护儿童个人信息是监护人及社会的共同责任。</w:t>
      </w:r>
    </w:p>
    <w:p w14:paraId="69B006D4">
      <w:pPr>
        <w:numPr>
          <w:ilvl w:val="0"/>
          <w:numId w:val="1"/>
        </w:numPr>
        <w:ind w:left="720"/>
      </w:pPr>
      <w:r>
        <w:t>我们原则上不直接从未成年人处收集个人信息。如我们需要收集儿童个人信息，我们将事先征得监护人的明示同意。</w:t>
      </w:r>
    </w:p>
    <w:p w14:paraId="3AE5A64C">
      <w:pPr>
        <w:numPr>
          <w:ilvl w:val="0"/>
          <w:numId w:val="1"/>
        </w:numPr>
        <w:ind w:left="720"/>
      </w:pPr>
      <w:r>
        <w:t>监护人有权随时撤回同意、要求更正或删除其监护的儿童个人信息。</w:t>
      </w:r>
    </w:p>
    <w:p w14:paraId="1BCA2E58">
      <w:pPr>
        <w:pStyle w:val="3"/>
      </w:pPr>
      <w:r>
        <w:rPr>
          <w:b/>
          <w:sz w:val="32"/>
          <w:szCs w:val="32"/>
        </w:rPr>
        <w:t>二、我们如何使用Cookie和同类技术</w:t>
      </w:r>
    </w:p>
    <w:p w14:paraId="45EEE919">
      <w:r>
        <w:t>为确保网站正常运转，我们会在您的计算机或移动设备上存储名为Cookie的小数据文件。您可根据偏好通过浏览器设置管理或删除Cookie。</w:t>
      </w:r>
    </w:p>
    <w:p w14:paraId="5DFF8EF8"/>
    <w:p w14:paraId="32751FD6">
      <w:pPr>
        <w:pStyle w:val="3"/>
      </w:pPr>
      <w:r>
        <w:rPr>
          <w:b/>
          <w:sz w:val="32"/>
          <w:szCs w:val="32"/>
        </w:rPr>
        <w:t>三、我们如何共享、转让、公开披露您的个人信息</w:t>
      </w:r>
    </w:p>
    <w:p w14:paraId="60EFEF55">
      <w:pPr>
        <w:pStyle w:val="4"/>
      </w:pPr>
      <w:r>
        <w:rPr>
          <w:b/>
          <w:sz w:val="28"/>
          <w:szCs w:val="28"/>
        </w:rPr>
        <w:t>1. 共享</w:t>
      </w:r>
    </w:p>
    <w:p w14:paraId="6AC78026">
      <w:r>
        <w:t>我们不会与任何公司、组织和个人分享您的个人信息，但以下情况除外：</w:t>
      </w:r>
    </w:p>
    <w:p w14:paraId="5B750C17">
      <w:pPr>
        <w:numPr>
          <w:ilvl w:val="0"/>
          <w:numId w:val="1"/>
        </w:numPr>
        <w:ind w:left="720"/>
      </w:pPr>
      <w:r>
        <w:t>在获取您的明确同意后共享。</w:t>
      </w:r>
    </w:p>
    <w:p w14:paraId="67183C5D">
      <w:pPr>
        <w:numPr>
          <w:ilvl w:val="0"/>
          <w:numId w:val="1"/>
        </w:numPr>
        <w:ind w:left="720"/>
      </w:pPr>
      <w:r>
        <w:t>与授权合作伙伴共享：仅为实现本政策中声明的目的（如物流配送、支付服务），我们的某些服务将由授权合作伙伴提供。我们仅会出于合法、正当、必要、特定、明确的目的共享您的个人信息，并且只会共享提供服务所必要的个人信息。我们会与合作伙伴签署严格的保密协议和数据处理协议。</w:t>
      </w:r>
    </w:p>
    <w:p w14:paraId="5C5372F4">
      <w:pPr>
        <w:pStyle w:val="4"/>
      </w:pPr>
      <w:r>
        <w:rPr>
          <w:b/>
          <w:sz w:val="28"/>
          <w:szCs w:val="28"/>
        </w:rPr>
        <w:t>2. 转让与公开披露</w:t>
      </w:r>
    </w:p>
    <w:p w14:paraId="1C9FA52B">
      <w:r>
        <w:t>我们不会将您的个人信息转让给任何公司、组织和个人，除非获得您的明确同意或涉及合并、收购、破产清算时的资产转让。我们仅会在法律要求或法律允许的情况下公开披露您的个人信息。</w:t>
      </w:r>
    </w:p>
    <w:p w14:paraId="7DA555AE">
      <w:pPr>
        <w:pStyle w:val="4"/>
      </w:pPr>
      <w:r>
        <w:rPr>
          <w:b/>
          <w:sz w:val="28"/>
          <w:szCs w:val="28"/>
        </w:rPr>
        <w:t>3. 依法豁免</w:t>
      </w:r>
    </w:p>
    <w:p w14:paraId="19DEB271">
      <w:r>
        <w:t>根据相关法律法规，以下情形中我们共享、转让、公开披露您的个人信息无需事先征得您的同意：</w:t>
      </w:r>
    </w:p>
    <w:p w14:paraId="46945ED6">
      <w:pPr>
        <w:numPr>
          <w:ilvl w:val="0"/>
          <w:numId w:val="1"/>
        </w:numPr>
        <w:ind w:left="720"/>
      </w:pPr>
      <w:r>
        <w:t>与国家安全、国防安全直接相关的；</w:t>
      </w:r>
    </w:p>
    <w:p w14:paraId="28EE2C5E">
      <w:pPr>
        <w:numPr>
          <w:ilvl w:val="0"/>
          <w:numId w:val="1"/>
        </w:numPr>
        <w:ind w:left="720"/>
      </w:pPr>
      <w:r>
        <w:t>与公共安全、公共卫生、重大公共利益直接相关的；</w:t>
      </w:r>
    </w:p>
    <w:p w14:paraId="3CE6A2E5">
      <w:pPr>
        <w:numPr>
          <w:ilvl w:val="0"/>
          <w:numId w:val="1"/>
        </w:numPr>
        <w:ind w:left="720"/>
      </w:pPr>
      <w:r>
        <w:t>与刑事侦查、起诉、审判和判决执行等直接相关的；</w:t>
      </w:r>
    </w:p>
    <w:p w14:paraId="39C5BA2B">
      <w:pPr>
        <w:numPr>
          <w:ilvl w:val="0"/>
          <w:numId w:val="1"/>
        </w:numPr>
        <w:ind w:left="720"/>
      </w:pPr>
      <w:r>
        <w:t>法律法规规定的其他情形。</w:t>
      </w:r>
    </w:p>
    <w:p w14:paraId="039C8546">
      <w:pPr>
        <w:pStyle w:val="3"/>
      </w:pPr>
      <w:r>
        <w:rPr>
          <w:b/>
          <w:sz w:val="32"/>
          <w:szCs w:val="32"/>
        </w:rPr>
        <w:t>四、我们如何保护您的个人信息</w:t>
      </w:r>
    </w:p>
    <w:p w14:paraId="4B58043D">
      <w:pPr>
        <w:numPr>
          <w:ilvl w:val="0"/>
          <w:numId w:val="2"/>
        </w:numPr>
        <w:ind w:left="720"/>
      </w:pPr>
      <w:r>
        <w:t>我们已使用符合业界标准的安全防护措施保护您提供的个人信息，防止数据遭到未经授权访问、公开披露、使用、修改、损坏或丢失。</w:t>
      </w:r>
    </w:p>
    <w:p w14:paraId="1A9D1216">
      <w:pPr>
        <w:numPr>
          <w:ilvl w:val="0"/>
          <w:numId w:val="2"/>
        </w:numPr>
        <w:ind w:left="720"/>
      </w:pPr>
      <w:r>
        <w:t>我们的数据全部存储于中华人民共和国大陆境内，不会向境外传输您的个人信息。我们采取加密、访问控制、脱敏等技术手段保障数据安全。</w:t>
      </w:r>
    </w:p>
    <w:p w14:paraId="54EE1DEB">
      <w:pPr>
        <w:numPr>
          <w:ilvl w:val="0"/>
          <w:numId w:val="2"/>
        </w:numPr>
        <w:ind w:left="720"/>
        <w:rPr>
          <w:highlight w:val="none"/>
        </w:rPr>
      </w:pPr>
      <w:r>
        <w:t>若不慎发生个人信息安全事件，我们将按照法律法规的要求，及时以公告、短信或邮件等方式向您告知事件情况、可能影响及已采取/拟采取</w:t>
      </w:r>
      <w:r>
        <w:rPr>
          <w:highlight w:val="none"/>
        </w:rPr>
        <w:t>的补救措施。</w:t>
      </w:r>
    </w:p>
    <w:p w14:paraId="0DED1E3F">
      <w:pPr>
        <w:numPr>
          <w:ilvl w:val="0"/>
          <w:numId w:val="2"/>
        </w:numPr>
        <w:ind w:left="720"/>
      </w:pPr>
      <w:r>
        <w:rPr>
          <w:highlight w:val="none"/>
        </w:rPr>
        <w:t>我们仅在为实现本政策所述目的所必需的最短期限内保留您的个人信息，除非法律法规有更长的保存期限要求（例如，《电子商务法》要求交易信息自交易完成之日起保存不少于三年）。超出保存期限后，我们将对您的个人信息进行删除或匿名化处理。</w:t>
      </w:r>
    </w:p>
    <w:p w14:paraId="146C125E">
      <w:pPr>
        <w:pStyle w:val="3"/>
      </w:pPr>
      <w:r>
        <w:rPr>
          <w:b/>
          <w:sz w:val="32"/>
          <w:szCs w:val="32"/>
        </w:rPr>
        <w:t>五、您的权利</w:t>
      </w:r>
    </w:p>
    <w:p w14:paraId="184955EC">
      <w:r>
        <w:t>根据《中华人民共和国个人信息保护法》，您可以通过本政策末尾的联系方式，行使以下权利：</w:t>
      </w:r>
    </w:p>
    <w:p w14:paraId="1F7C9831">
      <w:pPr>
        <w:numPr>
          <w:ilvl w:val="0"/>
          <w:numId w:val="1"/>
        </w:numPr>
        <w:ind w:left="720"/>
      </w:pPr>
      <w:r>
        <w:t>查询和更正：查询您的个人信息，要求更正不准确的信息。</w:t>
      </w:r>
    </w:p>
    <w:p w14:paraId="1B00C466">
      <w:pPr>
        <w:numPr>
          <w:ilvl w:val="0"/>
          <w:numId w:val="1"/>
        </w:numPr>
        <w:ind w:left="720"/>
      </w:pPr>
      <w:r>
        <w:t>删除：在法律规定的情形下，要求我们删除您的个人信息。</w:t>
      </w:r>
    </w:p>
    <w:p w14:paraId="3A4D46CD">
      <w:pPr>
        <w:numPr>
          <w:ilvl w:val="0"/>
          <w:numId w:val="1"/>
        </w:numPr>
        <w:ind w:left="720"/>
      </w:pPr>
      <w:r>
        <w:t>撤回同意：撤回您此前作出的同意。撤回同意不影响撤回前基于同意已进行的个人信息处理活动的效力。</w:t>
      </w:r>
    </w:p>
    <w:p w14:paraId="2D92DD7D">
      <w:pPr>
        <w:numPr>
          <w:ilvl w:val="0"/>
          <w:numId w:val="1"/>
        </w:numPr>
        <w:ind w:left="720"/>
      </w:pPr>
      <w:r>
        <w:t>注销账户：要求注销您的账户（如适用）。</w:t>
      </w:r>
    </w:p>
    <w:p w14:paraId="4A17D9B7">
      <w:pPr>
        <w:numPr>
          <w:ilvl w:val="0"/>
          <w:numId w:val="1"/>
        </w:numPr>
        <w:ind w:left="720"/>
      </w:pPr>
      <w:r>
        <w:t>获取副本：获取您的个人信息副本。</w:t>
      </w:r>
    </w:p>
    <w:p w14:paraId="4639F73E">
      <w:r>
        <w:t>我们将在收到您的请求后15个工作日内予以响应。</w:t>
      </w:r>
    </w:p>
    <w:p w14:paraId="7EEDA828">
      <w:pPr>
        <w:pStyle w:val="3"/>
      </w:pPr>
      <w:r>
        <w:rPr>
          <w:b/>
          <w:sz w:val="32"/>
          <w:szCs w:val="32"/>
        </w:rPr>
        <w:t>六、本政策如何更新</w:t>
      </w:r>
    </w:p>
    <w:p w14:paraId="32383FD0">
      <w:r>
        <w:t>我们可能适时修订本政策。修订后的政策将在本页面公布。未经您明确同意，我们不会削减您按照本政策所应享有的权利。对于重大变更，我们将通过适当方式（如网站弹窗、邮件通知）提醒您。</w:t>
      </w:r>
    </w:p>
    <w:p w14:paraId="6741890A">
      <w:pPr>
        <w:pStyle w:val="3"/>
      </w:pPr>
      <w:r>
        <w:rPr>
          <w:b/>
          <w:sz w:val="32"/>
          <w:szCs w:val="32"/>
        </w:rPr>
        <w:t>七、如何联系我们</w:t>
      </w:r>
    </w:p>
    <w:p w14:paraId="3F7E91A6"/>
    <w:p w14:paraId="0A77C265">
      <w:r>
        <w:t>如果您对本隐私政策有任何疑问、意见或投诉，请通过以下方式与我们联系：</w:t>
      </w:r>
    </w:p>
    <w:p w14:paraId="0DA11514">
      <w:pPr>
        <w:numPr>
          <w:ilvl w:val="0"/>
          <w:numId w:val="1"/>
        </w:numPr>
        <w:ind w:left="720"/>
        <w:rPr>
          <w:highlight w:val="none"/>
        </w:rPr>
      </w:pPr>
      <w:r>
        <w:rPr>
          <w:highlight w:val="none"/>
        </w:rPr>
        <w:t>公司名称：【</w:t>
      </w:r>
      <w:r>
        <w:rPr>
          <w:rFonts w:hint="eastAsia"/>
          <w:highlight w:val="none"/>
        </w:rPr>
        <w:t>北京元莱健康管理有限公司</w:t>
      </w:r>
      <w:r>
        <w:rPr>
          <w:highlight w:val="none"/>
        </w:rPr>
        <w:t>】</w:t>
      </w:r>
    </w:p>
    <w:p w14:paraId="3D0A43E4">
      <w:pPr>
        <w:numPr>
          <w:ilvl w:val="0"/>
          <w:numId w:val="1"/>
        </w:numPr>
        <w:ind w:left="720"/>
        <w:rPr>
          <w:highlight w:val="none"/>
        </w:rPr>
      </w:pPr>
      <w:r>
        <w:rPr>
          <w:highlight w:val="none"/>
        </w:rPr>
        <w:t>电子邮箱：【</w:t>
      </w:r>
      <w:r>
        <w:rPr>
          <w:rFonts w:hint="eastAsia"/>
          <w:highlight w:val="none"/>
        </w:rPr>
        <w:t>yljk2015@163.com</w:t>
      </w:r>
      <w:r>
        <w:rPr>
          <w:highlight w:val="none"/>
        </w:rPr>
        <w:t>】</w:t>
      </w:r>
    </w:p>
    <w:p w14:paraId="0B622842">
      <w:pPr>
        <w:numPr>
          <w:ilvl w:val="0"/>
          <w:numId w:val="1"/>
        </w:numPr>
        <w:ind w:left="720"/>
        <w:rPr>
          <w:highlight w:val="none"/>
        </w:rPr>
      </w:pPr>
      <w:r>
        <w:rPr>
          <w:highlight w:val="none"/>
        </w:rPr>
        <w:t>官方微信：【</w:t>
      </w:r>
      <w:r>
        <w:rPr>
          <w:rFonts w:hint="eastAsia"/>
          <w:highlight w:val="none"/>
        </w:rPr>
        <w:t>YLJKGFWX</w:t>
      </w:r>
      <w:r>
        <w:rPr>
          <w:highlight w:val="none"/>
        </w:rPr>
        <w:t>】</w:t>
      </w:r>
    </w:p>
    <w:p w14:paraId="1695CA82">
      <w:pPr>
        <w:numPr>
          <w:ilvl w:val="0"/>
          <w:numId w:val="1"/>
        </w:numPr>
        <w:ind w:left="720"/>
        <w:rPr>
          <w:highlight w:val="none"/>
        </w:rPr>
      </w:pPr>
      <w:r>
        <w:rPr>
          <w:highlight w:val="none"/>
        </w:rPr>
        <w:t>官网：</w:t>
      </w:r>
      <w:r>
        <w:rPr>
          <w:rFonts w:hint="eastAsia"/>
          <w:highlight w:val="none"/>
        </w:rPr>
        <w:t>www.yl-health.com/</w:t>
      </w:r>
    </w:p>
    <w:p w14:paraId="115818E4"/>
    <w:p w14:paraId="779AD768">
      <w:r>
        <w:t>我们将在收到您的请求后15个工作日内予以回复。</w:t>
      </w:r>
    </w:p>
    <w:p w14:paraId="1F813FD6">
      <w:r>
        <w:t>本政策由</w:t>
      </w:r>
      <w:bookmarkStart w:id="0" w:name="_GoBack"/>
      <w:r>
        <w:rPr>
          <w:highlight w:val="none"/>
        </w:rPr>
        <w:t>【</w:t>
      </w:r>
      <w:r>
        <w:rPr>
          <w:rFonts w:hint="eastAsia"/>
          <w:highlight w:val="none"/>
        </w:rPr>
        <w:t>北京元莱健康管理有限公司</w:t>
      </w:r>
      <w:r>
        <w:rPr>
          <w:highlight w:val="none"/>
        </w:rPr>
        <w:t>】制</w:t>
      </w:r>
      <w:bookmarkEnd w:id="0"/>
      <w:r>
        <w:t>定并负责解释。</w:t>
      </w:r>
    </w:p>
    <w:p w14:paraId="6D6CC6FD"/>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pPr>
        <w:ind w:left="720"/>
      </w:pPr>
    </w:lvl>
  </w:abstractNum>
  <w:abstractNum w:abstractNumId="1">
    <w:nsid w:val="0053208E"/>
    <w:multiLevelType w:val="singleLevel"/>
    <w:tmpl w:val="0053208E"/>
    <w:lvl w:ilvl="0" w:tentative="0">
      <w:start w:val="1"/>
      <w:numFmt w:val="bullet"/>
      <w:lvlText w:val="•"/>
      <w:lvlJc w:val="left"/>
      <w:pPr>
        <w:ind w:left="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B23EC"/>
    <w:rsid w:val="308012E7"/>
    <w:rsid w:val="552A7C79"/>
    <w:rsid w:val="716D74D2"/>
    <w:rsid w:val="790846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Calibri" w:hAnsi="Calibri" w:eastAsia="宋体" w:cs="Calibri"/>
      <w:sz w:val="24"/>
      <w:szCs w:val="24"/>
    </w:rPr>
  </w:style>
  <w:style w:type="paragraph" w:styleId="2">
    <w:name w:val="heading 1"/>
    <w:qFormat/>
    <w:uiPriority w:val="0"/>
    <w:pPr>
      <w:spacing w:before="240"/>
      <w:jc w:val="left"/>
    </w:pPr>
    <w:rPr>
      <w:rFonts w:ascii="Calibri" w:hAnsi="Calibri" w:eastAsia="黑体" w:cs="Calibri"/>
      <w:b/>
      <w:sz w:val="36"/>
      <w:szCs w:val="36"/>
    </w:rPr>
  </w:style>
  <w:style w:type="paragraph" w:styleId="3">
    <w:name w:val="heading 2"/>
    <w:qFormat/>
    <w:uiPriority w:val="0"/>
    <w:pPr>
      <w:spacing w:before="200"/>
      <w:jc w:val="left"/>
    </w:pPr>
    <w:rPr>
      <w:rFonts w:ascii="Calibri" w:hAnsi="Calibri" w:eastAsia="黑体" w:cs="Calibri"/>
      <w:b/>
      <w:sz w:val="32"/>
      <w:szCs w:val="32"/>
    </w:rPr>
  </w:style>
  <w:style w:type="paragraph" w:styleId="4">
    <w:name w:val="heading 3"/>
    <w:qFormat/>
    <w:uiPriority w:val="0"/>
    <w:pPr>
      <w:spacing w:before="160"/>
      <w:jc w:val="left"/>
    </w:pPr>
    <w:rPr>
      <w:rFonts w:ascii="Calibri" w:hAnsi="Calibri" w:eastAsia="黑体" w:cs="Calibri"/>
      <w:b/>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1835</Words>
  <Characters>1926</Characters>
  <TotalTime>15</TotalTime>
  <ScaleCrop>false</ScaleCrop>
  <LinksUpToDate>false</LinksUpToDate>
  <CharactersWithSpaces>1935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2026-04-09T03:19:00Z</dcterms:created>
  <dc:creator>Administrator</dc:creator>
  <cp:lastModifiedBy>鲤鱼琴</cp:lastModifiedBy>
  <dcterms:modified xsi:type="dcterms:W3CDTF">2026-04-23T06:14:01Z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eyJoZGlkIjoiOTkwYjI5MGU3ZmNlZTAxZTY0NDcwMTJjODY0NjgzZDIiLCJ1c2VySWQiOiIzMDcyMjAzNjgifQ==</vt:lpwstr>
  </property>
  <property fmtid="{D5CDD505-2E9C-101B-9397-08002B2CF9AE}" pid="3" name="KSOProductBuildVer">
    <vt:lpwstr>2052-12.1.0.25865</vt:lpwstr>
  </property>
  <property fmtid="{D5CDD505-2E9C-101B-9397-08002B2CF9AE}" pid="4" name="ICV">
    <vt:lpwstr>9DF49E4D49D5406C8C3F50A823375006_13</vt:lpwstr>
  </property>
</Properties>
</file>