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heme="majorEastAsia" w:hAnsiTheme="majorEastAsia" w:eastAsiaTheme="majorEastAsia" w:cstheme="majorEastAsia"/>
          <w:i w:val="0"/>
          <w:iCs w:val="0"/>
          <w:caps w:val="0"/>
          <w:color w:val="212529"/>
          <w:spacing w:val="0"/>
          <w:shd w:val="clear" w:fill="FFFFFF"/>
          <w:lang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212529"/>
          <w:spacing w:val="0"/>
          <w:shd w:val="clear" w:fill="FFFFFF"/>
          <w:lang w:val="en-US" w:eastAsia="zh-CN"/>
        </w:rPr>
        <w:t>BeiDou Cow Collar 4G - Positioning Collar S503-H-C Product Specification Manual</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 xml:space="preserve"> Product Introduction</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firstLineChars="200"/>
        <w:jc w:val="left"/>
        <w:rPr>
          <w:rFonts w:hint="eastAsia" w:ascii="仿宋" w:hAnsi="仿宋" w:eastAsia="仿宋" w:cs="仿宋"/>
          <w:i w:val="0"/>
          <w:iCs w:val="0"/>
          <w:caps w:val="0"/>
          <w:color w:val="212529"/>
          <w:spacing w:val="0"/>
          <w:sz w:val="24"/>
          <w:szCs w:val="24"/>
          <w:shd w:val="clear" w:fill="FFFFFF"/>
          <w:lang w:eastAsia="zh-CN"/>
        </w:rPr>
      </w:pPr>
      <w:r>
        <w:rPr>
          <w:rFonts w:hint="eastAsia" w:ascii="仿宋" w:hAnsi="仿宋" w:eastAsia="仿宋" w:cs="仿宋"/>
          <w:i w:val="0"/>
          <w:iCs w:val="0"/>
          <w:caps w:val="0"/>
          <w:color w:val="212529"/>
          <w:spacing w:val="0"/>
          <w:sz w:val="24"/>
          <w:szCs w:val="24"/>
          <w:shd w:val="clear" w:fill="FFFFFF"/>
          <w:lang w:eastAsia="zh-CN"/>
        </w:rPr>
        <w:t>Positioning Collar -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 xml:space="preserve">ou </w:t>
      </w:r>
      <w:r>
        <w:rPr>
          <w:rFonts w:hint="eastAsia" w:ascii="仿宋" w:hAnsi="仿宋" w:eastAsia="仿宋" w:cs="仿宋"/>
          <w:i w:val="0"/>
          <w:iCs w:val="0"/>
          <w:caps w:val="0"/>
          <w:color w:val="212529"/>
          <w:spacing w:val="0"/>
          <w:sz w:val="24"/>
          <w:szCs w:val="24"/>
          <w:shd w:val="clear" w:fill="FFFFFF"/>
          <w:lang w:val="en-US" w:eastAsia="zh-CN"/>
        </w:rPr>
        <w:t>Cow Collar</w:t>
      </w:r>
      <w:r>
        <w:rPr>
          <w:rFonts w:hint="eastAsia" w:ascii="仿宋" w:hAnsi="仿宋" w:eastAsia="仿宋" w:cs="仿宋"/>
          <w:i w:val="0"/>
          <w:iCs w:val="0"/>
          <w:caps w:val="0"/>
          <w:color w:val="212529"/>
          <w:spacing w:val="0"/>
          <w:sz w:val="24"/>
          <w:szCs w:val="24"/>
          <w:shd w:val="clear" w:fill="FFFFFF"/>
          <w:lang w:eastAsia="zh-CN"/>
        </w:rPr>
        <w:t xml:space="preserve"> </w:t>
      </w:r>
      <w:r>
        <w:rPr>
          <w:rFonts w:hint="eastAsia" w:ascii="仿宋" w:hAnsi="仿宋" w:eastAsia="仿宋" w:cs="仿宋"/>
          <w:i w:val="0"/>
          <w:iCs w:val="0"/>
          <w:caps w:val="0"/>
          <w:color w:val="212529"/>
          <w:spacing w:val="0"/>
          <w:sz w:val="24"/>
          <w:szCs w:val="24"/>
          <w:shd w:val="clear" w:fill="FFFFFF"/>
          <w:lang w:val="en-US" w:eastAsia="zh-CN"/>
        </w:rPr>
        <w:t>4G</w:t>
      </w:r>
      <w:r>
        <w:rPr>
          <w:rFonts w:hint="eastAsia" w:ascii="仿宋" w:hAnsi="仿宋" w:eastAsia="仿宋" w:cs="仿宋"/>
          <w:i w:val="0"/>
          <w:iCs w:val="0"/>
          <w:caps w:val="0"/>
          <w:color w:val="212529"/>
          <w:spacing w:val="0"/>
          <w:sz w:val="24"/>
          <w:szCs w:val="24"/>
          <w:shd w:val="clear" w:fill="FFFFFF"/>
          <w:lang w:eastAsia="zh-CN"/>
        </w:rPr>
        <w:t xml:space="preserve"> (S50</w:t>
      </w:r>
      <w:r>
        <w:rPr>
          <w:rFonts w:hint="eastAsia" w:ascii="仿宋" w:hAnsi="仿宋" w:eastAsia="仿宋" w:cs="仿宋"/>
          <w:i w:val="0"/>
          <w:iCs w:val="0"/>
          <w:caps w:val="0"/>
          <w:color w:val="212529"/>
          <w:spacing w:val="0"/>
          <w:sz w:val="24"/>
          <w:szCs w:val="24"/>
          <w:shd w:val="clear" w:fill="FFFFFF"/>
          <w:lang w:val="en-US" w:eastAsia="zh-CN"/>
        </w:rPr>
        <w:t>3</w:t>
      </w:r>
      <w:r>
        <w:rPr>
          <w:rFonts w:hint="eastAsia" w:ascii="仿宋" w:hAnsi="仿宋" w:eastAsia="仿宋" w:cs="仿宋"/>
          <w:i w:val="0"/>
          <w:iCs w:val="0"/>
          <w:caps w:val="0"/>
          <w:color w:val="212529"/>
          <w:spacing w:val="0"/>
          <w:sz w:val="24"/>
          <w:szCs w:val="24"/>
          <w:shd w:val="clear" w:fill="FFFFFF"/>
          <w:lang w:eastAsia="zh-CN"/>
        </w:rPr>
        <w:t>-H-</w:t>
      </w:r>
      <w:r>
        <w:rPr>
          <w:rFonts w:hint="eastAsia" w:ascii="仿宋" w:hAnsi="仿宋" w:eastAsia="仿宋" w:cs="仿宋"/>
          <w:i w:val="0"/>
          <w:iCs w:val="0"/>
          <w:caps w:val="0"/>
          <w:color w:val="212529"/>
          <w:spacing w:val="0"/>
          <w:sz w:val="24"/>
          <w:szCs w:val="24"/>
          <w:shd w:val="clear" w:fill="FFFFFF"/>
          <w:lang w:val="en-US" w:eastAsia="zh-CN"/>
        </w:rPr>
        <w:t>C</w:t>
      </w:r>
      <w:r>
        <w:rPr>
          <w:rFonts w:hint="eastAsia" w:ascii="仿宋" w:hAnsi="仿宋" w:eastAsia="仿宋" w:cs="仿宋"/>
          <w:i w:val="0"/>
          <w:iCs w:val="0"/>
          <w:caps w:val="0"/>
          <w:color w:val="212529"/>
          <w:spacing w:val="0"/>
          <w:sz w:val="24"/>
          <w:szCs w:val="24"/>
          <w:shd w:val="clear" w:fill="FFFFFF"/>
          <w:lang w:eastAsia="zh-CN"/>
        </w:rPr>
        <w:t>), designed specifically for the scenario of free-range livestock positioning. This collar combines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ou/GPS positioning and lorawan communication technology. Once worn on the neck of cattle and sheep, it can collect location information and movement data, and upload them to the cloud server through the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ou relay base station. The collar uses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 xml:space="preserve">ou/GPS </w:t>
      </w:r>
      <w:bookmarkStart w:id="0" w:name="_GoBack"/>
      <w:bookmarkEnd w:id="0"/>
      <w:r>
        <w:rPr>
          <w:rFonts w:hint="eastAsia" w:ascii="仿宋" w:hAnsi="仿宋" w:eastAsia="仿宋" w:cs="仿宋"/>
          <w:i w:val="0"/>
          <w:iCs w:val="0"/>
          <w:caps w:val="0"/>
          <w:color w:val="212529"/>
          <w:spacing w:val="0"/>
          <w:sz w:val="24"/>
          <w:szCs w:val="24"/>
          <w:shd w:val="clear" w:fill="FFFFFF"/>
          <w:lang w:eastAsia="zh-CN"/>
        </w:rPr>
        <w:t>dual-mode positioning modules to accurately collect the location information of livestock under low power conditions. Equipped with a 3-axis accelerometer, the collar can measure the hourly movement steps of cattle and sheep, and infer their health and estrus status based on the step changes.</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left"/>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left"/>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Product Topology</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left"/>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480" w:lineRule="atLeast"/>
        <w:ind w:left="0" w:leftChars="0" w:right="0" w:firstLine="0"/>
        <w:jc w:val="left"/>
        <w:textAlignment w:val="auto"/>
      </w:pPr>
      <w:r>
        <w:drawing>
          <wp:inline distT="0" distB="0" distL="114300" distR="114300">
            <wp:extent cx="4963160" cy="2165350"/>
            <wp:effectExtent l="0" t="0" r="889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4963160" cy="2165350"/>
                    </a:xfrm>
                    <a:prstGeom prst="rect">
                      <a:avLst/>
                    </a:prstGeom>
                    <a:noFill/>
                    <a:ln>
                      <a:noFill/>
                    </a:ln>
                  </pic:spPr>
                </pic:pic>
              </a:graphicData>
            </a:graphic>
          </wp:inline>
        </w:drawing>
      </w:r>
    </w:p>
    <w:p>
      <w:pPr>
        <w:pStyle w:val="3"/>
        <w:rPr>
          <w:rFonts w:hint="eastAsia"/>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Product Specifications</w:t>
      </w:r>
    </w:p>
    <w:p>
      <w:pPr>
        <w:pStyle w:val="2"/>
        <w:rPr>
          <w:rFonts w:hint="eastAsia"/>
          <w:lang w:val="en-US" w:eastAsia="zh-CN"/>
        </w:rPr>
      </w:pPr>
    </w:p>
    <w:tbl>
      <w:tblPr>
        <w:tblStyle w:val="10"/>
        <w:tblW w:w="84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3"/>
        <w:gridCol w:w="1513"/>
        <w:gridCol w:w="1845"/>
        <w:gridCol w:w="39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1103"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Product Name</w:t>
            </w:r>
          </w:p>
        </w:tc>
        <w:tc>
          <w:tcPr>
            <w:tcW w:w="1513"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highlight w:val="none"/>
                <w:u w:val="none"/>
                <w:lang w:val="en-US" w:eastAsia="zh-CN"/>
              </w:rPr>
            </w:pPr>
            <w:r>
              <w:rPr>
                <w:rFonts w:hint="eastAsia" w:ascii="仿宋" w:hAnsi="仿宋" w:eastAsia="仿宋" w:cs="仿宋"/>
                <w:b/>
                <w:bCs/>
                <w:i w:val="0"/>
                <w:iCs w:val="0"/>
                <w:color w:val="000000"/>
                <w:sz w:val="22"/>
                <w:szCs w:val="22"/>
                <w:highlight w:val="none"/>
                <w:u w:val="none"/>
                <w:lang w:val="en-US" w:eastAsia="zh-CN"/>
              </w:rPr>
              <w:t>BeiDou Cow Collar 4G</w:t>
            </w:r>
          </w:p>
        </w:tc>
        <w:tc>
          <w:tcPr>
            <w:tcW w:w="1845"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Product Model</w:t>
            </w:r>
          </w:p>
        </w:tc>
        <w:tc>
          <w:tcPr>
            <w:tcW w:w="3997"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highlight w:val="none"/>
                <w:u w:val="none"/>
                <w:lang w:val="en-US"/>
              </w:rPr>
            </w:pPr>
            <w:r>
              <w:rPr>
                <w:rFonts w:hint="eastAsia" w:ascii="仿宋" w:hAnsi="仿宋" w:eastAsia="仿宋" w:cs="仿宋"/>
                <w:b/>
                <w:bCs/>
                <w:i w:val="0"/>
                <w:iCs w:val="0"/>
                <w:caps w:val="0"/>
                <w:color w:val="212529"/>
                <w:spacing w:val="0"/>
                <w:shd w:val="clear" w:fill="FFFFFF"/>
                <w:lang w:eastAsia="zh-CN"/>
              </w:rPr>
              <w:t>S50</w:t>
            </w:r>
            <w:r>
              <w:rPr>
                <w:rFonts w:hint="eastAsia" w:ascii="仿宋" w:hAnsi="仿宋" w:eastAsia="仿宋" w:cs="仿宋"/>
                <w:b/>
                <w:bCs/>
                <w:i w:val="0"/>
                <w:iCs w:val="0"/>
                <w:caps w:val="0"/>
                <w:color w:val="212529"/>
                <w:spacing w:val="0"/>
                <w:shd w:val="clear" w:fill="FFFFFF"/>
                <w:lang w:val="en-US" w:eastAsia="zh-CN"/>
              </w:rPr>
              <w:t>3</w:t>
            </w:r>
            <w:r>
              <w:rPr>
                <w:rFonts w:hint="eastAsia" w:ascii="仿宋" w:hAnsi="仿宋" w:eastAsia="仿宋" w:cs="仿宋"/>
                <w:b/>
                <w:bCs/>
                <w:i w:val="0"/>
                <w:iCs w:val="0"/>
                <w:caps w:val="0"/>
                <w:color w:val="212529"/>
                <w:spacing w:val="0"/>
                <w:shd w:val="clear" w:fill="FFFFFF"/>
                <w:lang w:eastAsia="zh-CN"/>
              </w:rPr>
              <w:t>-H-</w:t>
            </w:r>
            <w:r>
              <w:rPr>
                <w:rFonts w:hint="eastAsia" w:ascii="仿宋" w:hAnsi="仿宋" w:eastAsia="仿宋" w:cs="仿宋"/>
                <w:b/>
                <w:bCs/>
                <w:i w:val="0"/>
                <w:iCs w:val="0"/>
                <w:caps w:val="0"/>
                <w:color w:val="212529"/>
                <w:spacing w:val="0"/>
                <w:shd w:val="clear" w:fill="FFFFFF"/>
                <w:lang w:val="en-US" w:eastAsia="zh-CN"/>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84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仿宋" w:hAnsi="仿宋" w:eastAsia="仿宋" w:cs="仿宋"/>
                <w:b/>
                <w:bCs/>
                <w:i w:val="0"/>
                <w:iCs w:val="0"/>
                <w:color w:val="000000"/>
                <w:kern w:val="0"/>
                <w:sz w:val="22"/>
                <w:szCs w:val="22"/>
                <w:highlight w:val="none"/>
                <w:u w:val="none"/>
                <w:lang w:val="en-US" w:eastAsia="zh-CN" w:bidi="ar"/>
              </w:rPr>
              <w:t>Product Appearance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9" w:hRule="atLeast"/>
        </w:trPr>
        <w:tc>
          <w:tcPr>
            <w:tcW w:w="84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drawing>
                <wp:inline distT="0" distB="0" distL="114300" distR="114300">
                  <wp:extent cx="1511935" cy="1155065"/>
                  <wp:effectExtent l="0" t="0" r="0" b="5080"/>
                  <wp:docPr id="1" name="图片 2" descr="0ce078f3ebb27ad72717a11ba6ef6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0ce078f3ebb27ad72717a11ba6ef6fd"/>
                          <pic:cNvPicPr>
                            <a:picLocks noChangeAspect="1"/>
                          </pic:cNvPicPr>
                        </pic:nvPicPr>
                        <pic:blipFill>
                          <a:blip r:embed="rId7"/>
                          <a:stretch>
                            <a:fillRect/>
                          </a:stretch>
                        </pic:blipFill>
                        <pic:spPr>
                          <a:xfrm>
                            <a:off x="0" y="0"/>
                            <a:ext cx="1511935" cy="115506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No.</w:t>
            </w:r>
          </w:p>
        </w:tc>
        <w:tc>
          <w:tcPr>
            <w:tcW w:w="1513"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Category</w:t>
            </w:r>
          </w:p>
        </w:tc>
        <w:tc>
          <w:tcPr>
            <w:tcW w:w="1845"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Item</w:t>
            </w:r>
          </w:p>
        </w:tc>
        <w:tc>
          <w:tcPr>
            <w:tcW w:w="3997"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Product Parameters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1</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Basic Parameters</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Communication Method</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4G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2</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Ambient Temperature</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3</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2"/>
                <w:sz w:val="20"/>
                <w:szCs w:val="20"/>
                <w:u w:val="none"/>
                <w:lang w:val="en-US" w:eastAsia="zh-CN" w:bidi="ar-SA"/>
              </w:rPr>
              <w:t>Upload Rate</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2"/>
                <w:sz w:val="20"/>
                <w:szCs w:val="20"/>
                <w:u w:val="none"/>
                <w:lang w:val="en-US" w:eastAsia="zh-CN" w:bidi="ar-SA"/>
              </w:rPr>
              <w:t xml:space="preserve">Default: 2 hours| (adjustable frequency related to power consumption)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4</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Endurance capabilities</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12 months (replaceable battery)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5</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location mode</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BeiDou/GPS dual-mode positioning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6</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Positioning accuracy</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5m-50m (accuracy depends on weather and obstructions)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7</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u w:val="none"/>
                <w:lang w:val="en-US" w:eastAsia="zh-CN" w:bidi="ar"/>
              </w:rPr>
              <w:t>Shell protection rating</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highlight w:val="none"/>
                <w:u w:val="none"/>
                <w:lang w:val="en-US" w:eastAsia="zh-CN"/>
              </w:rPr>
            </w:pPr>
            <w:r>
              <w:rPr>
                <w:rFonts w:hint="eastAsia" w:ascii="仿宋" w:hAnsi="仿宋" w:eastAsia="仿宋" w:cs="仿宋"/>
                <w:i w:val="0"/>
                <w:iCs w:val="0"/>
                <w:color w:val="000000"/>
                <w:kern w:val="0"/>
                <w:sz w:val="20"/>
                <w:szCs w:val="20"/>
                <w:u w:val="none"/>
                <w:lang w:val="en-US" w:eastAsia="zh-CN" w:bidi="ar"/>
              </w:rPr>
              <w:t>IP67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8</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Size</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kern w:val="0"/>
                <w:sz w:val="20"/>
                <w:szCs w:val="20"/>
                <w:u w:val="none"/>
                <w:lang w:val="en-US" w:eastAsia="zh-CN" w:bidi="ar"/>
              </w:rPr>
              <w:t>86mm*50mm*43mm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9</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Weight (excluding strap)</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168g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p>
        </w:tc>
        <w:tc>
          <w:tcPr>
            <w:tcW w:w="5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Livestock Positioning, Movement Monitoring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11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Usage Scenario|</w:t>
            </w:r>
          </w:p>
        </w:tc>
        <w:tc>
          <w:tcPr>
            <w:tcW w:w="58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Locating and monitoring health of freely grazed cattle, sheep, and camels</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0" w:afterAutospacing="0" w:line="480" w:lineRule="atLeast"/>
        <w:ind w:left="0" w:right="0" w:firstLine="0"/>
        <w:jc w:val="left"/>
        <w:rPr>
          <w:rFonts w:hint="default" w:ascii="Arial" w:hAnsi="Arial" w:eastAsia="宋体" w:cs="Arial"/>
          <w:i w:val="0"/>
          <w:iCs w:val="0"/>
          <w:caps w:val="0"/>
          <w:color w:val="212529"/>
          <w:spacing w:val="0"/>
          <w:kern w:val="0"/>
          <w:sz w:val="24"/>
          <w:szCs w:val="24"/>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Functions and characteristics</w:t>
      </w:r>
    </w:p>
    <w:p>
      <w:pPr>
        <w:pStyle w:val="3"/>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●Accurate Positioning: The collar adopts GPS+BeiDou dual-mode positioning, accurately collecting the location information of grazing livestock and enabling data viewing on the platform side.</w:t>
      </w:r>
    </w:p>
    <w:p>
      <w:pPr>
        <w:pStyle w:val="3"/>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Health Monitoring: The collar monitors the activity level of grazing livestock, allowing for health assessments such as illness, well-being, and mortality based on the activity data on the platform side.</w:t>
      </w:r>
    </w:p>
    <w:p>
      <w:pPr>
        <w:pStyle w:val="3"/>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Superior Material: The shell is made of high-quality engineering plastic (plastic alloy), which is robust and environmentally friendly.● Long Battery Life: Equipped with a high-capacity, high-density lithium battery and ultra-low power design, ensuring long-lasting battery life.</w:t>
      </w:r>
    </w:p>
    <w:p>
      <w:pPr>
        <w:pStyle w:val="3"/>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Small Size, Light Weight: Convenient to wear, weighing around 168g, without causing stress to the livestock.</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jc w:val="left"/>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One-Click Inventory: Real-time screening of collar status allows for quick inventory of the number of livestock wearing collars, preventing livestock loss or accidents.</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jc w:val="left"/>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Epidemic Monitoring: By analyzing livestock activity levels, abnormal livestock can be quickly identified, triggering alerts on the platform for epidemic prevention, thereby avoiding widespread transmission.</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jc w:val="left"/>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Heat Detection: Through comprehensive analysis of livestock activity levels, animals in heat can be swiftly identified, triggering alerts on the platform for heat detection, ensuring the heat cycle is not missed.</w:t>
      </w:r>
    </w:p>
    <w:p>
      <w:pPr>
        <w:pStyle w:val="3"/>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Location Tracking: Individual livestock can be monitored for their location, with electronic fences set up to trigger alerts for timely action and prevent livestock loss.</w:t>
      </w:r>
    </w:p>
    <w:p>
      <w:pPr>
        <w:pStyle w:val="3"/>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kern w:val="2"/>
          <w:sz w:val="24"/>
          <w:szCs w:val="24"/>
          <w:lang w:val="en-US" w:eastAsia="zh-CN" w:bidi="ar-SA"/>
        </w:rPr>
        <w:t>● Convenient Remote Management: User-friendly WEB/APP interface for remote ranch management, ensuring a simpler and more convenient approach.</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default"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Service 0verview and Architecture</w:t>
      </w:r>
    </w:p>
    <w:p>
      <w:pPr>
        <w:numPr>
          <w:ilvl w:val="0"/>
          <w:numId w:val="0"/>
        </w:numPr>
        <w:tabs>
          <w:tab w:val="left" w:pos="1020"/>
        </w:tabs>
        <w:spacing w:line="360" w:lineRule="auto"/>
        <w:ind w:firstLine="480" w:firstLineChars="20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The core of managing IoT services for </w:t>
      </w:r>
      <w:r>
        <w:rPr>
          <w:rFonts w:hint="eastAsia" w:ascii="仿宋" w:hAnsi="仿宋" w:eastAsia="仿宋" w:cs="仿宋"/>
          <w:i w:val="0"/>
          <w:iCs w:val="0"/>
          <w:caps w:val="0"/>
          <w:color w:val="212529"/>
          <w:spacing w:val="0"/>
          <w:sz w:val="24"/>
          <w:szCs w:val="24"/>
          <w:shd w:val="clear" w:fill="FFFFFF"/>
          <w:lang w:val="en-US" w:eastAsia="zh-CN"/>
        </w:rPr>
        <w:t>p</w:t>
      </w:r>
      <w:r>
        <w:rPr>
          <w:rFonts w:hint="eastAsia" w:ascii="仿宋" w:hAnsi="仿宋" w:eastAsia="仿宋" w:cs="仿宋"/>
          <w:i w:val="0"/>
          <w:iCs w:val="0"/>
          <w:caps w:val="0"/>
          <w:color w:val="212529"/>
          <w:spacing w:val="0"/>
          <w:sz w:val="24"/>
          <w:szCs w:val="24"/>
          <w:shd w:val="clear" w:fill="FFFFFF"/>
          <w:lang w:eastAsia="zh-CN"/>
        </w:rPr>
        <w:t xml:space="preserve">ositioning </w:t>
      </w:r>
      <w:r>
        <w:rPr>
          <w:rFonts w:hint="eastAsia" w:ascii="仿宋" w:hAnsi="仿宋" w:eastAsia="仿宋" w:cs="仿宋"/>
          <w:i w:val="0"/>
          <w:iCs w:val="0"/>
          <w:caps w:val="0"/>
          <w:color w:val="212529"/>
          <w:spacing w:val="0"/>
          <w:sz w:val="24"/>
          <w:szCs w:val="24"/>
          <w:shd w:val="clear" w:fill="FFFFFF"/>
          <w:lang w:val="en-US" w:eastAsia="zh-CN"/>
        </w:rPr>
        <w:t>c</w:t>
      </w:r>
      <w:r>
        <w:rPr>
          <w:rFonts w:hint="eastAsia" w:ascii="仿宋" w:hAnsi="仿宋" w:eastAsia="仿宋" w:cs="仿宋"/>
          <w:i w:val="0"/>
          <w:iCs w:val="0"/>
          <w:caps w:val="0"/>
          <w:color w:val="212529"/>
          <w:spacing w:val="0"/>
          <w:sz w:val="24"/>
          <w:szCs w:val="24"/>
          <w:shd w:val="clear" w:fill="FFFFFF"/>
          <w:lang w:eastAsia="zh-CN"/>
        </w:rPr>
        <w:t>ollar</w:t>
      </w:r>
      <w:r>
        <w:rPr>
          <w:rFonts w:hint="eastAsia" w:ascii="仿宋" w:hAnsi="仿宋" w:eastAsia="仿宋" w:cs="仿宋"/>
          <w:i w:val="0"/>
          <w:iCs w:val="0"/>
          <w:caps w:val="0"/>
          <w:color w:val="212529"/>
          <w:spacing w:val="0"/>
          <w:sz w:val="24"/>
          <w:szCs w:val="24"/>
          <w:shd w:val="clear" w:fill="FFFFFF"/>
          <w:lang w:val="en-US" w:eastAsia="zh-CN"/>
        </w:rPr>
        <w:t xml:space="preserve"> (</w:t>
      </w:r>
      <w:r>
        <w:rPr>
          <w:rFonts w:hint="eastAsia" w:ascii="仿宋" w:hAnsi="仿宋" w:eastAsia="仿宋" w:cs="仿宋"/>
          <w:i w:val="0"/>
          <w:iCs w:val="0"/>
          <w:caps w:val="0"/>
          <w:color w:val="212529"/>
          <w:spacing w:val="0"/>
          <w:sz w:val="24"/>
          <w:szCs w:val="24"/>
          <w:shd w:val="clear" w:fill="FFFFFF"/>
          <w:lang w:eastAsia="zh-CN"/>
        </w:rPr>
        <w:t>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 xml:space="preserve">ou Cow Collar </w:t>
      </w:r>
      <w:r>
        <w:rPr>
          <w:rFonts w:hint="eastAsia" w:ascii="仿宋" w:hAnsi="仿宋" w:eastAsia="仿宋" w:cs="仿宋"/>
          <w:i w:val="0"/>
          <w:iCs w:val="0"/>
          <w:caps w:val="0"/>
          <w:color w:val="212529"/>
          <w:spacing w:val="0"/>
          <w:sz w:val="24"/>
          <w:szCs w:val="24"/>
          <w:shd w:val="clear" w:fill="FFFFFF"/>
          <w:lang w:val="en-US" w:eastAsia="zh-CN"/>
        </w:rPr>
        <w:t>4G</w:t>
      </w:r>
      <w:r>
        <w:rPr>
          <w:rFonts w:hint="eastAsia" w:ascii="仿宋" w:hAnsi="仿宋" w:eastAsia="仿宋" w:cs="仿宋"/>
          <w:i w:val="0"/>
          <w:iCs w:val="0"/>
          <w:caps w:val="0"/>
          <w:color w:val="212529"/>
          <w:spacing w:val="0"/>
          <w:sz w:val="24"/>
          <w:szCs w:val="24"/>
          <w:shd w:val="clear" w:fill="FFFFFF"/>
          <w:lang w:eastAsia="zh-CN"/>
        </w:rPr>
        <w:t>)</w:t>
      </w:r>
      <w:r>
        <w:rPr>
          <w:rFonts w:hint="eastAsia" w:ascii="仿宋" w:hAnsi="仿宋" w:eastAsia="仿宋" w:cs="仿宋"/>
          <w:b w:val="0"/>
          <w:bCs w:val="0"/>
          <w:sz w:val="24"/>
          <w:szCs w:val="24"/>
          <w:lang w:val="en-US" w:eastAsia="zh-CN"/>
        </w:rPr>
        <w:t xml:space="preserve"> lies in the intelligent centralized network management platform used for centralized remote device management. Based on the Browser/Server (B/S) architecture, users can remotely monitor, configure, and manage devices through a web browser, making it user-friendly and significantly reducing device management costs.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The core of managing IoT services for </w:t>
      </w:r>
      <w:r>
        <w:rPr>
          <w:rFonts w:hint="eastAsia" w:ascii="仿宋" w:hAnsi="仿宋" w:eastAsia="仿宋" w:cs="仿宋"/>
          <w:i w:val="0"/>
          <w:iCs w:val="0"/>
          <w:caps w:val="0"/>
          <w:color w:val="212529"/>
          <w:spacing w:val="0"/>
          <w:sz w:val="24"/>
          <w:szCs w:val="24"/>
          <w:shd w:val="clear" w:fill="FFFFFF"/>
          <w:lang w:val="en-US" w:eastAsia="zh-CN"/>
        </w:rPr>
        <w:t>p</w:t>
      </w:r>
      <w:r>
        <w:rPr>
          <w:rFonts w:hint="eastAsia" w:ascii="仿宋" w:hAnsi="仿宋" w:eastAsia="仿宋" w:cs="仿宋"/>
          <w:i w:val="0"/>
          <w:iCs w:val="0"/>
          <w:caps w:val="0"/>
          <w:color w:val="212529"/>
          <w:spacing w:val="0"/>
          <w:sz w:val="24"/>
          <w:szCs w:val="24"/>
          <w:shd w:val="clear" w:fill="FFFFFF"/>
          <w:lang w:eastAsia="zh-CN"/>
        </w:rPr>
        <w:t xml:space="preserve">ositioning </w:t>
      </w:r>
      <w:r>
        <w:rPr>
          <w:rFonts w:hint="eastAsia" w:ascii="仿宋" w:hAnsi="仿宋" w:eastAsia="仿宋" w:cs="仿宋"/>
          <w:i w:val="0"/>
          <w:iCs w:val="0"/>
          <w:caps w:val="0"/>
          <w:color w:val="212529"/>
          <w:spacing w:val="0"/>
          <w:sz w:val="24"/>
          <w:szCs w:val="24"/>
          <w:shd w:val="clear" w:fill="FFFFFF"/>
          <w:lang w:val="en-US" w:eastAsia="zh-CN"/>
        </w:rPr>
        <w:t>c</w:t>
      </w:r>
      <w:r>
        <w:rPr>
          <w:rFonts w:hint="eastAsia" w:ascii="仿宋" w:hAnsi="仿宋" w:eastAsia="仿宋" w:cs="仿宋"/>
          <w:i w:val="0"/>
          <w:iCs w:val="0"/>
          <w:caps w:val="0"/>
          <w:color w:val="212529"/>
          <w:spacing w:val="0"/>
          <w:sz w:val="24"/>
          <w:szCs w:val="24"/>
          <w:shd w:val="clear" w:fill="FFFFFF"/>
          <w:lang w:eastAsia="zh-CN"/>
        </w:rPr>
        <w:t>ollar</w:t>
      </w:r>
      <w:r>
        <w:rPr>
          <w:rFonts w:hint="eastAsia" w:ascii="仿宋" w:hAnsi="仿宋" w:eastAsia="仿宋" w:cs="仿宋"/>
          <w:i w:val="0"/>
          <w:iCs w:val="0"/>
          <w:caps w:val="0"/>
          <w:color w:val="212529"/>
          <w:spacing w:val="0"/>
          <w:sz w:val="24"/>
          <w:szCs w:val="24"/>
          <w:shd w:val="clear" w:fill="FFFFFF"/>
          <w:lang w:val="en-US" w:eastAsia="zh-CN"/>
        </w:rPr>
        <w:t xml:space="preserve"> (</w:t>
      </w:r>
      <w:r>
        <w:rPr>
          <w:rFonts w:hint="eastAsia" w:ascii="仿宋" w:hAnsi="仿宋" w:eastAsia="仿宋" w:cs="仿宋"/>
          <w:i w:val="0"/>
          <w:iCs w:val="0"/>
          <w:caps w:val="0"/>
          <w:color w:val="212529"/>
          <w:spacing w:val="0"/>
          <w:sz w:val="24"/>
          <w:szCs w:val="24"/>
          <w:shd w:val="clear" w:fill="FFFFFF"/>
          <w:lang w:eastAsia="zh-CN"/>
        </w:rPr>
        <w:t>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 xml:space="preserve">ou Cow Collar </w:t>
      </w:r>
      <w:r>
        <w:rPr>
          <w:rFonts w:hint="eastAsia" w:ascii="仿宋" w:hAnsi="仿宋" w:eastAsia="仿宋" w:cs="仿宋"/>
          <w:i w:val="0"/>
          <w:iCs w:val="0"/>
          <w:caps w:val="0"/>
          <w:color w:val="212529"/>
          <w:spacing w:val="0"/>
          <w:sz w:val="24"/>
          <w:szCs w:val="24"/>
          <w:shd w:val="clear" w:fill="FFFFFF"/>
          <w:lang w:val="en-US" w:eastAsia="zh-CN"/>
        </w:rPr>
        <w:t>4G</w:t>
      </w:r>
      <w:r>
        <w:rPr>
          <w:rFonts w:hint="eastAsia" w:ascii="仿宋" w:hAnsi="仿宋" w:eastAsia="仿宋" w:cs="仿宋"/>
          <w:i w:val="0"/>
          <w:iCs w:val="0"/>
          <w:caps w:val="0"/>
          <w:color w:val="212529"/>
          <w:spacing w:val="0"/>
          <w:sz w:val="24"/>
          <w:szCs w:val="24"/>
          <w:shd w:val="clear" w:fill="FFFFFF"/>
          <w:lang w:eastAsia="zh-CN"/>
        </w:rPr>
        <w:t>)</w:t>
      </w:r>
      <w:r>
        <w:rPr>
          <w:rFonts w:hint="eastAsia" w:ascii="仿宋" w:hAnsi="仿宋" w:eastAsia="仿宋" w:cs="仿宋"/>
          <w:b w:val="0"/>
          <w:bCs w:val="0"/>
          <w:sz w:val="24"/>
          <w:szCs w:val="24"/>
          <w:lang w:val="en-US" w:eastAsia="zh-CN"/>
        </w:rPr>
        <w:t xml:space="preserve"> includes: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Hardware Devices: Intelligent terminals, LoRaWAN gateways.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System Software: Management system web interface, APP, etc.</w:t>
      </w:r>
    </w:p>
    <w:p>
      <w:pPr>
        <w:pStyle w:val="2"/>
        <w:rPr>
          <w:rFonts w:hint="eastAsia"/>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480" w:lineRule="atLeast"/>
        <w:ind w:left="0" w:leftChars="0" w:right="0" w:firstLine="0"/>
        <w:jc w:val="left"/>
        <w:textAlignment w:val="auto"/>
        <w:rPr>
          <w:rFonts w:hint="eastAsia" w:ascii="Arial" w:hAnsi="Arial" w:eastAsia="宋体" w:cs="Arial"/>
          <w:i w:val="0"/>
          <w:iCs w:val="0"/>
          <w:caps w:val="0"/>
          <w:color w:val="212529"/>
          <w:spacing w:val="0"/>
          <w:kern w:val="0"/>
          <w:sz w:val="24"/>
          <w:szCs w:val="24"/>
          <w:shd w:val="clear" w:fill="FFFFFF"/>
          <w:lang w:val="en-US" w:eastAsia="zh-CN" w:bidi="ar"/>
        </w:rPr>
      </w:pPr>
      <w:r>
        <w:drawing>
          <wp:inline distT="0" distB="0" distL="114300" distR="114300">
            <wp:extent cx="5447030" cy="2330450"/>
            <wp:effectExtent l="0" t="0" r="1270" b="1270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447030" cy="2330450"/>
                    </a:xfrm>
                    <a:prstGeom prst="rect">
                      <a:avLst/>
                    </a:prstGeom>
                    <a:noFill/>
                    <a:ln>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Data Integration</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We provide three data integration methods to meet the integration needs of different customers.</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1: Subscribe to MQTT.</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2: WEBHOOK.</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3: Integration via platform interfaces.</w:t>
      </w:r>
    </w:p>
    <w:p>
      <w:pPr>
        <w:numPr>
          <w:ilvl w:val="0"/>
          <w:numId w:val="0"/>
        </w:numPr>
        <w:tabs>
          <w:tab w:val="left" w:pos="1020"/>
        </w:tabs>
        <w:spacing w:line="360" w:lineRule="auto"/>
        <w:jc w:val="left"/>
        <w:rPr>
          <w:b/>
          <w:bCs/>
          <w:sz w:val="27"/>
          <w:szCs w:val="27"/>
        </w:rPr>
      </w:pPr>
      <w:r>
        <w:rPr>
          <w:rFonts w:hint="eastAsia" w:ascii="仿宋" w:hAnsi="仿宋" w:eastAsia="仿宋" w:cs="仿宋"/>
          <w:b/>
          <w:bCs/>
          <w:sz w:val="24"/>
          <w:szCs w:val="24"/>
          <w:lang w:val="en-US" w:eastAsia="zh-CN"/>
        </w:rPr>
        <w:t>For detailed integration methods, please refer to the "Intelligent Terminal Integration Document".</w:t>
      </w:r>
    </w:p>
    <w:p>
      <w:pPr>
        <w:pStyle w:val="3"/>
        <w:rPr>
          <w:rFonts w:hint="default"/>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0" w:afterAutospacing="0" w:line="480" w:lineRule="atLeast"/>
        <w:ind w:left="0" w:right="0" w:firstLine="0"/>
        <w:jc w:val="left"/>
        <w:rPr>
          <w:rFonts w:hint="default" w:ascii="Arial" w:hAnsi="Arial" w:cs="Arial"/>
          <w:i w:val="0"/>
          <w:iCs w:val="0"/>
          <w:caps w:val="0"/>
          <w:color w:val="212529"/>
          <w:spacing w:val="0"/>
          <w:sz w:val="24"/>
          <w:szCs w:val="24"/>
        </w:rPr>
      </w:pPr>
    </w:p>
    <w:p>
      <w:pPr>
        <w:pStyle w:val="2"/>
        <w:rPr>
          <w:rFonts w:hint="default"/>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0" w:afterAutospacing="0" w:line="480" w:lineRule="atLeast"/>
        <w:ind w:left="0" w:right="0"/>
        <w:jc w:val="left"/>
        <w:rPr>
          <w:sz w:val="27"/>
          <w:szCs w:val="27"/>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0D72780-AC09-48F6-802F-65C766C8CCCE}"/>
  </w:font>
  <w:font w:name="黑体">
    <w:panose1 w:val="02010609060101010101"/>
    <w:charset w:val="86"/>
    <w:family w:val="auto"/>
    <w:pitch w:val="default"/>
    <w:sig w:usb0="800002BF" w:usb1="38CF7CFA" w:usb2="00000016" w:usb3="00000000" w:csb0="00040001" w:csb1="00000000"/>
    <w:embedRegular r:id="rId2" w:fontKey="{1DAACC49-A324-45A7-A847-9BCEB7574B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9BA1B7A6-8A8E-4892-8FD6-AB1D1D52EF11}"/>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 / 4</w:t>
                </w:r>
                <w:r>
                  <w:fldChar w:fldCharType="end"/>
                </w:r>
                <w:r>
                  <w:fldChar w:fldCharType="begin"/>
                </w:r>
                <w:r>
                  <w:instrText xml:space="preserve"> NUMPAGES  \* MERGEFORMAT </w:instrText>
                </w:r>
                <w:r>
                  <w:fldChar w:fldCharType="separate"/>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61"/>
        <w:tab w:val="right" w:pos="8426"/>
      </w:tabs>
      <w:jc w:val="left"/>
      <w:rPr>
        <w:rFonts w:hint="eastAsia" w:eastAsiaTheme="minorEastAsia"/>
        <w:lang w:eastAsia="zh-CN"/>
      </w:rPr>
    </w:pPr>
    <w:r>
      <w:rPr>
        <w:rFonts w:hint="eastAsia"/>
        <w:lang w:eastAsia="zh-CN"/>
      </w:rPr>
      <w:tab/>
    </w:r>
    <w:r>
      <w:rPr>
        <w:rFonts w:hint="eastAsia"/>
        <w:lang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1OWFhNjBmMzg4Mjk1NTgxZjIxZmJhNThjODJjZDUifQ=="/>
  </w:docVars>
  <w:rsids>
    <w:rsidRoot w:val="00000000"/>
    <w:rsid w:val="016E69D7"/>
    <w:rsid w:val="04172027"/>
    <w:rsid w:val="07E529CC"/>
    <w:rsid w:val="08D37B58"/>
    <w:rsid w:val="1041184B"/>
    <w:rsid w:val="134D6018"/>
    <w:rsid w:val="17256490"/>
    <w:rsid w:val="1E14059F"/>
    <w:rsid w:val="20190051"/>
    <w:rsid w:val="24E27D8A"/>
    <w:rsid w:val="24EA0231"/>
    <w:rsid w:val="258424AE"/>
    <w:rsid w:val="25CE0F26"/>
    <w:rsid w:val="27F15616"/>
    <w:rsid w:val="28630B7F"/>
    <w:rsid w:val="2BAA26FD"/>
    <w:rsid w:val="2D8D7366"/>
    <w:rsid w:val="2FD97127"/>
    <w:rsid w:val="31820D57"/>
    <w:rsid w:val="38CE4D1F"/>
    <w:rsid w:val="3BD05B8B"/>
    <w:rsid w:val="3BE8423E"/>
    <w:rsid w:val="3D3C3F76"/>
    <w:rsid w:val="3F0C48C0"/>
    <w:rsid w:val="40212FAA"/>
    <w:rsid w:val="460D0F18"/>
    <w:rsid w:val="469E4D92"/>
    <w:rsid w:val="471536AB"/>
    <w:rsid w:val="478D2CB4"/>
    <w:rsid w:val="48A464AC"/>
    <w:rsid w:val="4B5C0D0B"/>
    <w:rsid w:val="4C4518BA"/>
    <w:rsid w:val="4CF57563"/>
    <w:rsid w:val="4F8F58CA"/>
    <w:rsid w:val="51FD35E2"/>
    <w:rsid w:val="54165B70"/>
    <w:rsid w:val="54ED50CA"/>
    <w:rsid w:val="580225A5"/>
    <w:rsid w:val="5ACD5D9F"/>
    <w:rsid w:val="5D333896"/>
    <w:rsid w:val="5FB25469"/>
    <w:rsid w:val="62BE291A"/>
    <w:rsid w:val="643E4FD2"/>
    <w:rsid w:val="66084459"/>
    <w:rsid w:val="69656232"/>
    <w:rsid w:val="6B513865"/>
    <w:rsid w:val="6C044D7B"/>
    <w:rsid w:val="6C9C4257"/>
    <w:rsid w:val="71AE053C"/>
    <w:rsid w:val="73852928"/>
    <w:rsid w:val="73E94D89"/>
    <w:rsid w:val="77C47D28"/>
    <w:rsid w:val="79C52A9A"/>
    <w:rsid w:val="7DCD6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1"/>
    <w:rPr>
      <w:sz w:val="21"/>
      <w:szCs w:val="21"/>
    </w:rPr>
  </w:style>
  <w:style w:type="paragraph" w:styleId="3">
    <w:name w:val="Body Text 2"/>
    <w:basedOn w:val="1"/>
    <w:autoRedefine/>
    <w:qFormat/>
    <w:uiPriority w:val="0"/>
    <w:pPr>
      <w:spacing w:after="120" w:afterLines="0" w:line="480" w:lineRule="auto"/>
      <w:ind w:firstLine="0" w:firstLineChars="0"/>
    </w:pPr>
    <w:rPr>
      <w:szCs w:val="24"/>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autoRedefine/>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638</Words>
  <Characters>3943</Characters>
  <Lines>0</Lines>
  <Paragraphs>0</Paragraphs>
  <TotalTime>3</TotalTime>
  <ScaleCrop>false</ScaleCrop>
  <LinksUpToDate>false</LinksUpToDate>
  <CharactersWithSpaces>4511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2023-05-18T09:46:00Z</dcterms:created>
  <dc:creator>Administrator</dc:creator>
  <cp:lastModifiedBy>动脉智能</cp:lastModifiedBy>
  <dcterms:modified xsi:type="dcterms:W3CDTF">2024-06-13T08:19:41Z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978F067DFCB04046896C2B24892769DC_13</vt:lpwstr>
  </property>
</Properties>
</file>