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深圳市测控系统集成应用专业助理级工程师评审——自评符合申报职称资格条件情况审核表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w:t>
            </w:r>
            <w:r>
              <w:rPr>
                <w:rStyle w:val="4"/>
                <w:rFonts w:hint="eastAsia"/>
                <w:lang w:val="en-US" w:eastAsia="zh-CN" w:bidi="ar"/>
              </w:rPr>
              <w:t>广东省人力资源和社会保障厅 广东省科学技术协会关于印发</w:t>
            </w:r>
            <w:r>
              <w:rPr>
                <w:rStyle w:val="4"/>
                <w:lang w:val="en-US" w:eastAsia="zh-CN" w:bidi="ar"/>
              </w:rPr>
              <w:t>&lt;</w:t>
            </w:r>
            <w:r>
              <w:rPr>
                <w:rStyle w:val="4"/>
                <w:rFonts w:hint="eastAsia"/>
                <w:lang w:val="en-US" w:eastAsia="zh-CN" w:bidi="ar"/>
              </w:rPr>
              <w:t>广东省测控仪器工程技术人才职称评价改革实施方案</w:t>
            </w:r>
            <w:r>
              <w:rPr>
                <w:rStyle w:val="4"/>
                <w:lang w:val="en-US" w:eastAsia="zh-CN" w:bidi="ar"/>
              </w:rPr>
              <w:t>&gt;</w:t>
            </w:r>
            <w:r>
              <w:rPr>
                <w:rStyle w:val="4"/>
                <w:rFonts w:hint="eastAsia"/>
                <w:lang w:val="en-US" w:eastAsia="zh-CN" w:bidi="ar"/>
              </w:rPr>
              <w:t>的通知》</w:t>
            </w:r>
            <w:r>
              <w:rPr>
                <w:rStyle w:val="4"/>
                <w:lang w:val="en-US" w:eastAsia="zh-CN" w:bidi="ar"/>
              </w:rPr>
              <w:t>（粤人社规【2019】</w:t>
            </w:r>
            <w:r>
              <w:rPr>
                <w:rStyle w:val="4"/>
                <w:rFonts w:hint="eastAsia"/>
                <w:lang w:val="en-US" w:eastAsia="zh-CN" w:bidi="ar"/>
              </w:rPr>
              <w:t>21</w:t>
            </w:r>
            <w:r>
              <w:rPr>
                <w:rStyle w:val="4"/>
                <w:lang w:val="en-US" w:eastAsia="zh-CN" w:bidi="ar"/>
              </w:rPr>
              <w:t>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适用范围：包括应用先进的测量控制与仪器仪表进行新产品的系统集成与创新行业应用，如网络化测控平台与信息系统、智能高端装备与装置等技术。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网络化测控平台与信息系统</w:t>
            </w:r>
            <w:r>
              <w:rPr>
                <w:rStyle w:val="11"/>
                <w:b w:val="0"/>
                <w:bCs w:val="0"/>
                <w:lang w:val="en-US" w:eastAsia="zh-CN" w:bidi="ar"/>
              </w:rPr>
              <w:t xml:space="preserve">  £</w:t>
            </w:r>
            <w:r>
              <w:rPr>
                <w:rFonts w:hint="eastAsia" w:ascii="宋体" w:hAnsi="宋体" w:eastAsia="宋体" w:cs="宋体"/>
                <w:b w:val="0"/>
                <w:bCs w:val="0"/>
                <w:i w:val="0"/>
                <w:iCs w:val="0"/>
                <w:color w:val="000000"/>
                <w:kern w:val="0"/>
                <w:sz w:val="22"/>
                <w:szCs w:val="22"/>
                <w:u w:val="none"/>
                <w:lang w:val="en-US" w:eastAsia="zh-CN" w:bidi="ar"/>
              </w:rPr>
              <w:t>智能高端装备与装置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rFonts w:hint="eastAsia"/>
                <w:lang w:val="en-US" w:eastAsia="zh-CN" w:bidi="ar"/>
              </w:rPr>
              <w:t xml:space="preserve">   </w:t>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（一）普通申报依据：（粤人社规【2019】21号）第三章</w:t>
            </w:r>
            <w:r>
              <w:rPr>
                <w:rStyle w:val="8"/>
                <w:rFonts w:hint="eastAsia"/>
                <w:lang w:val="en-US" w:eastAsia="zh-CN" w:bidi="ar"/>
              </w:rPr>
              <w:t>二</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w:t>
            </w:r>
            <w:r>
              <w:rPr>
                <w:rStyle w:val="8"/>
                <w:rFonts w:hint="eastAsia"/>
                <w:lang w:val="en-US" w:eastAsia="zh-CN" w:bidi="ar"/>
              </w:rPr>
              <w:t>三</w:t>
            </w:r>
            <w:r>
              <w:rPr>
                <w:rStyle w:val="8"/>
                <w:lang w:val="en-US" w:eastAsia="zh-CN" w:bidi="ar"/>
              </w:rPr>
              <w:t>）普通申报符合文件的材料：</w:t>
            </w:r>
            <w:r>
              <w:rPr>
                <w:rStyle w:val="8"/>
                <w:lang w:val="en-US" w:eastAsia="zh-CN" w:bidi="ar"/>
              </w:rPr>
              <w:br w:type="textWrapping"/>
            </w:r>
            <w:r>
              <w:rPr>
                <w:rStyle w:val="7"/>
                <w:lang w:val="en-US" w:eastAsia="zh-CN" w:bidi="ar"/>
              </w:rPr>
              <w:t xml:space="preserve">✱ </w:t>
            </w:r>
            <w:r>
              <w:rPr>
                <w:rStyle w:val="9"/>
                <w:lang w:val="en-US" w:eastAsia="zh-CN" w:bidi="ar"/>
              </w:rPr>
              <w:t>1.学历证书</w:t>
            </w:r>
            <w:r>
              <w:rPr>
                <w:rStyle w:val="8"/>
                <w:lang w:val="en-US" w:eastAsia="zh-CN" w:bidi="ar"/>
              </w:rPr>
              <w:br w:type="textWrapping"/>
            </w:r>
            <w:r>
              <w:rPr>
                <w:rStyle w:val="14"/>
                <w:lang w:val="en-US" w:eastAsia="zh-CN" w:bidi="ar"/>
              </w:rPr>
              <w:t>£</w:t>
            </w:r>
            <w:r>
              <w:rPr>
                <w:rStyle w:val="8"/>
                <w:rFonts w:hint="eastAsia"/>
                <w:lang w:val="en-US" w:eastAsia="zh-CN" w:bidi="ar"/>
              </w:rPr>
              <w:t>中等职业学校(技工学校)毕业，取得技术员职称后从事本专业技术工作满 4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大学专科学历或技工院校高级工班毕业，取得技术员职称后从事本专业技术工作满 2年；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大学本科学历或技工院校预备技师(技师)班毕业，从事本专业技术工作满 1年；</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具备第二学士学位或硕士及以上学位</w:t>
            </w:r>
            <w:r>
              <w:rPr>
                <w:rStyle w:val="8"/>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r>
              <w:rPr>
                <w:rStyle w:val="14"/>
                <w:rFonts w:hint="eastAsia"/>
                <w:color w:val="00B0F0"/>
                <w:lang w:val="en-US" w:eastAsia="zh-CN" w:bidi="ar"/>
              </w:rPr>
              <w:t>条件）</w:t>
            </w:r>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rFonts w:hint="eastAsia"/>
                <w:lang w:val="en-US" w:eastAsia="zh-CN" w:bidi="ar"/>
              </w:rPr>
              <w:t>3</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5"/>
                <w:lang w:val="en-US" w:eastAsia="zh-CN" w:bidi="ar"/>
              </w:rPr>
              <w:t>（✱如有）</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①劳务派遣；</w:t>
            </w:r>
            <w:r>
              <w:rPr>
                <w:rStyle w:val="8"/>
                <w:rFonts w:hint="eastAsia"/>
                <w:color w:val="00B0F0"/>
                <w:lang w:val="en-US" w:eastAsia="zh-CN" w:bidi="ar"/>
              </w:rPr>
              <w:t xml:space="preserve">   </w:t>
            </w:r>
            <w:r>
              <w:rPr>
                <w:rStyle w:val="14"/>
                <w:color w:val="00B0F0"/>
                <w:lang w:val="en-US" w:eastAsia="zh-CN" w:bidi="ar"/>
              </w:rPr>
              <w:t>£</w:t>
            </w:r>
            <w:r>
              <w:rPr>
                <w:rStyle w:val="8"/>
                <w:color w:val="00B0F0"/>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依据：（粤人社规【2019】21号）第三章</w:t>
            </w:r>
            <w:r>
              <w:rPr>
                <w:rStyle w:val="8"/>
                <w:rFonts w:hint="eastAsia"/>
                <w:lang w:val="en-US" w:eastAsia="zh-CN" w:bidi="ar"/>
              </w:rPr>
              <w:t>二</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lang w:val="en-US" w:eastAsia="zh-CN" w:bidi="ar"/>
              </w:rPr>
              <w:t>1.</w:t>
            </w:r>
            <w:r>
              <w:rPr>
                <w:rStyle w:val="8"/>
                <w:rFonts w:hint="eastAsia"/>
                <w:lang w:val="en-US" w:eastAsia="zh-CN" w:bidi="ar"/>
              </w:rPr>
              <w:t>了解和掌握测控系统集成原理具备参与完成一般性测量控制与仪器仪表系统集成、创新应用方案的能力。</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w:t>
            </w:r>
            <w:r>
              <w:rPr>
                <w:rStyle w:val="8"/>
                <w:lang w:val="en-US" w:eastAsia="zh-CN" w:bidi="ar"/>
              </w:rPr>
              <w:t>.</w:t>
            </w:r>
            <w:r>
              <w:rPr>
                <w:rStyle w:val="8"/>
                <w:rFonts w:hint="eastAsia"/>
                <w:lang w:val="en-US" w:eastAsia="zh-CN" w:bidi="ar"/>
              </w:rPr>
              <w:t>了解和掌握测控系统集成原理具备参与完成一般性测量控制与仪器仪表系统集成项目的能力。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3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依据：（粤人社规【2019】21号）第三章</w:t>
            </w:r>
            <w:r>
              <w:rPr>
                <w:rStyle w:val="8"/>
                <w:rFonts w:hint="eastAsia"/>
                <w:lang w:val="en-US" w:eastAsia="zh-CN" w:bidi="ar"/>
              </w:rPr>
              <w:t>二</w:t>
            </w:r>
            <w:r>
              <w:rPr>
                <w:rStyle w:val="8"/>
                <w:lang w:val="en-US" w:eastAsia="zh-CN" w:bidi="ar"/>
              </w:rPr>
              <w:t>（三）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rFonts w:hint="eastAsia"/>
                <w:lang w:val="en-US" w:eastAsia="zh-CN" w:bidi="ar"/>
              </w:rPr>
              <w:t>取得技术员职称之后，业绩成果符合以下条件之一!</w:t>
            </w:r>
          </w:p>
          <w:p>
            <w:pPr>
              <w:keepNext w:val="0"/>
              <w:keepLines w:val="0"/>
              <w:widowControl/>
              <w:suppressLineNumbers w:val="0"/>
              <w:jc w:val="left"/>
              <w:textAlignment w:val="top"/>
              <w:rPr>
                <w:rStyle w:val="8"/>
                <w:rFonts w:hint="default"/>
                <w:lang w:val="en-US" w:eastAsia="zh-CN" w:bidi="ar"/>
              </w:rPr>
            </w:pPr>
            <w:r>
              <w:rPr>
                <w:rStyle w:val="14"/>
                <w:lang w:val="en-US" w:eastAsia="zh-CN" w:bidi="ar"/>
              </w:rPr>
              <w:t>£</w:t>
            </w:r>
            <w:r>
              <w:rPr>
                <w:rStyle w:val="8"/>
                <w:rFonts w:hint="eastAsia"/>
                <w:lang w:val="en-US" w:eastAsia="zh-CN" w:bidi="ar"/>
              </w:rPr>
              <w:t>1.参加完成仪器仪表技术、测控系统集成应用、现代测试技术等项目的可行性研究、设计、制造、施工与调试、测试等工作并通过同行专家的鉴定(评价) 或验收。</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2.参加完成仪器仪表技术、测控系统集成应用、现代测试技术等项目的标准化、可靠性、产业化推广，并取得一定的社会效益和经济效益</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3.参加本专业有关规程、技术规范等的编写工作</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suppressLineNumbers w:val="0"/>
              <w:jc w:val="left"/>
              <w:textAlignment w:val="top"/>
              <w:rPr>
                <w:rStyle w:val="8"/>
                <w:rFonts w:hint="default"/>
                <w:lang w:val="en-US" w:eastAsia="zh-CN" w:bidi="ar"/>
              </w:rPr>
            </w:pPr>
            <w:r>
              <w:rPr>
                <w:rStyle w:val="8"/>
                <w:lang w:val="en-US" w:eastAsia="zh-CN" w:bidi="ar"/>
              </w:rPr>
              <w:t>依据：（粤人社规【2019】21号）第三章</w:t>
            </w:r>
            <w:r>
              <w:rPr>
                <w:rStyle w:val="8"/>
                <w:rFonts w:hint="eastAsia"/>
                <w:lang w:val="en-US" w:eastAsia="zh-CN" w:bidi="ar"/>
              </w:rPr>
              <w:t>二</w:t>
            </w:r>
            <w:r>
              <w:rPr>
                <w:rStyle w:val="8"/>
                <w:lang w:val="en-US" w:eastAsia="zh-CN" w:bidi="ar"/>
              </w:rPr>
              <w:t>（四）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rFonts w:hint="default"/>
                <w:lang w:val="en-US" w:eastAsia="zh-CN" w:bidi="ar"/>
              </w:rPr>
              <w:t>取得技术员职称后，学术成果符合以下条件之一</w:t>
            </w:r>
          </w:p>
          <w:p>
            <w:pPr>
              <w:keepNext w:val="0"/>
              <w:keepLines w:val="0"/>
              <w:widowControl/>
              <w:numPr>
                <w:numId w:val="0"/>
              </w:numPr>
              <w:suppressLineNumbers w:val="0"/>
              <w:jc w:val="left"/>
              <w:textAlignment w:val="top"/>
              <w:rPr>
                <w:rStyle w:val="8"/>
                <w:rFonts w:hint="default"/>
                <w:lang w:val="en-US" w:eastAsia="zh-CN" w:bidi="ar"/>
              </w:rPr>
            </w:pPr>
            <w:r>
              <w:rPr>
                <w:rStyle w:val="14"/>
                <w:lang w:val="en-US" w:eastAsia="zh-CN" w:bidi="ar"/>
              </w:rPr>
              <w:t>£</w:t>
            </w:r>
            <w:r>
              <w:rPr>
                <w:rStyle w:val="8"/>
                <w:rFonts w:hint="eastAsia"/>
                <w:lang w:val="en-US" w:eastAsia="zh-CN" w:bidi="ar"/>
              </w:rPr>
              <w:t>1.</w:t>
            </w:r>
            <w:r>
              <w:rPr>
                <w:rStyle w:val="8"/>
                <w:rFonts w:hint="default"/>
                <w:lang w:val="en-US" w:eastAsia="zh-CN" w:bidi="ar"/>
              </w:rPr>
              <w:t>撰写与本专业有关的技术研究或技术工作报告 1篇</w:t>
            </w:r>
            <w:r>
              <w:rPr>
                <w:rStyle w:val="8"/>
                <w:rFonts w:hint="eastAsia"/>
                <w:lang w:val="en-US" w:eastAsia="zh-CN" w:bidi="ar"/>
              </w:rPr>
              <w:t>。</w:t>
            </w:r>
          </w:p>
          <w:p>
            <w:pPr>
              <w:keepNext w:val="0"/>
              <w:keepLines w:val="0"/>
              <w:widowControl/>
              <w:numPr>
                <w:numId w:val="0"/>
              </w:numPr>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2.在内部刊物上发表与本专业有关的论文 1篇及以上</w:t>
            </w:r>
            <w:r>
              <w:rPr>
                <w:rStyle w:val="8"/>
                <w:lang w:val="en-US" w:eastAsia="zh-CN" w:bidi="ar"/>
              </w:rPr>
              <w:t xml:space="preserve">。 </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1346A45"/>
    <w:rsid w:val="0FDA2FF8"/>
    <w:rsid w:val="3CFD3CC3"/>
    <w:rsid w:val="476669FC"/>
    <w:rsid w:val="47A015F1"/>
    <w:rsid w:val="47C36FCC"/>
    <w:rsid w:val="4A1E6838"/>
    <w:rsid w:val="4A7B6E1A"/>
    <w:rsid w:val="4E155DBA"/>
    <w:rsid w:val="4E263C14"/>
    <w:rsid w:val="53EB6026"/>
    <w:rsid w:val="59530A50"/>
    <w:rsid w:val="61A85B54"/>
    <w:rsid w:val="66C67FFB"/>
    <w:rsid w:val="677950D1"/>
    <w:rsid w:val="6C3F4CD3"/>
    <w:rsid w:val="7C8D42B5"/>
    <w:rsid w:val="7DDA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1912</Words>
  <Characters>2024</Characters>
  <Lines>0</Lines>
  <Paragraphs>0</Paragraphs>
  <TotalTime>6</TotalTime>
  <ScaleCrop>false</ScaleCrop>
  <LinksUpToDate>false</LinksUpToDate>
  <CharactersWithSpaces>2211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2024-01-10T15:27:30Z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