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0"/>
          <w:szCs w:val="40"/>
          <w:lang w:val="en-US" w:eastAsia="zh-CN"/>
        </w:rPr>
        <w:t>长白山国际狩猎度假区简介</w:t>
      </w:r>
    </w:p>
    <w:p>
      <w:pPr>
        <w:ind w:firstLine="562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长白山国际狩猎度假区，地处于长白山主峰西北麓，距长白山北景区60公里，西景区90公里，是国家AAAA级旅游景区、中国森林氧吧和国家林草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局吉林培训基地，是一处集生态观光、休闲度假、会议培训、拓展娱乐为一体的多功能综合型度假区。拥有着东北边陲最具规模的狩猎基地和射击靶场，与万达度假区、鲁能滑雪场、全季地形公园等多个景区相互依偎。是您享受优雅慢生活的摇篮、休闲避暑理想养生地、也是您游览长白山的最佳驿站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酒店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--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体验森林中的深度睡眠</w:t>
      </w:r>
    </w:p>
    <w:p>
      <w:pPr>
        <w:ind w:firstLine="548" w:firstLineChars="196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碧泉湖会议中心和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碧泉湖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度假村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作为景区主要接待场所，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集会议、餐饮、住宿、购物为一体。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设有大中小型会议室，设备齐全，基础设施完善，是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最佳的会议接待和培训基地。</w:t>
      </w:r>
    </w:p>
    <w:p>
      <w:pPr>
        <w:ind w:firstLine="548" w:firstLineChars="196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在会议中心广场和碧泉湖广场均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可举办百人以上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的大型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篝火晚会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。</w:t>
      </w:r>
    </w:p>
    <w:p>
      <w:pPr>
        <w:ind w:firstLine="551" w:firstLineChars="196"/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住宿：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景区住宿由24栋置身于森林中的欧式木屋，无论是设计还是格调，都非常的高雅和舒适。远离尘土飞扬的日子，置身美妙的自然景观，体验林间木屋带给我们不一样的居住感受。</w:t>
      </w:r>
    </w:p>
    <w:p>
      <w:pPr>
        <w:ind w:firstLine="551" w:firstLineChars="196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餐饮：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丰富独特的餐饮文化也是该景区的一大亮点，地产山珍及各类山野菜是珍贵的绿色食品，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冷水鱼亦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是难得的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特有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美食。</w:t>
      </w:r>
      <w:r>
        <w:rPr>
          <w:rFonts w:hint="eastAsia" w:ascii="仿宋" w:hAnsi="仿宋" w:eastAsia="仿宋" w:cs="仿宋"/>
          <w:sz w:val="28"/>
          <w:szCs w:val="28"/>
        </w:rPr>
        <w:t>优雅的环境，热情的服务，是承办各类宴会的最佳场所。</w:t>
      </w:r>
    </w:p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景区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--感受人在画中游的意境</w:t>
      </w:r>
    </w:p>
    <w:p>
      <w:pPr>
        <w:ind w:firstLine="562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碧泉湖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：园区内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由多处天然矿泉群汇聚而成的碧泉湖，常年水温在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6-8摄氏度，是名副其实的天然矿泉湖，碧泉湖就像镶嵌在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露水河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长白山狩猎度假区中的一颗明珠，</w:t>
      </w:r>
      <w:r>
        <w:rPr>
          <w:rFonts w:hint="eastAsia" w:ascii="仿宋" w:hAnsi="仿宋" w:eastAsia="仿宋" w:cs="仿宋"/>
          <w:sz w:val="28"/>
          <w:szCs w:val="28"/>
        </w:rPr>
        <w:t>碧空净湖、四季四景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：“</w:t>
      </w:r>
      <w:r>
        <w:rPr>
          <w:rFonts w:hint="eastAsia" w:ascii="仿宋" w:hAnsi="仿宋" w:eastAsia="仿宋" w:cs="仿宋"/>
          <w:sz w:val="28"/>
          <w:szCs w:val="28"/>
        </w:rPr>
        <w:t>初春山花烂漫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盛夏碧波荡漾、仲秋丹枫如火、严冬玉树琼花。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每个季节都有它迷人的独特风景，是这里成为了众多摄影爱好者和写生作家的聚集点。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right="0" w:firstLine="562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沐氧园：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森林氧吧沐氧园，园内的负氧离子瞬间含量高达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6.8万/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cm³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清新恬静的空气和原生态的森林环境受到游客的青睐。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沐氧园内还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建有网红秋千、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蜘蛛桥、木索桥、高地平衡木等，完善的配套设施，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给游人增添了许多的乐趣和情调。</w:t>
      </w:r>
    </w:p>
    <w:p>
      <w:pPr>
        <w:ind w:firstLine="64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和露园：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大型书法艺术园林—和露园,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由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50余块白山石刻组成，石刻上精美的图案和俊秀的字体，让这里散发着浓厚的艺术气息。古韵、今唱、风物</w:t>
      </w:r>
      <w:r>
        <w:rPr>
          <w:rFonts w:hint="eastAsia" w:ascii="仿宋" w:hAnsi="仿宋" w:eastAsia="仿宋" w:cs="仿宋"/>
          <w:sz w:val="28"/>
          <w:szCs w:val="28"/>
        </w:rPr>
        <w:t>不仅弘扬了博大精深的长白山文化，而且传承了浓郁厚重的关东风情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碧桦园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在碧泉湖畔生长着一片纯净的</w:t>
      </w:r>
      <w:r>
        <w:rPr>
          <w:rFonts w:hint="eastAsia" w:ascii="仿宋" w:hAnsi="仿宋" w:eastAsia="仿宋" w:cs="仿宋"/>
          <w:sz w:val="28"/>
          <w:szCs w:val="28"/>
        </w:rPr>
        <w:t>白桦林，漫步在林中的木栈道上，眼前的一片片洁白如玉的白桦树仿佛迎面走来，犹如少女窈窕的身躯，亭亭如立、婀娜多姿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在眼前匆匆掠过，让人应不暇接。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萌宠动物园</w:t>
      </w:r>
      <w:r>
        <w:rPr>
          <w:rFonts w:hint="eastAsia" w:ascii="仿宋" w:hAnsi="仿宋" w:eastAsia="仿宋" w:cs="仿宋"/>
          <w:sz w:val="28"/>
          <w:szCs w:val="28"/>
        </w:rPr>
        <w:t>：梅花鹿、羊驼、狍子、孔雀等萌宠齐聚长白山国际狩猎度假区。在这里，游人可以与可爱的羊驼、蠢萌的“傻狍子”、温和的小鹿等小动物一同合影、嬉戏、喂食，在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互动中</w:t>
      </w:r>
      <w:r>
        <w:rPr>
          <w:rFonts w:hint="eastAsia" w:ascii="仿宋" w:hAnsi="仿宋" w:eastAsia="仿宋" w:cs="仿宋"/>
          <w:sz w:val="28"/>
          <w:szCs w:val="28"/>
        </w:rPr>
        <w:t>探寻童年的快乐。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八卦迷宫：</w:t>
      </w:r>
      <w:r>
        <w:rPr>
          <w:rFonts w:hint="eastAsia" w:ascii="仿宋" w:hAnsi="仿宋" w:eastAsia="仿宋" w:cs="仿宋"/>
          <w:sz w:val="28"/>
          <w:szCs w:val="28"/>
        </w:rPr>
        <w:t>太极化万物，八卦显奥妙。曾被中央电视台报道过的亚洲最大的木质八卦迷宫，将是体验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八卦</w:t>
      </w:r>
      <w:r>
        <w:rPr>
          <w:rFonts w:hint="eastAsia" w:ascii="仿宋" w:hAnsi="仿宋" w:eastAsia="仿宋" w:cs="仿宋"/>
          <w:sz w:val="28"/>
          <w:szCs w:val="28"/>
        </w:rPr>
        <w:t>的奥妙神奇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，感受</w:t>
      </w:r>
      <w:r>
        <w:rPr>
          <w:rFonts w:hint="eastAsia" w:ascii="仿宋" w:hAnsi="仿宋" w:eastAsia="仿宋" w:cs="仿宋"/>
          <w:sz w:val="28"/>
          <w:szCs w:val="28"/>
        </w:rPr>
        <w:t>中国古文化的博大精深的最佳去处。该迷宫直径达60米，占地面积近3600平方米，共有九道，迷宫中间建有一座9.8米高的塔楼。迷宫内设有多条通道，可直登塔顶。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长白山狩猎文化馆：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度假区内还</w:t>
      </w:r>
      <w:r>
        <w:rPr>
          <w:rFonts w:hint="eastAsia" w:ascii="仿宋" w:hAnsi="仿宋" w:eastAsia="仿宋" w:cs="仿宋"/>
          <w:sz w:val="28"/>
          <w:szCs w:val="28"/>
        </w:rPr>
        <w:t>拥有国内首家狩猎文化馆，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展馆</w:t>
      </w:r>
      <w:r>
        <w:rPr>
          <w:rFonts w:hint="eastAsia" w:ascii="仿宋" w:hAnsi="仿宋" w:eastAsia="仿宋" w:cs="仿宋"/>
          <w:sz w:val="28"/>
          <w:szCs w:val="28"/>
        </w:rPr>
        <w:t>采取了博物馆的建设方式，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通过展出的狩猎实物、图片及多媒体展示，</w:t>
      </w:r>
      <w:r>
        <w:rPr>
          <w:rFonts w:hint="eastAsia" w:ascii="仿宋" w:hAnsi="仿宋" w:eastAsia="仿宋" w:cs="仿宋"/>
          <w:sz w:val="28"/>
          <w:szCs w:val="28"/>
        </w:rPr>
        <w:t>详细阐述了长白山脉狩猎文化的发展历程，和现代运动狩猎的意义及特点，以及长白山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狩猎度假区</w:t>
      </w:r>
      <w:r>
        <w:rPr>
          <w:rFonts w:hint="eastAsia" w:ascii="仿宋" w:hAnsi="仿宋" w:eastAsia="仿宋" w:cs="仿宋"/>
          <w:sz w:val="28"/>
          <w:szCs w:val="28"/>
        </w:rPr>
        <w:t>的发展现状及发展方向。</w:t>
      </w:r>
    </w:p>
    <w:p>
      <w:pPr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--激情狩猎，四季漂流、真人CS野战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射击、狩猎：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长白山狩猎度假区拥有东北边陲最具规模、吉林省唯一一家森林狩猎基地，这里</w:t>
      </w:r>
      <w:r>
        <w:rPr>
          <w:rFonts w:hint="eastAsia" w:ascii="仿宋" w:hAnsi="仿宋" w:eastAsia="仿宋" w:cs="仿宋"/>
          <w:sz w:val="28"/>
          <w:szCs w:val="28"/>
        </w:rPr>
        <w:t>完好的生态环境、精良的狩猎装备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专业的导猎服务，吸引了众多海内外狩猎爱好者。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同时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我们还饲养了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  <w:lang w:val="en-US" w:eastAsia="zh-CN" w:bidi="ar"/>
        </w:rPr>
        <w:t>梅花鹿等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  <w:t>品种繁多的猎物。</w:t>
      </w:r>
      <w:r>
        <w:rPr>
          <w:rFonts w:hint="eastAsia" w:ascii="仿宋" w:hAnsi="仿宋" w:eastAsia="仿宋" w:cs="仿宋"/>
          <w:sz w:val="28"/>
          <w:szCs w:val="28"/>
        </w:rPr>
        <w:t>可以说在我们这里能满足你对狩猎活动的一切幻想。</w:t>
      </w:r>
    </w:p>
    <w:p>
      <w:pPr>
        <w:ind w:firstLine="562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eastAsia="zh-CN"/>
        </w:rPr>
        <w:t>碧泉河漂流：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eastAsia="zh-CN"/>
        </w:rPr>
        <w:t>碧泉河作为四季恒温的矿泉河，全长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2.3公里，时长40分钟左右，</w:t>
      </w:r>
      <w:r>
        <w:rPr>
          <w:rFonts w:hint="eastAsia" w:ascii="仿宋" w:hAnsi="仿宋" w:eastAsia="仿宋" w:cs="仿宋"/>
          <w:sz w:val="28"/>
          <w:szCs w:val="28"/>
        </w:rPr>
        <w:t>常年水温6—8摄氏度，河流急缓交替，落差适中，四季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四景</w:t>
      </w:r>
      <w:r>
        <w:rPr>
          <w:rFonts w:hint="eastAsia" w:ascii="仿宋" w:hAnsi="仿宋" w:eastAsia="仿宋" w:cs="仿宋"/>
          <w:sz w:val="28"/>
          <w:szCs w:val="28"/>
        </w:rPr>
        <w:t>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</w:t>
      </w:r>
      <w:r>
        <w:rPr>
          <w:rFonts w:hint="eastAsia" w:ascii="仿宋" w:hAnsi="仿宋" w:eastAsia="仿宋" w:cs="仿宋"/>
          <w:sz w:val="28"/>
          <w:szCs w:val="28"/>
        </w:rPr>
        <w:t>漂流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也被誉为奢侈的矿泉水漂流</w:t>
      </w:r>
      <w:r>
        <w:rPr>
          <w:rFonts w:hint="eastAsia" w:ascii="仿宋" w:hAnsi="仿宋" w:eastAsia="仿宋" w:cs="仿宋"/>
          <w:sz w:val="28"/>
          <w:szCs w:val="28"/>
        </w:rPr>
        <w:t>。一路漂荡、一路欢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笑</w:t>
      </w:r>
      <w:r>
        <w:rPr>
          <w:rFonts w:hint="eastAsia" w:ascii="仿宋" w:hAnsi="仿宋" w:eastAsia="仿宋" w:cs="仿宋"/>
          <w:sz w:val="28"/>
          <w:szCs w:val="28"/>
        </w:rPr>
        <w:t>,穿越丛林，欣赏沿途美景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最最美妙的是冬季的漂流，坐在</w:t>
      </w:r>
      <w:r>
        <w:rPr>
          <w:rFonts w:hint="eastAsia" w:ascii="仿宋" w:hAnsi="仿宋" w:eastAsia="仿宋" w:cs="仿宋"/>
          <w:sz w:val="28"/>
          <w:szCs w:val="28"/>
        </w:rPr>
        <w:t>皮筏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上欣赏两岸的</w:t>
      </w:r>
      <w:r>
        <w:rPr>
          <w:rFonts w:hint="eastAsia" w:ascii="仿宋" w:hAnsi="仿宋" w:eastAsia="仿宋" w:cs="仿宋"/>
          <w:sz w:val="28"/>
          <w:szCs w:val="28"/>
        </w:rPr>
        <w:t>雾凇巧伴、玉树琼花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好不悠哉惬意</w:t>
      </w:r>
      <w:r>
        <w:rPr>
          <w:rFonts w:hint="eastAsia" w:ascii="仿宋" w:hAnsi="仿宋" w:eastAsia="仿宋" w:cs="仿宋"/>
          <w:sz w:val="28"/>
          <w:szCs w:val="28"/>
        </w:rPr>
        <w:t>。一派“船在水上漂，人在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画</w:t>
      </w:r>
      <w:r>
        <w:rPr>
          <w:rFonts w:hint="eastAsia" w:ascii="仿宋" w:hAnsi="仿宋" w:eastAsia="仿宋" w:cs="仿宋"/>
          <w:sz w:val="28"/>
          <w:szCs w:val="28"/>
        </w:rPr>
        <w:t>中游”的意境。</w:t>
      </w:r>
    </w:p>
    <w:p>
      <w:pPr>
        <w:ind w:firstLine="645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28"/>
          <w:szCs w:val="28"/>
          <w:lang w:val="en-US" w:eastAsia="zh-CN"/>
        </w:rPr>
        <w:t>真人CS：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狩猎度假区还设有一处面积较大的室外真人cs游戏基地，我们配备了精良的真人CS装备以及设计合理的仿真丛林战场，</w:t>
      </w:r>
      <w:r>
        <w:rPr>
          <w:rFonts w:hint="eastAsia" w:ascii="仿宋" w:hAnsi="仿宋" w:eastAsia="仿宋" w:cs="仿宋"/>
          <w:sz w:val="28"/>
          <w:szCs w:val="28"/>
        </w:rPr>
        <w:t>在激情与热血的碰撞中，精诚合作，共创辉煌。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更是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>为游客带来全新的刺激体验。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丛林穿越森林探险：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丛林穿越运动是一项在树上进行的运动，是集冒险，运动，娱乐，挑战于一体的户外运动项目。通过在林间设置并搭建各种难易不同、风格迴异、超强刺激的关卡，让参与者体验高空坠落与自由滑翔的快感，感受丛林攀爬与林间穿越的刺激。是一项健康而又时尚的绿色户外拓展活动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如果说，世外桃源是陶渊明在桃花源记中，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遐想</w:t>
      </w:r>
      <w:r>
        <w:rPr>
          <w:rFonts w:hint="eastAsia" w:ascii="仿宋" w:hAnsi="仿宋" w:eastAsia="仿宋" w:cs="仿宋"/>
          <w:sz w:val="28"/>
          <w:szCs w:val="28"/>
        </w:rPr>
        <w:t>出的完美世界，那么，我们的目标就是让您远离城市的喧嚣、脱去凡尘俗物的枷锁，在现实世界中，创造一个真实存在的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世外桃源、</w:t>
      </w:r>
      <w:r>
        <w:rPr>
          <w:rFonts w:hint="eastAsia" w:ascii="仿宋" w:hAnsi="仿宋" w:eastAsia="仿宋" w:cs="仿宋"/>
          <w:sz w:val="28"/>
          <w:szCs w:val="28"/>
        </w:rPr>
        <w:t>人间仙境。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06A0D"/>
    <w:rsid w:val="0142216B"/>
    <w:rsid w:val="02AE3ACB"/>
    <w:rsid w:val="06D11D34"/>
    <w:rsid w:val="07226733"/>
    <w:rsid w:val="0A0B5E7A"/>
    <w:rsid w:val="0E2F46A0"/>
    <w:rsid w:val="0F6C30BA"/>
    <w:rsid w:val="10D138C3"/>
    <w:rsid w:val="113E7382"/>
    <w:rsid w:val="121F46A4"/>
    <w:rsid w:val="128A0D4E"/>
    <w:rsid w:val="15854552"/>
    <w:rsid w:val="16AB76B7"/>
    <w:rsid w:val="17A9434B"/>
    <w:rsid w:val="180372C9"/>
    <w:rsid w:val="1A771B33"/>
    <w:rsid w:val="1D686594"/>
    <w:rsid w:val="1DA7496E"/>
    <w:rsid w:val="1E631179"/>
    <w:rsid w:val="219B4AA9"/>
    <w:rsid w:val="22D36CE0"/>
    <w:rsid w:val="25882A2C"/>
    <w:rsid w:val="25EA30C9"/>
    <w:rsid w:val="2743327D"/>
    <w:rsid w:val="27E26468"/>
    <w:rsid w:val="28283BCE"/>
    <w:rsid w:val="299D1C3C"/>
    <w:rsid w:val="2AC149C4"/>
    <w:rsid w:val="2AE06A0D"/>
    <w:rsid w:val="2B073405"/>
    <w:rsid w:val="2BC12CA0"/>
    <w:rsid w:val="301453D9"/>
    <w:rsid w:val="308C19E8"/>
    <w:rsid w:val="30E86AE8"/>
    <w:rsid w:val="32D7167B"/>
    <w:rsid w:val="34AF57F6"/>
    <w:rsid w:val="34DD4791"/>
    <w:rsid w:val="36D9513E"/>
    <w:rsid w:val="37F80304"/>
    <w:rsid w:val="38920814"/>
    <w:rsid w:val="39031D3F"/>
    <w:rsid w:val="3CD4426B"/>
    <w:rsid w:val="412903DE"/>
    <w:rsid w:val="42066CF7"/>
    <w:rsid w:val="44251A7F"/>
    <w:rsid w:val="45DB5A85"/>
    <w:rsid w:val="46EC0019"/>
    <w:rsid w:val="49AA6BFA"/>
    <w:rsid w:val="49B61498"/>
    <w:rsid w:val="4C991B49"/>
    <w:rsid w:val="4F3A5EEB"/>
    <w:rsid w:val="544A4BF8"/>
    <w:rsid w:val="54583C71"/>
    <w:rsid w:val="560077D3"/>
    <w:rsid w:val="572D5DA8"/>
    <w:rsid w:val="58842B87"/>
    <w:rsid w:val="5B613F6B"/>
    <w:rsid w:val="5BAE3EDE"/>
    <w:rsid w:val="5C5C28F9"/>
    <w:rsid w:val="5D364E24"/>
    <w:rsid w:val="5DB919AC"/>
    <w:rsid w:val="5FEA3F1F"/>
    <w:rsid w:val="605F3C57"/>
    <w:rsid w:val="636B20B5"/>
    <w:rsid w:val="641A79E5"/>
    <w:rsid w:val="64B85F59"/>
    <w:rsid w:val="65672A60"/>
    <w:rsid w:val="67795EEC"/>
    <w:rsid w:val="69234BA6"/>
    <w:rsid w:val="6ED918D9"/>
    <w:rsid w:val="6FBF7A27"/>
    <w:rsid w:val="702B43AA"/>
    <w:rsid w:val="736F2B21"/>
    <w:rsid w:val="771E6F2D"/>
    <w:rsid w:val="778924B1"/>
    <w:rsid w:val="79BD4E40"/>
    <w:rsid w:val="7C771AE6"/>
    <w:rsid w:val="7E93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2019-01-14T12:40:00Z</dcterms:created>
  <dc:creator>呵呵</dc:creator>
  <cp:lastModifiedBy>陈云峰</cp:lastModifiedBy>
  <dcterms:modified xsi:type="dcterms:W3CDTF">2020-09-14T05:55:39Z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KSORubyTemplateID" linkTarget="0">
    <vt:lpwstr>6</vt:lpwstr>
  </property>
</Properties>
</file>