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ind w:firstLine="562" w:firstLineChars="200"/>
        <w:jc w:val="center"/>
        <w:rPr>
          <w:rFonts w:asciiTheme="majorEastAsia" w:hAnsiTheme="majorEastAsia" w:eastAsiaTheme="majorEastAsia"/>
          <w:b/>
          <w:spacing w:val="20"/>
          <w:sz w:val="28"/>
          <w:szCs w:val="30"/>
        </w:rPr>
      </w:pPr>
      <w:r>
        <w:rPr>
          <w:rFonts w:hint="eastAsia"/>
          <w:b/>
          <w:color w:val="000000"/>
          <w:sz w:val="28"/>
          <w:szCs w:val="32"/>
        </w:rPr>
        <w:t>中国国检测试控股集团股份有限公司福建分公司检测委托合同单</w:t>
      </w:r>
    </w:p>
    <w:p>
      <w:pPr>
        <w:spacing w:line="360" w:lineRule="exact"/>
        <w:ind w:firstLine="562" w:firstLineChars="200"/>
        <w:jc w:val="center"/>
        <w:rPr>
          <w:rFonts w:asciiTheme="majorEastAsia" w:hAnsiTheme="majorEastAsia" w:eastAsiaTheme="majorEastAsia"/>
          <w:b/>
          <w:spacing w:val="20"/>
          <w:sz w:val="24"/>
          <w:szCs w:val="30"/>
        </w:rPr>
      </w:pPr>
      <w:r>
        <w:rPr>
          <w:rFonts w:hint="eastAsia" w:asciiTheme="majorEastAsia" w:hAnsiTheme="majorEastAsia" w:eastAsiaTheme="majorEastAsia"/>
          <w:b/>
          <w:spacing w:val="20"/>
          <w:sz w:val="24"/>
          <w:szCs w:val="30"/>
        </w:rPr>
        <w:t>（通用）</w:t>
      </w:r>
    </w:p>
    <w:p>
      <w:pPr>
        <w:ind w:left="-540" w:leftChars="-257"/>
        <w:rPr>
          <w:rFonts w:ascii="黑体" w:hAnsi="黑体" w:eastAsia="黑体"/>
          <w:b/>
          <w:sz w:val="10"/>
        </w:rPr>
      </w:pPr>
    </w:p>
    <w:p>
      <w:pPr>
        <w:ind w:left="-540" w:leftChars="-257"/>
        <w:rPr>
          <w:rFonts w:hint="eastAsia" w:asciiTheme="minorEastAsia" w:hAnsiTheme="minorEastAsia" w:eastAsiaTheme="minorEastAsia" w:cstheme="minorEastAsia"/>
          <w:b/>
          <w:sz w:val="24"/>
          <w:lang w:val="en-US" w:eastAsia="zh-CN"/>
        </w:rPr>
      </w:pPr>
      <w:r>
        <w:rPr>
          <w:rFonts w:hint="eastAsia" w:ascii="黑体" w:hAnsi="黑体" w:eastAsia="黑体"/>
          <w:b/>
          <w:sz w:val="24"/>
        </w:rPr>
        <w:t>委托</w:t>
      </w:r>
      <w:r>
        <w:rPr>
          <w:rFonts w:ascii="黑体" w:hAnsi="黑体" w:eastAsia="黑体"/>
          <w:b/>
          <w:sz w:val="24"/>
        </w:rPr>
        <w:t>编号：</w:t>
      </w:r>
    </w:p>
    <w:tbl>
      <w:tblPr>
        <w:tblStyle w:val="7"/>
        <w:tblW w:w="1063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1836"/>
        <w:gridCol w:w="1003"/>
        <w:gridCol w:w="1138"/>
        <w:gridCol w:w="1411"/>
        <w:gridCol w:w="406"/>
        <w:gridCol w:w="1018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7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hAnsiTheme="majorEastAsia" w:eastAsiaTheme="majorEastAsia"/>
                <w:szCs w:val="21"/>
              </w:rPr>
              <w:t>*</w:t>
            </w:r>
            <w:r>
              <w:rPr>
                <w:rFonts w:asciiTheme="majorEastAsia" w:hAnsiTheme="majorEastAsia" w:eastAsiaTheme="majorEastAsia"/>
              </w:rPr>
              <w:t>委托单位</w:t>
            </w:r>
          </w:p>
        </w:tc>
        <w:tc>
          <w:tcPr>
            <w:tcW w:w="8655" w:type="dxa"/>
            <w:gridSpan w:val="7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7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生产单位</w:t>
            </w:r>
          </w:p>
        </w:tc>
        <w:tc>
          <w:tcPr>
            <w:tcW w:w="8655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7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hAnsiTheme="majorEastAsia" w:eastAsiaTheme="majorEastAsia"/>
                <w:szCs w:val="21"/>
              </w:rPr>
              <w:t>*</w:t>
            </w:r>
            <w:r>
              <w:rPr>
                <w:rFonts w:asciiTheme="majorEastAsia" w:hAnsiTheme="majorEastAsia" w:eastAsiaTheme="majorEastAsia"/>
              </w:rPr>
              <w:t>样品名称</w:t>
            </w:r>
          </w:p>
        </w:tc>
        <w:tc>
          <w:tcPr>
            <w:tcW w:w="397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Theme="majorEastAsia" w:hAnsiTheme="majorEastAsia" w:eastAsiaTheme="majorEastAsia"/>
                <w:lang w:val="en-US" w:eastAsia="zh-CN"/>
              </w:rPr>
            </w:pPr>
          </w:p>
        </w:tc>
        <w:tc>
          <w:tcPr>
            <w:tcW w:w="1411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商    标</w:t>
            </w:r>
          </w:p>
        </w:tc>
        <w:tc>
          <w:tcPr>
            <w:tcW w:w="3267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7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型号规格</w:t>
            </w:r>
          </w:p>
        </w:tc>
        <w:tc>
          <w:tcPr>
            <w:tcW w:w="397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1411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样品编号</w:t>
            </w:r>
          </w:p>
        </w:tc>
        <w:tc>
          <w:tcPr>
            <w:tcW w:w="3267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7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生产日期</w:t>
            </w:r>
          </w:p>
        </w:tc>
        <w:tc>
          <w:tcPr>
            <w:tcW w:w="397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1411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批</w:t>
            </w:r>
            <w:r>
              <w:rPr>
                <w:rFonts w:hint="eastAsia" w:asciiTheme="majorEastAsia" w:hAnsiTheme="majorEastAsia" w:eastAsiaTheme="majorEastAsia"/>
              </w:rPr>
              <w:t xml:space="preserve">    </w:t>
            </w:r>
            <w:r>
              <w:rPr>
                <w:rFonts w:asciiTheme="majorEastAsia" w:hAnsiTheme="majorEastAsia" w:eastAsiaTheme="majorEastAsia"/>
              </w:rPr>
              <w:t>号</w:t>
            </w:r>
          </w:p>
        </w:tc>
        <w:tc>
          <w:tcPr>
            <w:tcW w:w="3267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7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hAnsiTheme="majorEastAsia" w:eastAsiaTheme="majorEastAsia"/>
                <w:szCs w:val="21"/>
              </w:rPr>
              <w:t>*</w:t>
            </w:r>
            <w:r>
              <w:rPr>
                <w:rFonts w:asciiTheme="majorEastAsia" w:hAnsiTheme="majorEastAsia" w:eastAsiaTheme="majorEastAsia"/>
              </w:rPr>
              <w:t>样品数量</w:t>
            </w:r>
          </w:p>
        </w:tc>
        <w:tc>
          <w:tcPr>
            <w:tcW w:w="397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Theme="majorEastAsia" w:hAnsiTheme="majorEastAsia" w:eastAsiaTheme="majorEastAsia"/>
                <w:lang w:val="en-US"/>
              </w:rPr>
            </w:pPr>
          </w:p>
        </w:tc>
        <w:tc>
          <w:tcPr>
            <w:tcW w:w="1411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等    级</w:t>
            </w:r>
          </w:p>
        </w:tc>
        <w:tc>
          <w:tcPr>
            <w:tcW w:w="3267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7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hAnsiTheme="majorEastAsia" w:eastAsiaTheme="majorEastAsia"/>
                <w:szCs w:val="21"/>
              </w:rPr>
              <w:t>*判定依据</w:t>
            </w:r>
          </w:p>
        </w:tc>
        <w:tc>
          <w:tcPr>
            <w:tcW w:w="8655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7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AnsiTheme="majorEastAsia" w:eastAsiaTheme="majorEastAsia"/>
                <w:szCs w:val="21"/>
              </w:rPr>
            </w:pPr>
            <w:r>
              <w:rPr>
                <w:rFonts w:hint="eastAsia" w:hAnsiTheme="majorEastAsia" w:eastAsiaTheme="majorEastAsia"/>
                <w:szCs w:val="21"/>
              </w:rPr>
              <w:t>*</w:t>
            </w:r>
            <w:r>
              <w:rPr>
                <w:rFonts w:hint="eastAsia" w:asciiTheme="majorEastAsia" w:hAnsiTheme="majorEastAsia" w:eastAsiaTheme="majorEastAsia"/>
              </w:rPr>
              <w:t>检测</w:t>
            </w:r>
            <w:r>
              <w:rPr>
                <w:rFonts w:asciiTheme="majorEastAsia" w:hAnsiTheme="majorEastAsia" w:eastAsiaTheme="majorEastAsia"/>
              </w:rPr>
              <w:t>依据</w:t>
            </w:r>
          </w:p>
        </w:tc>
        <w:tc>
          <w:tcPr>
            <w:tcW w:w="8655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hAnsiTheme="majorEastAsia" w:eastAsiaTheme="majorEastAsia"/>
                <w:szCs w:val="21"/>
              </w:rPr>
              <w:t>*</w:t>
            </w:r>
            <w:r>
              <w:rPr>
                <w:rFonts w:hint="eastAsia" w:asciiTheme="majorEastAsia" w:hAnsiTheme="majorEastAsia" w:eastAsiaTheme="majorEastAsia"/>
              </w:rPr>
              <w:t>检测</w:t>
            </w:r>
            <w:r>
              <w:rPr>
                <w:rFonts w:asciiTheme="majorEastAsia" w:hAnsiTheme="majorEastAsia" w:eastAsiaTheme="majorEastAsia"/>
              </w:rPr>
              <w:t>项目</w:t>
            </w:r>
          </w:p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及要求</w:t>
            </w:r>
          </w:p>
        </w:tc>
        <w:tc>
          <w:tcPr>
            <w:tcW w:w="8655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8655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8655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8655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8655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977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hAnsiTheme="majorEastAsia" w:eastAsiaTheme="majorEastAsia"/>
                <w:szCs w:val="21"/>
              </w:rPr>
              <w:t>*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检测</w:t>
            </w:r>
            <w:r>
              <w:rPr>
                <w:rFonts w:asciiTheme="majorEastAsia" w:hAnsiTheme="majorEastAsia" w:eastAsiaTheme="majorEastAsia"/>
                <w:szCs w:val="21"/>
              </w:rPr>
              <w:t>类别</w:t>
            </w:r>
          </w:p>
        </w:tc>
        <w:tc>
          <w:tcPr>
            <w:tcW w:w="8655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  <w:sz w:val="24"/>
                <w:lang w:eastAsia="zh-CN"/>
              </w:rPr>
              <w:t>□</w:t>
            </w:r>
            <w:r>
              <w:rPr>
                <w:rFonts w:asciiTheme="majorEastAsia" w:hAnsiTheme="majorEastAsia" w:eastAsiaTheme="majorEastAsia"/>
              </w:rPr>
              <w:t>委托</w:t>
            </w:r>
            <w:r>
              <w:rPr>
                <w:rFonts w:hint="eastAsia" w:asciiTheme="majorEastAsia" w:hAnsiTheme="majorEastAsia" w:eastAsiaTheme="majorEastAsia"/>
              </w:rPr>
              <w:t>检测</w:t>
            </w:r>
            <w:r>
              <w:rPr>
                <w:rFonts w:asciiTheme="majorEastAsia" w:hAnsiTheme="majorEastAsia" w:eastAsiaTheme="majorEastAsia"/>
              </w:rPr>
              <w:t xml:space="preserve">     </w:t>
            </w:r>
            <w:r>
              <w:rPr>
                <w:rFonts w:asciiTheme="majorEastAsia" w:hAnsiTheme="majorEastAsia" w:eastAsiaTheme="majorEastAsia"/>
                <w:sz w:val="24"/>
              </w:rPr>
              <w:t>□</w:t>
            </w:r>
            <w:r>
              <w:rPr>
                <w:rFonts w:asciiTheme="majorEastAsia" w:hAnsiTheme="majorEastAsia" w:eastAsiaTheme="majorEastAsia"/>
              </w:rPr>
              <w:t>抽样</w:t>
            </w:r>
            <w:r>
              <w:rPr>
                <w:rFonts w:hint="eastAsia" w:asciiTheme="majorEastAsia" w:hAnsiTheme="majorEastAsia" w:eastAsiaTheme="majorEastAsia"/>
              </w:rPr>
              <w:t xml:space="preserve">检测     </w:t>
            </w:r>
            <w:r>
              <w:rPr>
                <w:rFonts w:asciiTheme="majorEastAsia" w:hAnsiTheme="majorEastAsia" w:eastAsiaTheme="majorEastAsia"/>
                <w:sz w:val="24"/>
              </w:rPr>
              <w:t>□</w:t>
            </w:r>
            <w:r>
              <w:rPr>
                <w:rFonts w:hint="eastAsia" w:asciiTheme="majorEastAsia" w:hAnsiTheme="majorEastAsia" w:eastAsiaTheme="majorEastAsia"/>
              </w:rPr>
              <w:t>型式</w:t>
            </w:r>
            <w:r>
              <w:rPr>
                <w:rFonts w:asciiTheme="majorEastAsia" w:hAnsiTheme="majorEastAsia" w:eastAsiaTheme="majorEastAsia"/>
              </w:rPr>
              <w:t>检验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977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是否同意分包</w:t>
            </w:r>
          </w:p>
        </w:tc>
        <w:tc>
          <w:tcPr>
            <w:tcW w:w="283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□</w:t>
            </w:r>
            <w:r>
              <w:rPr>
                <w:rFonts w:asciiTheme="majorEastAsia" w:hAnsiTheme="majorEastAsia" w:eastAsiaTheme="majorEastAsia"/>
              </w:rPr>
              <w:t xml:space="preserve">是 </w:t>
            </w:r>
            <w:r>
              <w:rPr>
                <w:rFonts w:hint="eastAsia" w:asciiTheme="majorEastAsia" w:hAnsiTheme="majorEastAsia" w:eastAsiaTheme="majorEastAsia"/>
              </w:rPr>
              <w:t xml:space="preserve">    </w:t>
            </w:r>
            <w:r>
              <w:rPr>
                <w:rFonts w:asciiTheme="majorEastAsia" w:hAnsiTheme="majorEastAsia" w:eastAsiaTheme="majorEastAsia"/>
              </w:rPr>
              <w:t xml:space="preserve"> </w:t>
            </w:r>
            <w:r>
              <w:rPr>
                <w:rFonts w:asciiTheme="majorEastAsia" w:hAnsiTheme="majorEastAsia" w:eastAsiaTheme="majorEastAsia"/>
                <w:sz w:val="24"/>
              </w:rPr>
              <w:t>□</w:t>
            </w:r>
            <w:r>
              <w:rPr>
                <w:rFonts w:asciiTheme="majorEastAsia" w:hAnsiTheme="majorEastAsia" w:eastAsiaTheme="majorEastAsia"/>
              </w:rPr>
              <w:t>否</w:t>
            </w:r>
          </w:p>
        </w:tc>
        <w:tc>
          <w:tcPr>
            <w:tcW w:w="295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分包项目是否合出报告</w:t>
            </w:r>
          </w:p>
        </w:tc>
        <w:tc>
          <w:tcPr>
            <w:tcW w:w="2861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□</w:t>
            </w:r>
            <w:r>
              <w:rPr>
                <w:rFonts w:asciiTheme="majorEastAsia" w:hAnsiTheme="majorEastAsia" w:eastAsiaTheme="majorEastAsia"/>
              </w:rPr>
              <w:t xml:space="preserve">是 </w:t>
            </w:r>
            <w:r>
              <w:rPr>
                <w:rFonts w:hint="eastAsia" w:asciiTheme="majorEastAsia" w:hAnsiTheme="majorEastAsia" w:eastAsiaTheme="majorEastAsia"/>
              </w:rPr>
              <w:t xml:space="preserve"> </w:t>
            </w:r>
            <w:r>
              <w:rPr>
                <w:rFonts w:asciiTheme="majorEastAsia" w:hAnsiTheme="majorEastAsia" w:eastAsiaTheme="majorEastAsia"/>
              </w:rPr>
              <w:t xml:space="preserve"> </w:t>
            </w:r>
            <w:r>
              <w:rPr>
                <w:rFonts w:asciiTheme="majorEastAsia" w:hAnsiTheme="majorEastAsia" w:eastAsiaTheme="majorEastAsia"/>
                <w:sz w:val="24"/>
              </w:rPr>
              <w:t>□</w:t>
            </w:r>
            <w:r>
              <w:rPr>
                <w:rFonts w:asciiTheme="majorEastAsia" w:hAnsiTheme="majorEastAsia" w:eastAsiaTheme="majorEastAsia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977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hAnsiTheme="majorEastAsia" w:eastAsiaTheme="majorEastAsia"/>
                <w:szCs w:val="21"/>
              </w:rPr>
              <w:t>*</w:t>
            </w:r>
            <w:r>
              <w:rPr>
                <w:rFonts w:asciiTheme="majorEastAsia" w:hAnsiTheme="majorEastAsia" w:eastAsiaTheme="majorEastAsia"/>
              </w:rPr>
              <w:t>报告提交方式</w:t>
            </w:r>
          </w:p>
        </w:tc>
        <w:tc>
          <w:tcPr>
            <w:tcW w:w="283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  <w:spacing w:val="-4"/>
                <w:sz w:val="24"/>
                <w:lang w:eastAsia="zh-CN"/>
              </w:rPr>
              <w:t>□</w:t>
            </w:r>
            <w:r>
              <w:rPr>
                <w:rFonts w:asciiTheme="majorEastAsia" w:hAnsiTheme="majorEastAsia" w:eastAsiaTheme="majorEastAsia"/>
                <w:spacing w:val="-4"/>
              </w:rPr>
              <w:t xml:space="preserve">自取   </w:t>
            </w:r>
            <w:r>
              <w:rPr>
                <w:rFonts w:asciiTheme="majorEastAsia" w:hAnsiTheme="majorEastAsia" w:eastAsiaTheme="majorEastAsia"/>
                <w:spacing w:val="-4"/>
                <w:sz w:val="24"/>
              </w:rPr>
              <w:t>□</w:t>
            </w:r>
            <w:r>
              <w:rPr>
                <w:rFonts w:asciiTheme="majorEastAsia" w:hAnsiTheme="majorEastAsia" w:eastAsiaTheme="majorEastAsia"/>
                <w:spacing w:val="-4"/>
              </w:rPr>
              <w:t>邮寄</w:t>
            </w:r>
          </w:p>
        </w:tc>
        <w:tc>
          <w:tcPr>
            <w:tcW w:w="295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hAnsiTheme="majorEastAsia" w:eastAsiaTheme="majorEastAsia"/>
                <w:szCs w:val="21"/>
              </w:rPr>
              <w:t>*</w:t>
            </w:r>
            <w:r>
              <w:rPr>
                <w:rFonts w:hint="eastAsia" w:asciiTheme="majorEastAsia" w:hAnsiTheme="majorEastAsia" w:eastAsiaTheme="majorEastAsia"/>
              </w:rPr>
              <w:t>检测</w:t>
            </w:r>
            <w:r>
              <w:rPr>
                <w:rFonts w:asciiTheme="majorEastAsia" w:hAnsiTheme="majorEastAsia" w:eastAsiaTheme="majorEastAsia"/>
              </w:rPr>
              <w:t>后剩余样品处理要求</w:t>
            </w:r>
          </w:p>
        </w:tc>
        <w:tc>
          <w:tcPr>
            <w:tcW w:w="2861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□</w:t>
            </w:r>
            <w:r>
              <w:rPr>
                <w:rFonts w:asciiTheme="majorEastAsia" w:hAnsiTheme="majorEastAsia" w:eastAsiaTheme="majorEastAsia"/>
              </w:rPr>
              <w:t>取回</w:t>
            </w:r>
            <w:r>
              <w:rPr>
                <w:rFonts w:hint="eastAsia" w:asciiTheme="majorEastAsia" w:hAnsiTheme="majorEastAsia" w:eastAsiaTheme="majorEastAsia"/>
              </w:rPr>
              <w:t xml:space="preserve">  </w:t>
            </w:r>
            <w:r>
              <w:rPr>
                <w:rFonts w:asciiTheme="majorEastAsia" w:hAnsiTheme="majorEastAsia" w:eastAsiaTheme="majorEastAsia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lang w:eastAsia="zh-CN"/>
              </w:rPr>
              <w:t>☑</w:t>
            </w:r>
            <w:r>
              <w:rPr>
                <w:rFonts w:asciiTheme="majorEastAsia" w:hAnsiTheme="majorEastAsia" w:eastAsiaTheme="majorEastAsia"/>
              </w:rPr>
              <w:t xml:space="preserve">中心处理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977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报告邮寄地址</w:t>
            </w:r>
          </w:p>
        </w:tc>
        <w:tc>
          <w:tcPr>
            <w:tcW w:w="8655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977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备    注</w:t>
            </w:r>
          </w:p>
          <w:p>
            <w:pPr>
              <w:spacing w:line="300" w:lineRule="exact"/>
              <w:rPr>
                <w:rFonts w:asciiTheme="majorEastAsia" w:hAnsiTheme="majorEastAsia" w:eastAsiaTheme="majorEastAsia"/>
                <w:b/>
                <w:bCs/>
                <w:szCs w:val="21"/>
                <w:shd w:val="pct10" w:color="auto" w:fill="FFFFFF"/>
              </w:rPr>
            </w:pPr>
            <w:r>
              <w:rPr>
                <w:rFonts w:hint="eastAsia"/>
                <w:szCs w:val="21"/>
              </w:rPr>
              <w:t>（需说明事项）</w:t>
            </w:r>
          </w:p>
        </w:tc>
        <w:tc>
          <w:tcPr>
            <w:tcW w:w="8655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b/>
                <w:bCs/>
                <w:sz w:val="24"/>
                <w:shd w:val="pct10" w:color="auto" w:fill="FFFFFF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77" w:type="dxa"/>
            <w:tcBorders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说    明</w:t>
            </w:r>
          </w:p>
        </w:tc>
        <w:tc>
          <w:tcPr>
            <w:tcW w:w="8655" w:type="dxa"/>
            <w:gridSpan w:val="7"/>
            <w:tcBorders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1、以上信息由委托方填写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，*项为必填项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；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委托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人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应对其提供的资料、信息和样品的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真实性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和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准确性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负责。</w:t>
            </w:r>
            <w:r>
              <w:rPr>
                <w:rFonts w:hint="eastAsia" w:ascii="宋体" w:hAnsi="宋体"/>
                <w:b/>
                <w:color w:val="FF0000"/>
                <w:sz w:val="18"/>
                <w:szCs w:val="18"/>
                <w:u w:val="single"/>
              </w:rPr>
              <w:t>检测单位对检测结果的准确性负责，保护委托单位的机密和所有权。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2、本单一式两联，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第二联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为客户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取报告凭证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；若本单内容有变动，请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委托单位填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写《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检测信息变更/中止检测申请表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》。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、送样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检测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我中心仅对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收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样负责。若对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检测结果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有异议，请在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报告发出后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15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个工作日内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提出。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4、若因委托方原因需要更改检测报告，请在报告发出后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1年内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提出，逾期不再受理。</w:t>
            </w:r>
          </w:p>
          <w:p>
            <w:pPr>
              <w:spacing w:line="300" w:lineRule="exact"/>
              <w:rPr>
                <w:rFonts w:eastAsiaTheme="majorEastAsia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、委托方要求取走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剩余样品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时，请在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报告发出后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20个工作日内取回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，逾期剩余样品中心将统一处理；样品领取后不再受理异议申诉。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977" w:type="dxa"/>
            <w:tcBorders>
              <w:top w:val="single" w:color="auto" w:sz="6" w:space="0"/>
              <w:left w:val="single" w:color="auto" w:sz="12" w:space="0"/>
              <w:bottom w:val="doub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hAnsiTheme="majorEastAsia" w:eastAsiaTheme="majorEastAsia"/>
                <w:szCs w:val="21"/>
              </w:rPr>
              <w:t>*</w:t>
            </w:r>
            <w:r>
              <w:rPr>
                <w:rFonts w:asciiTheme="majorEastAsia" w:hAnsiTheme="majorEastAsia" w:eastAsiaTheme="majorEastAsia"/>
                <w:b/>
              </w:rPr>
              <w:t>委托人（签名）</w:t>
            </w:r>
          </w:p>
        </w:tc>
        <w:tc>
          <w:tcPr>
            <w:tcW w:w="1836" w:type="dxa"/>
            <w:tcBorders>
              <w:top w:val="single" w:color="auto" w:sz="6" w:space="0"/>
              <w:left w:val="single" w:color="auto" w:sz="6" w:space="0"/>
              <w:bottom w:val="doub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eastAsiaTheme="majorEastAsia"/>
                <w:sz w:val="18"/>
                <w:szCs w:val="18"/>
              </w:rPr>
            </w:pPr>
          </w:p>
        </w:tc>
        <w:tc>
          <w:tcPr>
            <w:tcW w:w="2141" w:type="dxa"/>
            <w:gridSpan w:val="2"/>
            <w:tcBorders>
              <w:top w:val="single" w:color="auto" w:sz="6" w:space="0"/>
              <w:left w:val="single" w:color="auto" w:sz="6" w:space="0"/>
              <w:bottom w:val="doub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Theme="majorEastAsia"/>
                <w:sz w:val="18"/>
                <w:szCs w:val="18"/>
              </w:rPr>
            </w:pPr>
            <w:r>
              <w:rPr>
                <w:rFonts w:hint="eastAsia" w:hAnsiTheme="majorEastAsia" w:eastAsiaTheme="majorEastAsia"/>
                <w:szCs w:val="21"/>
              </w:rPr>
              <w:t>*</w:t>
            </w:r>
            <w:r>
              <w:rPr>
                <w:rFonts w:asciiTheme="majorEastAsia" w:hAnsiTheme="majorEastAsia" w:eastAsiaTheme="majorEastAsia"/>
              </w:rPr>
              <w:t>联系电话</w:t>
            </w:r>
            <w:r>
              <w:rPr>
                <w:rFonts w:hint="eastAsia" w:asciiTheme="majorEastAsia" w:hAnsiTheme="majorEastAsia" w:eastAsiaTheme="majorEastAsia"/>
              </w:rPr>
              <w:t>（手机）</w:t>
            </w:r>
          </w:p>
        </w:tc>
        <w:tc>
          <w:tcPr>
            <w:tcW w:w="1817" w:type="dxa"/>
            <w:gridSpan w:val="2"/>
            <w:tcBorders>
              <w:top w:val="single" w:color="auto" w:sz="6" w:space="0"/>
              <w:left w:val="single" w:color="auto" w:sz="6" w:space="0"/>
              <w:bottom w:val="doub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eastAsiaTheme="majorEastAsia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doub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</w:rPr>
              <w:t>邮 箱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doub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eastAsiaTheme="maj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7" w:type="dxa"/>
            <w:tcBorders>
              <w:top w:val="double" w:color="auto" w:sz="12" w:space="0"/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firstLine="210" w:firstLineChars="100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样</w:t>
            </w:r>
            <w:r>
              <w:rPr>
                <w:rFonts w:hint="eastAsia" w:asciiTheme="majorEastAsia" w:hAnsiTheme="majorEastAsia" w:eastAsiaTheme="majorEastAsia"/>
              </w:rPr>
              <w:t xml:space="preserve"> </w:t>
            </w:r>
            <w:r>
              <w:rPr>
                <w:rFonts w:asciiTheme="majorEastAsia" w:hAnsiTheme="majorEastAsia" w:eastAsiaTheme="majorEastAsia"/>
              </w:rPr>
              <w:t>品</w:t>
            </w:r>
            <w:r>
              <w:rPr>
                <w:rFonts w:hint="eastAsia" w:asciiTheme="majorEastAsia" w:hAnsiTheme="majorEastAsia" w:eastAsiaTheme="majorEastAsia"/>
              </w:rPr>
              <w:t xml:space="preserve"> 状 态</w:t>
            </w:r>
          </w:p>
        </w:tc>
        <w:tc>
          <w:tcPr>
            <w:tcW w:w="3977" w:type="dxa"/>
            <w:gridSpan w:val="3"/>
            <w:tcBorders>
              <w:top w:val="doub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1817" w:type="dxa"/>
            <w:gridSpan w:val="2"/>
            <w:tcBorders>
              <w:top w:val="double" w:color="auto" w:sz="12" w:space="0"/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检测</w:t>
            </w:r>
            <w:r>
              <w:rPr>
                <w:rFonts w:asciiTheme="majorEastAsia" w:hAnsiTheme="majorEastAsia" w:eastAsiaTheme="majorEastAsia"/>
              </w:rPr>
              <w:t>费用</w:t>
            </w:r>
            <w:r>
              <w:rPr>
                <w:rFonts w:hint="eastAsia" w:asciiTheme="majorEastAsia" w:hAnsiTheme="majorEastAsia" w:eastAsiaTheme="majorEastAsia"/>
              </w:rPr>
              <w:t>（元）</w:t>
            </w:r>
          </w:p>
        </w:tc>
        <w:tc>
          <w:tcPr>
            <w:tcW w:w="2861" w:type="dxa"/>
            <w:gridSpan w:val="2"/>
            <w:tcBorders>
              <w:top w:val="doub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7" w:type="dxa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收样</w:t>
            </w:r>
            <w:r>
              <w:rPr>
                <w:rFonts w:asciiTheme="majorEastAsia" w:hAnsiTheme="majorEastAsia" w:eastAsiaTheme="majorEastAsia"/>
              </w:rPr>
              <w:t>人（签名）</w:t>
            </w:r>
          </w:p>
        </w:tc>
        <w:tc>
          <w:tcPr>
            <w:tcW w:w="397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18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收样</w:t>
            </w:r>
            <w:r>
              <w:rPr>
                <w:rFonts w:asciiTheme="majorEastAsia" w:hAnsiTheme="majorEastAsia" w:eastAsiaTheme="majorEastAsia"/>
              </w:rPr>
              <w:t>日期</w:t>
            </w:r>
          </w:p>
        </w:tc>
        <w:tc>
          <w:tcPr>
            <w:tcW w:w="286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right="105"/>
              <w:jc w:val="right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 xml:space="preserve">年 </w:t>
            </w:r>
            <w:r>
              <w:rPr>
                <w:rFonts w:hint="eastAsia" w:asciiTheme="majorEastAsia" w:hAnsiTheme="majorEastAsia" w:eastAsiaTheme="majorEastAsia"/>
              </w:rPr>
              <w:t xml:space="preserve"> </w:t>
            </w:r>
            <w:r>
              <w:rPr>
                <w:rFonts w:asciiTheme="majorEastAsia" w:hAnsiTheme="majorEastAsia" w:eastAsiaTheme="majorEastAsia"/>
              </w:rPr>
              <w:t xml:space="preserve">  月</w:t>
            </w:r>
            <w:r>
              <w:rPr>
                <w:rFonts w:hint="eastAsia" w:asciiTheme="majorEastAsia" w:hAnsiTheme="majorEastAsia" w:eastAsiaTheme="majorEastAsia"/>
              </w:rPr>
              <w:t xml:space="preserve">  </w:t>
            </w:r>
            <w:r>
              <w:rPr>
                <w:rFonts w:asciiTheme="majorEastAsia" w:hAnsiTheme="majorEastAsia" w:eastAsiaTheme="majorEastAsia"/>
              </w:rPr>
              <w:t xml:space="preserve">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7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取报</w:t>
            </w:r>
            <w:r>
              <w:rPr>
                <w:rFonts w:hint="eastAsia" w:asciiTheme="majorEastAsia" w:hAnsiTheme="majorEastAsia" w:eastAsiaTheme="majorEastAsia"/>
              </w:rPr>
              <w:t>告</w:t>
            </w:r>
            <w:r>
              <w:rPr>
                <w:rFonts w:asciiTheme="majorEastAsia" w:hAnsiTheme="majorEastAsia" w:eastAsiaTheme="majorEastAsia"/>
              </w:rPr>
              <w:t>人（签名）</w:t>
            </w:r>
          </w:p>
        </w:tc>
        <w:tc>
          <w:tcPr>
            <w:tcW w:w="3977" w:type="dxa"/>
            <w:gridSpan w:val="3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1817" w:type="dxa"/>
            <w:gridSpan w:val="2"/>
            <w:tcBorders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取报</w:t>
            </w:r>
            <w:r>
              <w:rPr>
                <w:rFonts w:hint="eastAsia" w:asciiTheme="majorEastAsia" w:hAnsiTheme="majorEastAsia" w:eastAsiaTheme="majorEastAsia"/>
              </w:rPr>
              <w:t>告</w:t>
            </w:r>
            <w:r>
              <w:rPr>
                <w:rFonts w:asciiTheme="majorEastAsia" w:hAnsiTheme="majorEastAsia" w:eastAsiaTheme="majorEastAsia"/>
              </w:rPr>
              <w:t>日期</w:t>
            </w:r>
          </w:p>
        </w:tc>
        <w:tc>
          <w:tcPr>
            <w:tcW w:w="2861" w:type="dxa"/>
            <w:gridSpan w:val="2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left="-2" w:leftChars="-1" w:right="-107" w:rightChars="-51"/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 xml:space="preserve">      </w:t>
            </w:r>
            <w:r>
              <w:rPr>
                <w:rFonts w:asciiTheme="majorEastAsia" w:hAnsiTheme="majorEastAsia" w:eastAsiaTheme="majorEastAsia"/>
              </w:rPr>
              <w:t xml:space="preserve">年  </w:t>
            </w:r>
            <w:r>
              <w:rPr>
                <w:rFonts w:hint="eastAsia" w:asciiTheme="majorEastAsia" w:hAnsiTheme="majorEastAsia" w:eastAsiaTheme="majorEastAsia"/>
              </w:rPr>
              <w:t xml:space="preserve">  </w:t>
            </w:r>
            <w:r>
              <w:rPr>
                <w:rFonts w:asciiTheme="majorEastAsia" w:hAnsiTheme="majorEastAsia" w:eastAsiaTheme="majorEastAsia"/>
              </w:rPr>
              <w:t xml:space="preserve"> 月  </w:t>
            </w:r>
            <w:r>
              <w:rPr>
                <w:rFonts w:hint="eastAsia" w:asciiTheme="majorEastAsia" w:hAnsiTheme="majorEastAsia" w:eastAsiaTheme="majorEastAsia"/>
              </w:rPr>
              <w:t xml:space="preserve">  </w:t>
            </w:r>
            <w:r>
              <w:rPr>
                <w:rFonts w:asciiTheme="majorEastAsia" w:hAnsiTheme="majorEastAsia" w:eastAsiaTheme="majorEastAsia"/>
              </w:rPr>
              <w:t xml:space="preserve"> 日</w:t>
            </w:r>
          </w:p>
        </w:tc>
      </w:tr>
    </w:tbl>
    <w:p>
      <w:pPr>
        <w:tabs>
          <w:tab w:val="left" w:pos="840"/>
        </w:tabs>
        <w:spacing w:line="20" w:lineRule="atLeast"/>
        <w:rPr>
          <w:rFonts w:asciiTheme="majorEastAsia" w:hAnsiTheme="majorEastAsia" w:eastAsiaTheme="majorEastAsia"/>
          <w:sz w:val="10"/>
          <w:szCs w:val="1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340" w:right="1247" w:bottom="340" w:left="1247" w:header="397" w:footer="2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-850" w:leftChars="-405" w:right="-853" w:rightChars="-406"/>
      <w:rPr>
        <w:rFonts w:hAnsi="宋体"/>
      </w:rPr>
    </w:pPr>
    <w:r>
      <w:rPr>
        <w:rFonts w:hAnsi="宋体"/>
      </w:rPr>
      <w:pict>
        <v:line id="Line 2" o:spid="_x0000_s4097" o:spt="20" style="position:absolute;left:0pt;flip:y;margin-left:-30.4pt;margin-top:-2.2pt;height:0pt;width:527.25pt;mso-wrap-distance-bottom:0pt;mso-wrap-distance-left:9pt;mso-wrap-distance-right:9pt;mso-wrap-distance-top:0pt;z-index:25166028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">
          <v:path arrowok="t"/>
          <v:fill focussize="0,0"/>
          <v:stroke/>
          <v:imagedata o:title=""/>
          <o:lock v:ext="edit"/>
          <w10:wrap type="square"/>
        </v:line>
      </w:pict>
    </w:r>
    <w:r>
      <w:rPr>
        <w:rFonts w:hint="eastAsia" w:hAnsi="宋体"/>
      </w:rPr>
      <w:t xml:space="preserve">地址：福建省泉州市南安市水头镇石材产业展示运营中心10号门 </w:t>
    </w:r>
    <w:r>
      <w:rPr>
        <w:rFonts w:hAnsi="宋体"/>
      </w:rPr>
      <w:t xml:space="preserve">    </w:t>
    </w:r>
    <w:r>
      <w:rPr>
        <w:rFonts w:hint="eastAsia" w:hAnsi="宋体"/>
      </w:rPr>
      <w:t>业务接待电话：</w:t>
    </w:r>
    <w:r>
      <w:rPr>
        <w:rFonts w:hAnsi="宋体"/>
      </w:rPr>
      <w:t xml:space="preserve">  </w:t>
    </w:r>
    <w:r>
      <w:rPr>
        <w:rFonts w:hint="eastAsia" w:hAnsi="宋体"/>
        <w:lang w:val="en-US" w:eastAsia="zh-CN"/>
      </w:rPr>
      <w:t>0595-68989768</w:t>
    </w:r>
    <w:r>
      <w:rPr>
        <w:rFonts w:hAnsi="宋体"/>
      </w:rPr>
      <w:t xml:space="preserve"> </w:t>
    </w:r>
    <w:r>
      <w:rPr>
        <w:rFonts w:hint="eastAsia" w:hAnsi="宋体"/>
      </w:rPr>
      <w:t xml:space="preserve"> 业务咨询邮箱：csqtcnet</w:t>
    </w:r>
    <w:r>
      <w:rPr>
        <w:rFonts w:hAnsi="宋体"/>
      </w:rPr>
      <w:t>@</w:t>
    </w:r>
    <w:r>
      <w:rPr>
        <w:rFonts w:hint="eastAsia" w:hAnsi="宋体"/>
      </w:rPr>
      <w:t>163.com</w:t>
    </w:r>
  </w:p>
  <w:p>
    <w:pPr>
      <w:pStyle w:val="4"/>
      <w:ind w:left="-850" w:leftChars="-405" w:right="-853" w:rightChars="-406"/>
      <w:rPr>
        <w:rFonts w:hint="eastAsia"/>
      </w:rPr>
    </w:pPr>
    <w:r>
      <w:rPr>
        <w:rFonts w:hint="eastAsia"/>
      </w:rPr>
      <w:t>收款人：</w:t>
    </w:r>
    <w:r>
      <w:rPr>
        <w:rFonts w:hint="eastAsia" w:hAnsi="宋体"/>
      </w:rPr>
      <w:t xml:space="preserve">中国国检测试控股集团股份有限公司福建分公司 </w:t>
    </w:r>
    <w:r>
      <w:rPr>
        <w:rFonts w:hAnsi="宋体"/>
      </w:rPr>
      <w:t xml:space="preserve"> </w:t>
    </w:r>
    <w:r>
      <w:rPr>
        <w:rFonts w:hint="eastAsia" w:hAnsi="宋体"/>
      </w:rPr>
      <w:t xml:space="preserve">        汇款账号：</w:t>
    </w:r>
    <w:r>
      <w:rPr>
        <w:rFonts w:hint="eastAsia" w:ascii="宋体" w:hAnsi="宋体" w:cs="宋体"/>
        <w:color w:val="000000"/>
        <w:kern w:val="0"/>
      </w:rPr>
      <w:t xml:space="preserve">3505 0165 </w:t>
    </w:r>
    <w:r>
      <w:rPr>
        <w:rFonts w:hint="eastAsia" w:ascii="宋体" w:hAnsi="宋体" w:cs="宋体"/>
        <w:color w:val="000000"/>
        <w:kern w:val="0"/>
        <w:lang w:val="en-US" w:eastAsia="zh-CN"/>
      </w:rPr>
      <w:t>0595</w:t>
    </w:r>
    <w:r>
      <w:rPr>
        <w:rFonts w:hint="eastAsia" w:ascii="宋体" w:hAnsi="宋体" w:cs="宋体"/>
        <w:color w:val="000000"/>
        <w:kern w:val="0"/>
      </w:rPr>
      <w:t>4390 0000 2388</w:t>
    </w:r>
    <w:r>
      <w:t xml:space="preserve">    </w:t>
    </w:r>
  </w:p>
  <w:p>
    <w:pPr>
      <w:pStyle w:val="4"/>
      <w:ind w:left="-850" w:leftChars="-405" w:right="-853" w:rightChars="-406"/>
    </w:pPr>
    <w:r>
      <w:rPr>
        <w:rFonts w:hint="eastAsia" w:hAnsi="宋体"/>
      </w:rPr>
      <w:t>开户行：</w:t>
    </w:r>
    <w:r>
      <w:rPr>
        <w:rFonts w:hint="eastAsia" w:ascii="宋体" w:hAnsi="宋体" w:cs="宋体"/>
        <w:color w:val="000000"/>
        <w:kern w:val="0"/>
      </w:rPr>
      <w:t>中国建设银行股份有限公司南安水头支行</w:t>
    </w:r>
  </w:p>
  <w:p>
    <w:pPr>
      <w:pStyle w:val="4"/>
      <w:ind w:left="-850" w:leftChars="-405" w:right="-853" w:rightChars="-406" w:firstLine="360" w:firstLineChars="200"/>
      <w:jc w:val="both"/>
      <w:rPr>
        <w:rFonts w:hAnsi="宋体"/>
      </w:rPr>
    </w:pPr>
    <w:r>
      <w:rPr>
        <w:rFonts w:hint="eastAsia"/>
      </w:rPr>
      <w:t xml:space="preserve">发布日期：2022年01月01日                                  </w:t>
    </w:r>
    <w:r>
      <w:t xml:space="preserve">   </w:t>
    </w:r>
    <w:r>
      <w:rPr>
        <w:rFonts w:hint="eastAsia"/>
      </w:rPr>
      <w:t xml:space="preserve">     </w:t>
    </w:r>
    <w:r>
      <w:t xml:space="preserve">       </w:t>
    </w:r>
    <w:r>
      <w:rPr>
        <w:rFonts w:hint="eastAsia"/>
      </w:rPr>
      <w:t xml:space="preserve">   </w:t>
    </w:r>
    <w:r>
      <w:t xml:space="preserve">  </w:t>
    </w:r>
    <w:r>
      <w:rPr>
        <w:rFonts w:hint="eastAsia"/>
      </w:rPr>
      <w:t xml:space="preserve">  </w:t>
    </w:r>
    <w:r>
      <w:t xml:space="preserve">        </w:t>
    </w:r>
    <w:r>
      <w:rPr>
        <w:rFonts w:hint="eastAsia"/>
      </w:rPr>
      <w:t>实施日期：2022年01月01日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rPr>
        <w:rFonts w:hint="eastAsi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-328930</wp:posOffset>
          </wp:positionH>
          <wp:positionV relativeFrom="paragraph">
            <wp:posOffset>-82550</wp:posOffset>
          </wp:positionV>
          <wp:extent cx="704850" cy="537210"/>
          <wp:effectExtent l="0" t="0" r="0" b="0"/>
          <wp:wrapSquare wrapText="bothSides"/>
          <wp:docPr id="2" name="图片 2" descr="国检集团中文简称叠式（常用推荐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国检集团中文简称叠式（常用推荐）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372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 </w:t>
    </w:r>
    <w:r>
      <w:rPr>
        <w:rFonts w:hint="eastAsia"/>
      </w:rPr>
      <w:t>CTCFJ4-</w:t>
    </w:r>
    <w:r>
      <w:t>YW-001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YwYjdjNmNkYjZmNGZmNjY4MWM3NGU1N2NjNjFiNjUifQ=="/>
  </w:docVars>
  <w:rsids>
    <w:rsidRoot w:val="00A05DEF"/>
    <w:rsid w:val="00006A96"/>
    <w:rsid w:val="00007618"/>
    <w:rsid w:val="00020AA1"/>
    <w:rsid w:val="00025411"/>
    <w:rsid w:val="0002694D"/>
    <w:rsid w:val="000318E7"/>
    <w:rsid w:val="000332DB"/>
    <w:rsid w:val="0003346C"/>
    <w:rsid w:val="00035A95"/>
    <w:rsid w:val="00040464"/>
    <w:rsid w:val="000444ED"/>
    <w:rsid w:val="0004538B"/>
    <w:rsid w:val="00063833"/>
    <w:rsid w:val="00073F85"/>
    <w:rsid w:val="000802A0"/>
    <w:rsid w:val="00087479"/>
    <w:rsid w:val="000874AF"/>
    <w:rsid w:val="00087B0C"/>
    <w:rsid w:val="000A06C7"/>
    <w:rsid w:val="000B35C7"/>
    <w:rsid w:val="000B7F8F"/>
    <w:rsid w:val="000E1097"/>
    <w:rsid w:val="000E74E5"/>
    <w:rsid w:val="000F2D8B"/>
    <w:rsid w:val="000F3712"/>
    <w:rsid w:val="00101798"/>
    <w:rsid w:val="0011369B"/>
    <w:rsid w:val="001203F9"/>
    <w:rsid w:val="00121508"/>
    <w:rsid w:val="0016344D"/>
    <w:rsid w:val="0017502C"/>
    <w:rsid w:val="001956CA"/>
    <w:rsid w:val="001B7DC6"/>
    <w:rsid w:val="001C2F13"/>
    <w:rsid w:val="001D2FC9"/>
    <w:rsid w:val="001D5149"/>
    <w:rsid w:val="001E56C6"/>
    <w:rsid w:val="001E7069"/>
    <w:rsid w:val="001F32F8"/>
    <w:rsid w:val="001F6382"/>
    <w:rsid w:val="00200D89"/>
    <w:rsid w:val="00210C88"/>
    <w:rsid w:val="00224B8C"/>
    <w:rsid w:val="0022589C"/>
    <w:rsid w:val="0024495D"/>
    <w:rsid w:val="00245B7B"/>
    <w:rsid w:val="002662A6"/>
    <w:rsid w:val="00296BFF"/>
    <w:rsid w:val="002A14BF"/>
    <w:rsid w:val="002A2206"/>
    <w:rsid w:val="002A3B06"/>
    <w:rsid w:val="002B29E5"/>
    <w:rsid w:val="002B4707"/>
    <w:rsid w:val="002C01BB"/>
    <w:rsid w:val="002C2AF8"/>
    <w:rsid w:val="002D29D3"/>
    <w:rsid w:val="002D40D0"/>
    <w:rsid w:val="002E4EEB"/>
    <w:rsid w:val="002E5E3A"/>
    <w:rsid w:val="002F122B"/>
    <w:rsid w:val="002F3398"/>
    <w:rsid w:val="00300B40"/>
    <w:rsid w:val="00305BE0"/>
    <w:rsid w:val="00315091"/>
    <w:rsid w:val="0032724B"/>
    <w:rsid w:val="00333DB2"/>
    <w:rsid w:val="00340535"/>
    <w:rsid w:val="00353A9E"/>
    <w:rsid w:val="00355C8B"/>
    <w:rsid w:val="00376B49"/>
    <w:rsid w:val="00386200"/>
    <w:rsid w:val="0039005B"/>
    <w:rsid w:val="003918BD"/>
    <w:rsid w:val="003A02EC"/>
    <w:rsid w:val="003B3BBD"/>
    <w:rsid w:val="003C09C7"/>
    <w:rsid w:val="003D6C56"/>
    <w:rsid w:val="003E3C85"/>
    <w:rsid w:val="003E79DF"/>
    <w:rsid w:val="003F520D"/>
    <w:rsid w:val="003F620A"/>
    <w:rsid w:val="00405AB6"/>
    <w:rsid w:val="004133DB"/>
    <w:rsid w:val="00413425"/>
    <w:rsid w:val="00416812"/>
    <w:rsid w:val="00425CA8"/>
    <w:rsid w:val="004362B6"/>
    <w:rsid w:val="0044597B"/>
    <w:rsid w:val="00451B13"/>
    <w:rsid w:val="0045646E"/>
    <w:rsid w:val="00474662"/>
    <w:rsid w:val="0048624C"/>
    <w:rsid w:val="004A2026"/>
    <w:rsid w:val="004A4A86"/>
    <w:rsid w:val="004B6EEC"/>
    <w:rsid w:val="004C62C0"/>
    <w:rsid w:val="004E18E5"/>
    <w:rsid w:val="004E6F9A"/>
    <w:rsid w:val="004F3D67"/>
    <w:rsid w:val="00503A18"/>
    <w:rsid w:val="00504576"/>
    <w:rsid w:val="0050564A"/>
    <w:rsid w:val="005068F7"/>
    <w:rsid w:val="00517AC8"/>
    <w:rsid w:val="005244EF"/>
    <w:rsid w:val="0053054B"/>
    <w:rsid w:val="00533220"/>
    <w:rsid w:val="005514E2"/>
    <w:rsid w:val="00552CBD"/>
    <w:rsid w:val="00555EEA"/>
    <w:rsid w:val="005A08DD"/>
    <w:rsid w:val="005A1621"/>
    <w:rsid w:val="005C23DD"/>
    <w:rsid w:val="005C3F93"/>
    <w:rsid w:val="005C78E9"/>
    <w:rsid w:val="005D59C3"/>
    <w:rsid w:val="005D6552"/>
    <w:rsid w:val="005F1C49"/>
    <w:rsid w:val="005F4D9F"/>
    <w:rsid w:val="005F6F58"/>
    <w:rsid w:val="0060570E"/>
    <w:rsid w:val="00616E22"/>
    <w:rsid w:val="0062361B"/>
    <w:rsid w:val="00625862"/>
    <w:rsid w:val="006345D0"/>
    <w:rsid w:val="00636388"/>
    <w:rsid w:val="0064603A"/>
    <w:rsid w:val="00657140"/>
    <w:rsid w:val="0066151A"/>
    <w:rsid w:val="0066223C"/>
    <w:rsid w:val="00672772"/>
    <w:rsid w:val="006746D4"/>
    <w:rsid w:val="006804BE"/>
    <w:rsid w:val="0068325C"/>
    <w:rsid w:val="00691A35"/>
    <w:rsid w:val="006B47DB"/>
    <w:rsid w:val="006B6A95"/>
    <w:rsid w:val="006C0BFA"/>
    <w:rsid w:val="006C4627"/>
    <w:rsid w:val="006D5B1F"/>
    <w:rsid w:val="006E0167"/>
    <w:rsid w:val="006E06C7"/>
    <w:rsid w:val="00737403"/>
    <w:rsid w:val="00757FD9"/>
    <w:rsid w:val="00762ECC"/>
    <w:rsid w:val="00772366"/>
    <w:rsid w:val="00775C46"/>
    <w:rsid w:val="007901EA"/>
    <w:rsid w:val="007A2E50"/>
    <w:rsid w:val="007A7512"/>
    <w:rsid w:val="007B128C"/>
    <w:rsid w:val="007B5CC9"/>
    <w:rsid w:val="007B77FF"/>
    <w:rsid w:val="007C45C0"/>
    <w:rsid w:val="007C5342"/>
    <w:rsid w:val="007D449D"/>
    <w:rsid w:val="007E2965"/>
    <w:rsid w:val="007E584E"/>
    <w:rsid w:val="007F1146"/>
    <w:rsid w:val="007F6182"/>
    <w:rsid w:val="008022CA"/>
    <w:rsid w:val="0081272A"/>
    <w:rsid w:val="00814FB1"/>
    <w:rsid w:val="00821403"/>
    <w:rsid w:val="00826B6D"/>
    <w:rsid w:val="00826BFF"/>
    <w:rsid w:val="00826FD5"/>
    <w:rsid w:val="0083414B"/>
    <w:rsid w:val="00842052"/>
    <w:rsid w:val="00877E45"/>
    <w:rsid w:val="00880DE3"/>
    <w:rsid w:val="00882D49"/>
    <w:rsid w:val="008930FD"/>
    <w:rsid w:val="008B259C"/>
    <w:rsid w:val="008B2ABA"/>
    <w:rsid w:val="008B671D"/>
    <w:rsid w:val="008C33E9"/>
    <w:rsid w:val="008D33D9"/>
    <w:rsid w:val="008E03E9"/>
    <w:rsid w:val="008E5900"/>
    <w:rsid w:val="008F02C2"/>
    <w:rsid w:val="00901AD3"/>
    <w:rsid w:val="00902456"/>
    <w:rsid w:val="00914F1E"/>
    <w:rsid w:val="00915AED"/>
    <w:rsid w:val="0092369E"/>
    <w:rsid w:val="00923A67"/>
    <w:rsid w:val="00924BE3"/>
    <w:rsid w:val="009275C8"/>
    <w:rsid w:val="009303F2"/>
    <w:rsid w:val="009360A9"/>
    <w:rsid w:val="00943BDD"/>
    <w:rsid w:val="00943D5B"/>
    <w:rsid w:val="00952E73"/>
    <w:rsid w:val="00980592"/>
    <w:rsid w:val="00980A5F"/>
    <w:rsid w:val="00994703"/>
    <w:rsid w:val="009D33D4"/>
    <w:rsid w:val="009D5CC1"/>
    <w:rsid w:val="009F52EC"/>
    <w:rsid w:val="009F60A5"/>
    <w:rsid w:val="009F6A0E"/>
    <w:rsid w:val="00A01187"/>
    <w:rsid w:val="00A01701"/>
    <w:rsid w:val="00A02A7E"/>
    <w:rsid w:val="00A05DEF"/>
    <w:rsid w:val="00A11C4F"/>
    <w:rsid w:val="00A2069A"/>
    <w:rsid w:val="00A578A6"/>
    <w:rsid w:val="00A61897"/>
    <w:rsid w:val="00A92B5D"/>
    <w:rsid w:val="00A96567"/>
    <w:rsid w:val="00A97D80"/>
    <w:rsid w:val="00AA402F"/>
    <w:rsid w:val="00AA6119"/>
    <w:rsid w:val="00AB52A3"/>
    <w:rsid w:val="00AB6048"/>
    <w:rsid w:val="00AB6AB5"/>
    <w:rsid w:val="00B406CF"/>
    <w:rsid w:val="00B528B9"/>
    <w:rsid w:val="00B543E2"/>
    <w:rsid w:val="00B620BA"/>
    <w:rsid w:val="00B657F7"/>
    <w:rsid w:val="00B65F85"/>
    <w:rsid w:val="00B67F48"/>
    <w:rsid w:val="00B87836"/>
    <w:rsid w:val="00BA0C2F"/>
    <w:rsid w:val="00BA17EB"/>
    <w:rsid w:val="00BA3377"/>
    <w:rsid w:val="00BB27F4"/>
    <w:rsid w:val="00BC1044"/>
    <w:rsid w:val="00BC515D"/>
    <w:rsid w:val="00BC5739"/>
    <w:rsid w:val="00BD59C7"/>
    <w:rsid w:val="00BE30E4"/>
    <w:rsid w:val="00BE49BD"/>
    <w:rsid w:val="00C0452B"/>
    <w:rsid w:val="00C14D85"/>
    <w:rsid w:val="00C22B85"/>
    <w:rsid w:val="00C306C4"/>
    <w:rsid w:val="00C32F86"/>
    <w:rsid w:val="00C339ED"/>
    <w:rsid w:val="00C35495"/>
    <w:rsid w:val="00C52906"/>
    <w:rsid w:val="00C5718F"/>
    <w:rsid w:val="00C617CA"/>
    <w:rsid w:val="00C63546"/>
    <w:rsid w:val="00C660EB"/>
    <w:rsid w:val="00C70E09"/>
    <w:rsid w:val="00C81178"/>
    <w:rsid w:val="00C83A82"/>
    <w:rsid w:val="00C9560E"/>
    <w:rsid w:val="00C96123"/>
    <w:rsid w:val="00CA5E5B"/>
    <w:rsid w:val="00CB3DEF"/>
    <w:rsid w:val="00CB67F0"/>
    <w:rsid w:val="00CC3D0C"/>
    <w:rsid w:val="00CC6E87"/>
    <w:rsid w:val="00CC744F"/>
    <w:rsid w:val="00CD088C"/>
    <w:rsid w:val="00CD1625"/>
    <w:rsid w:val="00CD1EA9"/>
    <w:rsid w:val="00CD5E2C"/>
    <w:rsid w:val="00CF11A6"/>
    <w:rsid w:val="00D00DF0"/>
    <w:rsid w:val="00D1018A"/>
    <w:rsid w:val="00D22311"/>
    <w:rsid w:val="00D44687"/>
    <w:rsid w:val="00D56646"/>
    <w:rsid w:val="00D65909"/>
    <w:rsid w:val="00D67E4E"/>
    <w:rsid w:val="00D76180"/>
    <w:rsid w:val="00D837D3"/>
    <w:rsid w:val="00D91AB0"/>
    <w:rsid w:val="00D91FAB"/>
    <w:rsid w:val="00D930AC"/>
    <w:rsid w:val="00DA68C6"/>
    <w:rsid w:val="00DB10B7"/>
    <w:rsid w:val="00DC372A"/>
    <w:rsid w:val="00DD2540"/>
    <w:rsid w:val="00DE6117"/>
    <w:rsid w:val="00DF02CE"/>
    <w:rsid w:val="00DF23CB"/>
    <w:rsid w:val="00E00F42"/>
    <w:rsid w:val="00E026C5"/>
    <w:rsid w:val="00E04642"/>
    <w:rsid w:val="00E1333E"/>
    <w:rsid w:val="00E136BF"/>
    <w:rsid w:val="00E36D15"/>
    <w:rsid w:val="00E419E0"/>
    <w:rsid w:val="00E55392"/>
    <w:rsid w:val="00E56149"/>
    <w:rsid w:val="00E57CFD"/>
    <w:rsid w:val="00E7370D"/>
    <w:rsid w:val="00E90616"/>
    <w:rsid w:val="00E97DA0"/>
    <w:rsid w:val="00EA2568"/>
    <w:rsid w:val="00EA26FE"/>
    <w:rsid w:val="00EA51D7"/>
    <w:rsid w:val="00EA5271"/>
    <w:rsid w:val="00EA5B1E"/>
    <w:rsid w:val="00EB30EB"/>
    <w:rsid w:val="00EB5232"/>
    <w:rsid w:val="00EB63C0"/>
    <w:rsid w:val="00ED0F17"/>
    <w:rsid w:val="00ED3DEF"/>
    <w:rsid w:val="00ED4D17"/>
    <w:rsid w:val="00EE004D"/>
    <w:rsid w:val="00EF3571"/>
    <w:rsid w:val="00EF5B2E"/>
    <w:rsid w:val="00F0000C"/>
    <w:rsid w:val="00F0270F"/>
    <w:rsid w:val="00F132D6"/>
    <w:rsid w:val="00F262D3"/>
    <w:rsid w:val="00F435F9"/>
    <w:rsid w:val="00F44C37"/>
    <w:rsid w:val="00F56784"/>
    <w:rsid w:val="00F65D43"/>
    <w:rsid w:val="00F71C86"/>
    <w:rsid w:val="00F80D69"/>
    <w:rsid w:val="00F81994"/>
    <w:rsid w:val="00F849AA"/>
    <w:rsid w:val="00F92C53"/>
    <w:rsid w:val="00FA13AA"/>
    <w:rsid w:val="00FA2F3A"/>
    <w:rsid w:val="00FA74D8"/>
    <w:rsid w:val="00FB1A23"/>
    <w:rsid w:val="00FB7FCE"/>
    <w:rsid w:val="00FE6F32"/>
    <w:rsid w:val="00FE7CE4"/>
    <w:rsid w:val="00FF60A7"/>
    <w:rsid w:val="23640E92"/>
    <w:rsid w:val="291E5FB7"/>
    <w:rsid w:val="5E5819D8"/>
    <w:rsid w:val="7FD92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0"/>
    <w:pPr>
      <w:jc w:val="left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2"/>
    <w:qFormat/>
    <w:uiPriority w:val="0"/>
    <w:rPr>
      <w:b/>
      <w:bCs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basedOn w:val="8"/>
    <w:qFormat/>
    <w:uiPriority w:val="0"/>
    <w:rPr>
      <w:sz w:val="21"/>
      <w:szCs w:val="21"/>
    </w:rPr>
  </w:style>
  <w:style w:type="character" w:customStyle="1" w:styleId="11">
    <w:name w:val="批注文字 Char"/>
    <w:basedOn w:val="8"/>
    <w:link w:val="2"/>
    <w:qFormat/>
    <w:uiPriority w:val="0"/>
    <w:rPr>
      <w:kern w:val="2"/>
      <w:sz w:val="21"/>
      <w:szCs w:val="24"/>
    </w:rPr>
  </w:style>
  <w:style w:type="character" w:customStyle="1" w:styleId="12">
    <w:name w:val="批注主题 Char"/>
    <w:basedOn w:val="11"/>
    <w:link w:val="6"/>
    <w:qFormat/>
    <w:uiPriority w:val="0"/>
    <w:rPr>
      <w:b/>
      <w:bCs/>
      <w:kern w:val="2"/>
      <w:sz w:val="21"/>
      <w:szCs w:val="24"/>
    </w:rPr>
  </w:style>
  <w:style w:type="paragraph" w:customStyle="1" w:styleId="13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4">
    <w:name w:val="页脚 Char1"/>
    <w:basedOn w:val="8"/>
    <w:link w:val="4"/>
    <w:qFormat/>
    <w:uiPriority w:val="0"/>
    <w:rPr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页脚 Char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3488F5-E4BB-4209-A200-3F4AAF1C97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104</Words>
  <Characters>596</Characters>
  <Lines>4</Lines>
  <Paragraphs>1</Paragraphs>
  <TotalTime>1</TotalTime>
  <ScaleCrop>false</ScaleCrop>
  <LinksUpToDate>false</LinksUpToDate>
  <CharactersWithSpaces>699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2021-12-08T05:16:00Z</dcterms:created>
  <dc:creator>thtfpc</dc:creator>
  <cp:lastModifiedBy>hp</cp:lastModifiedBy>
  <cp:lastPrinted>2016-09-07T06:16:00Z</cp:lastPrinted>
  <dcterms:modified xsi:type="dcterms:W3CDTF">2022-09-20T08:29:30Z</dcterms:modified>
  <dc:title>国家建筑材料测试中心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52422A82819B40CB84B0AEC5794B447A</vt:lpwstr>
  </property>
</Properties>
</file>