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2110" w:rsidRDefault="00FF7EFD">
      <w:pPr>
        <w:rPr>
          <w:sz w:val="28"/>
        </w:rPr>
      </w:pPr>
      <w:r>
        <w:rPr>
          <w:rFonts w:hint="eastAsia"/>
          <w:sz w:val="28"/>
        </w:rPr>
        <w:t>附件：</w:t>
      </w:r>
    </w:p>
    <w:p w:rsidR="00E92110" w:rsidRDefault="00FF7EFD"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天然石材统一命名编号申请表</w:t>
      </w:r>
      <w:bookmarkStart w:id="0" w:name="_GoBack"/>
      <w:bookmarkEnd w:id="0"/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0"/>
        <w:gridCol w:w="2828"/>
        <w:gridCol w:w="363"/>
        <w:gridCol w:w="1077"/>
        <w:gridCol w:w="363"/>
        <w:gridCol w:w="356"/>
        <w:gridCol w:w="714"/>
        <w:gridCol w:w="1381"/>
      </w:tblGrid>
      <w:tr w:rsidR="00E92110">
        <w:trPr>
          <w:trHeight w:val="613"/>
        </w:trPr>
        <w:tc>
          <w:tcPr>
            <w:tcW w:w="1620" w:type="dxa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品种名称</w:t>
            </w:r>
          </w:p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（中文）</w:t>
            </w:r>
          </w:p>
        </w:tc>
        <w:tc>
          <w:tcPr>
            <w:tcW w:w="2900" w:type="dxa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440" w:type="dxa"/>
            <w:gridSpan w:val="2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品种名称</w:t>
            </w:r>
          </w:p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（英文）</w:t>
            </w:r>
          </w:p>
        </w:tc>
        <w:tc>
          <w:tcPr>
            <w:tcW w:w="2855" w:type="dxa"/>
            <w:gridSpan w:val="4"/>
          </w:tcPr>
          <w:p w:rsidR="00E92110" w:rsidRDefault="00E92110">
            <w:pPr>
              <w:rPr>
                <w:sz w:val="24"/>
              </w:rPr>
            </w:pPr>
          </w:p>
        </w:tc>
      </w:tr>
      <w:tr w:rsidR="00E92110">
        <w:trPr>
          <w:trHeight w:val="601"/>
        </w:trPr>
        <w:tc>
          <w:tcPr>
            <w:tcW w:w="1620" w:type="dxa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统一编号</w:t>
            </w:r>
          </w:p>
        </w:tc>
        <w:tc>
          <w:tcPr>
            <w:tcW w:w="2900" w:type="dxa"/>
            <w:vAlign w:val="center"/>
          </w:tcPr>
          <w:p w:rsidR="00E92110" w:rsidRDefault="00E9211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相关名称</w:t>
            </w:r>
          </w:p>
        </w:tc>
        <w:tc>
          <w:tcPr>
            <w:tcW w:w="2855" w:type="dxa"/>
            <w:gridSpan w:val="4"/>
          </w:tcPr>
          <w:p w:rsidR="00E92110" w:rsidRDefault="00E92110">
            <w:pPr>
              <w:rPr>
                <w:sz w:val="24"/>
              </w:rPr>
            </w:pPr>
          </w:p>
        </w:tc>
      </w:tr>
      <w:tr w:rsidR="00E92110">
        <w:trPr>
          <w:trHeight w:val="601"/>
        </w:trPr>
        <w:tc>
          <w:tcPr>
            <w:tcW w:w="1620" w:type="dxa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地</w:t>
            </w:r>
          </w:p>
        </w:tc>
        <w:tc>
          <w:tcPr>
            <w:tcW w:w="2900" w:type="dxa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440" w:type="dxa"/>
            <w:gridSpan w:val="2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岩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类</w:t>
            </w:r>
          </w:p>
        </w:tc>
        <w:tc>
          <w:tcPr>
            <w:tcW w:w="2855" w:type="dxa"/>
            <w:gridSpan w:val="4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E92110">
        <w:trPr>
          <w:trHeight w:val="751"/>
        </w:trPr>
        <w:tc>
          <w:tcPr>
            <w:tcW w:w="1620" w:type="dxa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生产企业</w:t>
            </w:r>
          </w:p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7195" w:type="dxa"/>
            <w:gridSpan w:val="7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E92110">
        <w:trPr>
          <w:trHeight w:val="463"/>
        </w:trPr>
        <w:tc>
          <w:tcPr>
            <w:tcW w:w="1620" w:type="dxa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址</w:t>
            </w:r>
          </w:p>
        </w:tc>
        <w:tc>
          <w:tcPr>
            <w:tcW w:w="5059" w:type="dxa"/>
            <w:gridSpan w:val="5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714" w:type="dxa"/>
          </w:tcPr>
          <w:p w:rsidR="00E92110" w:rsidRDefault="00FF7EF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422" w:type="dxa"/>
          </w:tcPr>
          <w:p w:rsidR="00E92110" w:rsidRDefault="00E92110">
            <w:pPr>
              <w:rPr>
                <w:sz w:val="24"/>
              </w:rPr>
            </w:pPr>
          </w:p>
        </w:tc>
      </w:tr>
      <w:tr w:rsidR="00E92110">
        <w:trPr>
          <w:cantSplit/>
          <w:trHeight w:val="325"/>
        </w:trPr>
        <w:tc>
          <w:tcPr>
            <w:tcW w:w="1620" w:type="dxa"/>
            <w:vMerge w:val="restart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3263" w:type="dxa"/>
            <w:gridSpan w:val="2"/>
            <w:vMerge w:val="restart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440" w:type="dxa"/>
            <w:gridSpan w:val="2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话</w:t>
            </w:r>
          </w:p>
        </w:tc>
        <w:tc>
          <w:tcPr>
            <w:tcW w:w="2492" w:type="dxa"/>
            <w:gridSpan w:val="3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E92110">
        <w:trPr>
          <w:cantSplit/>
          <w:trHeight w:val="263"/>
        </w:trPr>
        <w:tc>
          <w:tcPr>
            <w:tcW w:w="1620" w:type="dxa"/>
            <w:vMerge/>
            <w:vAlign w:val="center"/>
          </w:tcPr>
          <w:p w:rsidR="00E92110" w:rsidRDefault="00E92110">
            <w:pPr>
              <w:jc w:val="center"/>
              <w:rPr>
                <w:sz w:val="24"/>
              </w:rPr>
            </w:pPr>
          </w:p>
        </w:tc>
        <w:tc>
          <w:tcPr>
            <w:tcW w:w="3263" w:type="dxa"/>
            <w:gridSpan w:val="2"/>
            <w:vMerge/>
            <w:vAlign w:val="center"/>
          </w:tcPr>
          <w:p w:rsidR="00E92110" w:rsidRDefault="00E92110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E92110" w:rsidRDefault="00FF7E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传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真</w:t>
            </w:r>
          </w:p>
        </w:tc>
        <w:tc>
          <w:tcPr>
            <w:tcW w:w="2492" w:type="dxa"/>
            <w:gridSpan w:val="3"/>
            <w:vAlign w:val="center"/>
          </w:tcPr>
          <w:p w:rsidR="00E92110" w:rsidRDefault="00E92110">
            <w:pPr>
              <w:jc w:val="center"/>
              <w:rPr>
                <w:sz w:val="24"/>
              </w:rPr>
            </w:pPr>
          </w:p>
        </w:tc>
      </w:tr>
      <w:tr w:rsidR="00E92110">
        <w:trPr>
          <w:trHeight w:val="877"/>
        </w:trPr>
        <w:tc>
          <w:tcPr>
            <w:tcW w:w="8815" w:type="dxa"/>
            <w:gridSpan w:val="8"/>
          </w:tcPr>
          <w:p w:rsidR="00E92110" w:rsidRDefault="00FF7EFD">
            <w:pPr>
              <w:spacing w:line="360" w:lineRule="auto"/>
            </w:pPr>
            <w:r>
              <w:rPr>
                <w:rFonts w:hint="eastAsia"/>
              </w:rPr>
              <w:t>矿山基本情况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矿山地理位置、地质概况</w:t>
            </w:r>
            <w:r>
              <w:rPr>
                <w:rFonts w:hint="eastAsia"/>
              </w:rPr>
              <w:t>\</w:t>
            </w:r>
            <w:r>
              <w:rPr>
                <w:rFonts w:hint="eastAsia"/>
              </w:rPr>
              <w:t>荒料储量、矿山规模、荒料率、大规格荒料占比例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：</w:t>
            </w:r>
          </w:p>
          <w:p w:rsidR="00E92110" w:rsidRDefault="00FF7EFD">
            <w:pPr>
              <w:pStyle w:val="a8"/>
              <w:numPr>
                <w:ilvl w:val="0"/>
                <w:numId w:val="1"/>
              </w:numPr>
              <w:spacing w:line="360" w:lineRule="auto"/>
              <w:ind w:firstLineChars="0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矿山地理位置和地质概况</w:t>
            </w:r>
          </w:p>
        </w:tc>
      </w:tr>
      <w:tr w:rsidR="00E92110">
        <w:trPr>
          <w:trHeight w:val="700"/>
        </w:trPr>
        <w:tc>
          <w:tcPr>
            <w:tcW w:w="8815" w:type="dxa"/>
            <w:gridSpan w:val="8"/>
          </w:tcPr>
          <w:p w:rsidR="00E92110" w:rsidRDefault="00FF7EFD">
            <w:pPr>
              <w:pStyle w:val="a8"/>
              <w:numPr>
                <w:ilvl w:val="0"/>
                <w:numId w:val="2"/>
              </w:numPr>
              <w:spacing w:line="360" w:lineRule="auto"/>
              <w:ind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矿山地理位置：</w:t>
            </w:r>
          </w:p>
        </w:tc>
      </w:tr>
      <w:tr w:rsidR="00E92110">
        <w:trPr>
          <w:trHeight w:val="838"/>
        </w:trPr>
        <w:tc>
          <w:tcPr>
            <w:tcW w:w="8815" w:type="dxa"/>
            <w:gridSpan w:val="8"/>
          </w:tcPr>
          <w:p w:rsidR="00E92110" w:rsidRDefault="00FF7EFD">
            <w:pPr>
              <w:pStyle w:val="a8"/>
              <w:numPr>
                <w:ilvl w:val="0"/>
                <w:numId w:val="2"/>
              </w:numPr>
              <w:spacing w:line="360" w:lineRule="auto"/>
              <w:ind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矿山地质概况：</w:t>
            </w:r>
          </w:p>
        </w:tc>
      </w:tr>
      <w:tr w:rsidR="00E92110">
        <w:trPr>
          <w:trHeight w:val="447"/>
        </w:trPr>
        <w:tc>
          <w:tcPr>
            <w:tcW w:w="8815" w:type="dxa"/>
            <w:gridSpan w:val="8"/>
          </w:tcPr>
          <w:p w:rsidR="00E92110" w:rsidRDefault="00FF7EFD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二、矿山情况</w:t>
            </w:r>
          </w:p>
        </w:tc>
      </w:tr>
      <w:tr w:rsidR="00E92110">
        <w:trPr>
          <w:trHeight w:val="388"/>
        </w:trPr>
        <w:tc>
          <w:tcPr>
            <w:tcW w:w="8815" w:type="dxa"/>
            <w:gridSpan w:val="8"/>
          </w:tcPr>
          <w:p w:rsidR="00E92110" w:rsidRDefault="00FF7EF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、矿山采矿有效期限：</w:t>
            </w:r>
            <w:r>
              <w:rPr>
                <w:rFonts w:hint="eastAsia"/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hint="eastAsia"/>
                <w:szCs w:val="21"/>
              </w:rPr>
              <w:t xml:space="preserve">~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日；</w:t>
            </w:r>
          </w:p>
        </w:tc>
      </w:tr>
      <w:tr w:rsidR="00E92110">
        <w:trPr>
          <w:trHeight w:val="448"/>
        </w:trPr>
        <w:tc>
          <w:tcPr>
            <w:tcW w:w="8815" w:type="dxa"/>
            <w:gridSpan w:val="8"/>
          </w:tcPr>
          <w:p w:rsidR="00E92110" w:rsidRDefault="00FF7EF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、矿区面积：</w:t>
            </w:r>
            <w:r>
              <w:rPr>
                <w:rFonts w:hint="eastAsia"/>
                <w:szCs w:val="21"/>
              </w:rPr>
              <w:t xml:space="preserve">          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；</w:t>
            </w:r>
          </w:p>
        </w:tc>
      </w:tr>
      <w:tr w:rsidR="00E92110">
        <w:trPr>
          <w:trHeight w:val="480"/>
        </w:trPr>
        <w:tc>
          <w:tcPr>
            <w:tcW w:w="8815" w:type="dxa"/>
            <w:gridSpan w:val="8"/>
          </w:tcPr>
          <w:p w:rsidR="00E92110" w:rsidRDefault="00FF7EF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  <w:r>
              <w:rPr>
                <w:rFonts w:hint="eastAsia"/>
                <w:szCs w:val="21"/>
              </w:rPr>
              <w:t>、荒料储量：</w:t>
            </w:r>
            <w:r>
              <w:rPr>
                <w:rFonts w:hint="eastAsia"/>
                <w:szCs w:val="21"/>
              </w:rPr>
              <w:t xml:space="preserve">            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  <w:r>
              <w:rPr>
                <w:rFonts w:hint="eastAsia"/>
                <w:szCs w:val="21"/>
              </w:rPr>
              <w:t>；</w:t>
            </w:r>
          </w:p>
        </w:tc>
      </w:tr>
      <w:tr w:rsidR="00E92110">
        <w:trPr>
          <w:trHeight w:val="461"/>
        </w:trPr>
        <w:tc>
          <w:tcPr>
            <w:tcW w:w="8815" w:type="dxa"/>
            <w:gridSpan w:val="8"/>
          </w:tcPr>
          <w:p w:rsidR="00E92110" w:rsidRDefault="00FF7EF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、荒料率：</w:t>
            </w:r>
            <w:r>
              <w:rPr>
                <w:rFonts w:hint="eastAsia"/>
                <w:szCs w:val="21"/>
              </w:rPr>
              <w:t xml:space="preserve">       %</w:t>
            </w:r>
            <w:r>
              <w:rPr>
                <w:rFonts w:hint="eastAsia"/>
                <w:szCs w:val="21"/>
              </w:rPr>
              <w:t>，荒料资源率：</w:t>
            </w:r>
            <w:r>
              <w:rPr>
                <w:rFonts w:hint="eastAsia"/>
                <w:szCs w:val="21"/>
              </w:rPr>
              <w:t xml:space="preserve">        %</w:t>
            </w:r>
            <w:r>
              <w:rPr>
                <w:rFonts w:hint="eastAsia"/>
                <w:szCs w:val="21"/>
              </w:rPr>
              <w:t>，其中大规格荒料占比：</w:t>
            </w:r>
            <w:r>
              <w:rPr>
                <w:rFonts w:hint="eastAsia"/>
                <w:szCs w:val="21"/>
              </w:rPr>
              <w:t xml:space="preserve">        %</w:t>
            </w:r>
            <w:r>
              <w:rPr>
                <w:rFonts w:hint="eastAsia"/>
                <w:szCs w:val="21"/>
              </w:rPr>
              <w:t>。</w:t>
            </w:r>
          </w:p>
        </w:tc>
      </w:tr>
      <w:tr w:rsidR="00E92110">
        <w:trPr>
          <w:trHeight w:val="1012"/>
        </w:trPr>
        <w:tc>
          <w:tcPr>
            <w:tcW w:w="8815" w:type="dxa"/>
            <w:gridSpan w:val="8"/>
          </w:tcPr>
          <w:p w:rsidR="00E92110" w:rsidRDefault="00FF7EF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、矿山现有加工设备：</w:t>
            </w: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rFonts w:hint="eastAsia"/>
                <w:szCs w:val="21"/>
              </w:rPr>
              <w:t>台套，主要设备包括：</w:t>
            </w:r>
          </w:p>
        </w:tc>
      </w:tr>
      <w:tr w:rsidR="00E92110">
        <w:trPr>
          <w:trHeight w:val="408"/>
        </w:trPr>
        <w:tc>
          <w:tcPr>
            <w:tcW w:w="8815" w:type="dxa"/>
            <w:gridSpan w:val="8"/>
          </w:tcPr>
          <w:p w:rsidR="00E92110" w:rsidRDefault="00FF7EFD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  <w:r>
              <w:rPr>
                <w:rFonts w:hint="eastAsia"/>
                <w:szCs w:val="21"/>
              </w:rPr>
              <w:t>、矿山年开采能力：</w:t>
            </w:r>
            <w:r>
              <w:rPr>
                <w:rFonts w:hint="eastAsia"/>
                <w:szCs w:val="21"/>
              </w:rPr>
              <w:t xml:space="preserve">             </w:t>
            </w: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m</w:t>
            </w:r>
            <w:r>
              <w:rPr>
                <w:rFonts w:hint="eastAsia"/>
                <w:szCs w:val="21"/>
                <w:vertAlign w:val="superscript"/>
              </w:rPr>
              <w:t>3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年（立方米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年）□</w:t>
            </w:r>
            <w:r>
              <w:rPr>
                <w:rFonts w:hint="eastAsia"/>
                <w:szCs w:val="21"/>
              </w:rPr>
              <w:t>t/</w:t>
            </w:r>
            <w:r>
              <w:rPr>
                <w:rFonts w:hint="eastAsia"/>
                <w:szCs w:val="21"/>
              </w:rPr>
              <w:t>年（吨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年）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；</w:t>
            </w:r>
            <w:r>
              <w:rPr>
                <w:rFonts w:hint="eastAsia"/>
                <w:szCs w:val="21"/>
              </w:rPr>
              <w:t xml:space="preserve">            </w:t>
            </w:r>
          </w:p>
        </w:tc>
      </w:tr>
      <w:tr w:rsidR="00E92110">
        <w:trPr>
          <w:trHeight w:val="1345"/>
        </w:trPr>
        <w:tc>
          <w:tcPr>
            <w:tcW w:w="8815" w:type="dxa"/>
            <w:gridSpan w:val="8"/>
          </w:tcPr>
          <w:p w:rsidR="00E92110" w:rsidRDefault="00FF7EFD">
            <w:pPr>
              <w:spacing w:line="360" w:lineRule="auto"/>
              <w:ind w:firstLineChars="800" w:firstLine="1680"/>
              <w:rPr>
                <w:sz w:val="24"/>
              </w:rPr>
            </w:pPr>
            <w:r>
              <w:rPr>
                <w:rFonts w:hint="eastAsia"/>
                <w:szCs w:val="21"/>
              </w:rPr>
              <w:t xml:space="preserve">        </w:t>
            </w:r>
          </w:p>
          <w:p w:rsidR="00E92110" w:rsidRDefault="00FF7EFD">
            <w:pPr>
              <w:ind w:firstLineChars="2800" w:firstLine="6720"/>
              <w:rPr>
                <w:sz w:val="24"/>
              </w:rPr>
            </w:pPr>
            <w:r>
              <w:rPr>
                <w:rFonts w:hint="eastAsia"/>
                <w:sz w:val="24"/>
              </w:rPr>
              <w:t>（单位盖章）</w:t>
            </w:r>
          </w:p>
          <w:p w:rsidR="00E92110" w:rsidRDefault="00FF7EFD">
            <w:pPr>
              <w:ind w:firstLineChars="2800" w:firstLine="6720"/>
              <w:rPr>
                <w:szCs w:val="21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E92110" w:rsidRDefault="00FF7EFD">
      <w:r>
        <w:rPr>
          <w:rFonts w:hint="eastAsia"/>
        </w:rPr>
        <w:t>注：</w:t>
      </w:r>
      <w:r>
        <w:rPr>
          <w:rFonts w:hint="eastAsia"/>
        </w:rPr>
        <w:t xml:space="preserve">1. </w:t>
      </w:r>
      <w:r>
        <w:rPr>
          <w:rFonts w:hint="eastAsia"/>
        </w:rPr>
        <w:t>中文命名方法：产地地名</w:t>
      </w:r>
      <w:r>
        <w:rPr>
          <w:rFonts w:hint="eastAsia"/>
        </w:rPr>
        <w:t>+</w:t>
      </w:r>
      <w:r>
        <w:rPr>
          <w:rFonts w:hint="eastAsia"/>
        </w:rPr>
        <w:t>花纹色调特征名称，尽量采用习惯叫法，避免一品多名。</w:t>
      </w:r>
    </w:p>
    <w:p w:rsidR="00E92110" w:rsidRDefault="00FF7EFD">
      <w:pPr>
        <w:ind w:firstLine="435"/>
      </w:pPr>
      <w:r>
        <w:rPr>
          <w:rFonts w:hint="eastAsia"/>
        </w:rPr>
        <w:t>2</w:t>
      </w:r>
      <w:r>
        <w:rPr>
          <w:rFonts w:hint="eastAsia"/>
        </w:rPr>
        <w:t>．英文名称可采用音译法、意译法或其它形式，尽量简洁，以符合出口习惯为主。</w:t>
      </w:r>
    </w:p>
    <w:p w:rsidR="00E92110" w:rsidRDefault="00FF7EFD">
      <w:pPr>
        <w:ind w:firstLine="435"/>
      </w:pPr>
      <w:r>
        <w:rPr>
          <w:rFonts w:hint="eastAsia"/>
        </w:rPr>
        <w:t>3</w:t>
      </w:r>
      <w:r>
        <w:rPr>
          <w:rFonts w:hint="eastAsia"/>
        </w:rPr>
        <w:t>．新品种可以不填统一编号。</w:t>
      </w:r>
      <w:proofErr w:type="gramStart"/>
      <w:r>
        <w:rPr>
          <w:rFonts w:hint="eastAsia"/>
        </w:rPr>
        <w:t>岩类指</w:t>
      </w:r>
      <w:proofErr w:type="gramEnd"/>
      <w:r>
        <w:rPr>
          <w:rFonts w:hint="eastAsia"/>
        </w:rPr>
        <w:t>大理石、花岗石、砂岩、板石等。</w:t>
      </w:r>
    </w:p>
    <w:sectPr w:rsidR="00E92110">
      <w:footerReference w:type="even" r:id="rId7"/>
      <w:footerReference w:type="default" r:id="rId8"/>
      <w:pgSz w:w="11906" w:h="16838"/>
      <w:pgMar w:top="1440" w:right="1646" w:bottom="1440" w:left="16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7EFD" w:rsidRDefault="00FF7EFD">
      <w:r>
        <w:separator/>
      </w:r>
    </w:p>
  </w:endnote>
  <w:endnote w:type="continuationSeparator" w:id="0">
    <w:p w:rsidR="00FF7EFD" w:rsidRDefault="00FF7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2110" w:rsidRDefault="00FF7EFD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92110" w:rsidRDefault="00E9211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2110" w:rsidRDefault="00FF7EFD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</w:rPr>
      <w:t>3</w:t>
    </w:r>
    <w:r>
      <w:rPr>
        <w:rStyle w:val="a6"/>
      </w:rPr>
      <w:fldChar w:fldCharType="end"/>
    </w:r>
  </w:p>
  <w:p w:rsidR="00E92110" w:rsidRDefault="00E9211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7EFD" w:rsidRDefault="00FF7EFD">
      <w:r>
        <w:separator/>
      </w:r>
    </w:p>
  </w:footnote>
  <w:footnote w:type="continuationSeparator" w:id="0">
    <w:p w:rsidR="00FF7EFD" w:rsidRDefault="00FF7E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6661A"/>
    <w:multiLevelType w:val="multilevel"/>
    <w:tmpl w:val="0C66661A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F24025"/>
    <w:multiLevelType w:val="multilevel"/>
    <w:tmpl w:val="31F24025"/>
    <w:lvl w:ilvl="0">
      <w:start w:val="1"/>
      <w:numFmt w:val="japaneseCounting"/>
      <w:lvlText w:val="%1、"/>
      <w:lvlJc w:val="left"/>
      <w:pPr>
        <w:ind w:left="450" w:hanging="450"/>
      </w:pPr>
      <w:rPr>
        <w:rFonts w:hint="default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k0YzY5ZDczMzhjNDUzMDZjMWY1MDk5MTMyNzI0ZGYifQ=="/>
  </w:docVars>
  <w:rsids>
    <w:rsidRoot w:val="00CE553B"/>
    <w:rsid w:val="000B2B9A"/>
    <w:rsid w:val="000E1A07"/>
    <w:rsid w:val="001F4441"/>
    <w:rsid w:val="002A34C0"/>
    <w:rsid w:val="002F0AC1"/>
    <w:rsid w:val="00395041"/>
    <w:rsid w:val="00431290"/>
    <w:rsid w:val="006B0CDB"/>
    <w:rsid w:val="0078160F"/>
    <w:rsid w:val="007F657A"/>
    <w:rsid w:val="008073FF"/>
    <w:rsid w:val="008C5F7D"/>
    <w:rsid w:val="00A03066"/>
    <w:rsid w:val="00B8725F"/>
    <w:rsid w:val="00BE3852"/>
    <w:rsid w:val="00CE553B"/>
    <w:rsid w:val="00E21E7C"/>
    <w:rsid w:val="00E57DFA"/>
    <w:rsid w:val="00E92110"/>
    <w:rsid w:val="00EE5C31"/>
    <w:rsid w:val="00FF7EFD"/>
    <w:rsid w:val="1A054D89"/>
    <w:rsid w:val="1AEB21D2"/>
    <w:rsid w:val="1DF75C3F"/>
    <w:rsid w:val="5DE11544"/>
    <w:rsid w:val="61A134C4"/>
    <w:rsid w:val="7E457E78"/>
    <w:rsid w:val="7EA5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9645C4"/>
  <w15:docId w15:val="{AD89CB65-092B-4F91-878B-4116CEA39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Default Paragraph Font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rPr>
      <w:b/>
      <w:bCs/>
    </w:rPr>
  </w:style>
  <w:style w:type="character" w:styleId="a6">
    <w:name w:val="page number"/>
    <w:basedOn w:val="a0"/>
  </w:style>
  <w:style w:type="character" w:styleId="a7">
    <w:name w:val="Hyperlink"/>
    <w:basedOn w:val="a0"/>
    <w:rPr>
      <w:color w:val="0000FF"/>
      <w:u w:val="single"/>
    </w:rPr>
  </w:style>
  <w:style w:type="character" w:customStyle="1" w:styleId="apple-converted-space">
    <w:name w:val="apple-converted-space"/>
    <w:basedOn w:val="a0"/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styleId="a9">
    <w:name w:val="header"/>
    <w:basedOn w:val="a"/>
    <w:link w:val="aa"/>
    <w:rsid w:val="00395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rsid w:val="0039504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89</Words>
  <Characters>508</Characters>
  <Application>Microsoft Office Word</Application>
  <DocSecurity>0</DocSecurity>
  <Lines>4</Lines>
  <Paragraphs>1</Paragraphs>
  <ScaleCrop>false</ScaleCrop>
  <Company>微软中国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creator>微软用户</dc:creator>
  <cp:lastModifiedBy>syn</cp:lastModifiedBy>
  <cp:revision>3</cp:revision>
  <dcterms:created xsi:type="dcterms:W3CDTF">2022-10-20T07:49:00Z</dcterms:created>
  <dcterms:modified xsi:type="dcterms:W3CDTF">2022-10-20T07:50:00Z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27433E39134144EE8D592CB133AB82F7</vt:lpwstr>
  </property>
</Properties>
</file>