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B671E">
      <w:pPr>
        <w:spacing w:line="600" w:lineRule="exact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公文_附件层级"/>
      <w:bookmarkStart w:id="1" w:name="公文_公文种类"/>
      <w:bookmarkStart w:id="2" w:name="公文_正文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3AC53A5B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2025湖北省施工企业成本管控数字化竞赛</w:t>
      </w:r>
    </w:p>
    <w:p w14:paraId="389DFA55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评分标准</w:t>
      </w:r>
    </w:p>
    <w:tbl>
      <w:tblPr>
        <w:tblStyle w:val="12"/>
        <w:tblpPr w:leftFromText="180" w:rightFromText="180" w:vertAnchor="text" w:horzAnchor="margin" w:tblpXSpec="center" w:tblpY="1104"/>
        <w:tblOverlap w:val="never"/>
        <w:tblW w:w="1021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30"/>
        <w:gridCol w:w="8021"/>
        <w:gridCol w:w="740"/>
      </w:tblGrid>
      <w:tr w14:paraId="501AB4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455F4"/>
            <w:vAlign w:val="center"/>
          </w:tcPr>
          <w:p w14:paraId="2429711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FFFFF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FFFF"/>
                <w:kern w:val="0"/>
                <w:sz w:val="22"/>
                <w:szCs w:val="22"/>
              </w:rPr>
              <w:t>评价维度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455F4"/>
            <w:vAlign w:val="center"/>
          </w:tcPr>
          <w:p w14:paraId="7C22A65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FFFFF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FFFF"/>
                <w:kern w:val="0"/>
                <w:sz w:val="22"/>
                <w:szCs w:val="22"/>
              </w:rPr>
              <w:t>评价指标</w:t>
            </w:r>
          </w:p>
        </w:tc>
        <w:tc>
          <w:tcPr>
            <w:tcW w:w="8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455F4"/>
            <w:vAlign w:val="center"/>
          </w:tcPr>
          <w:p w14:paraId="3D519FB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FFFFF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FFFF"/>
                <w:kern w:val="0"/>
                <w:sz w:val="22"/>
                <w:szCs w:val="22"/>
              </w:rPr>
              <w:t>指标评分标准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455F4"/>
            <w:vAlign w:val="center"/>
          </w:tcPr>
          <w:p w14:paraId="3871570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FFFFF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FFFF"/>
                <w:kern w:val="0"/>
                <w:sz w:val="22"/>
                <w:szCs w:val="22"/>
              </w:rPr>
              <w:t>权重</w:t>
            </w:r>
          </w:p>
        </w:tc>
      </w:tr>
      <w:tr w14:paraId="4F412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951A3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1.企业成本精细化管理创新度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AC35D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1.1成本管理体系创新 15%</w:t>
            </w:r>
          </w:p>
        </w:tc>
        <w:tc>
          <w:tcPr>
            <w:tcW w:w="8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9DC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①企业在成本管理业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/>
              </w:rPr>
              <w:t>务领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域获得社会肯定的正向结果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：内容包含但不限于国家或行业获奖情况、推动社会进步或行业高质量发展上所做的努力。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②展示企业成本管理体系内容的完整性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：内容包括但不限于（商务）组织体系、《商务管理手册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/>
              </w:rPr>
              <w:t>》《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成本管理手册》、招投标及合同管理办法、工程投标-项目策划-项目履约-成本要素管控-成本核算分析-确权结算-项目后评价等各业务环节的管理办法及流程、分包招标和供应链管理办法、商务纠纷处理办法、考核及奖惩办法、诚信体系等关键要素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③列举企业在成本管理体系中创新性内容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：包含管理机制、制度方法、数字化应用等方面的创新举措，并有效解决商务精细化管理问题。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ACAA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15%</w:t>
            </w:r>
          </w:p>
        </w:tc>
      </w:tr>
      <w:tr w14:paraId="45C18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B96E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2.项目精细化成本管理执行度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33F8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2.1成本要素管理专业性 25%</w:t>
            </w:r>
          </w:p>
        </w:tc>
        <w:tc>
          <w:tcPr>
            <w:tcW w:w="8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AA7D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①案例工程特点、重难点分析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：内容包含项目的特性、环境、工期等因素制约下的项目重难点分析。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②案例工程精细化成本管理要点分析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：基于双方共赢的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/>
              </w:rPr>
              <w:t>思路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，在全面梳理项目利润点、亏损点和风险点的基础上，研究增加项目收入的方案，并以此制定相应管理措施，内容包含但不限于标前测算及中标后的标价分离、项目目标管理责任书、过程动态成本与目标利润率检视、分包结算、项目数据库建立、签证月结月清、考核兑现、成本总结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③通过“双优化”（设计优化、方案优化）以及“四新技术”（新技术、新工艺、新材料、新设备）应用提升成本管理效益的优秀做法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以上优秀做法所带来的价值成效，需注重双优化与四新技术应用过程中的经济性对比分析与成本测算，对推广新技术新方案进一步的总结和提升，促进公司整体科技创新水平，实现降低成本、提高功效，推动企业的可持续发展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④展示成本价格测算与精细化成本管理之间的匹配度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：价格测算项颗粒度支撑成本过程分析可以精准定位问题原因，以便及时纠偏。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⑤展示工程量精算满足精细化管理之间的匹配度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：量控支撑收入与内控的精细化管理要求。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B73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25%</w:t>
            </w:r>
          </w:p>
        </w:tc>
      </w:tr>
      <w:tr w14:paraId="59538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A123C"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13BC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2.2成本管理举措创新性 25%</w:t>
            </w:r>
          </w:p>
        </w:tc>
        <w:tc>
          <w:tcPr>
            <w:tcW w:w="8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C2B8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①案例工程在标前成本测算及合理中标方面的创新举措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业主背调、项目分析、资金情况分析、自身成本优势分析（供应链优势考量、管理及技术优势）、可采取的技术措施、招标控制价的合理分析（成本指导定价）、投标成本测算偏差率的有效控制、业主拦标价分析、竞争对手分析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②案例工程在商务策划方面的创新举措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：内容包含但不限于策划的针对性、完整性和方案专业性、有效性，例如：商务策划整体思路、亏损点、盈利点以及重点管控风险点的识别与分析、化解风险降本增效的管控措施的选择与实施等。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③案例工程在成本核算方面的创新举措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：内容包含但不限于成本数据来源准确性、穿透性与风险点发现及时性等方面，例如“形象进度、合同收入和成本支出”三项数据的统一、核算周期、数据穿透提升核算精度、纠偏方案策划与实施、过程确权等。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BC1A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25%</w:t>
            </w:r>
          </w:p>
        </w:tc>
      </w:tr>
      <w:tr w14:paraId="3B52B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B7E32"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6CA8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2.3成本管理结果与成就15%</w:t>
            </w:r>
          </w:p>
        </w:tc>
        <w:tc>
          <w:tcPr>
            <w:tcW w:w="8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6792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/>
              </w:rPr>
              <w:t>案例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工程预定目标的完成情况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：内容包含但不限于消耗量指标、工期指标、质量安全指标、利润率指标、技术创效指标、人才培养指标、市场拓展指标等。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②案例工程复盘总结，示范引领方面的成就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围绕项目实际实施情况，从效益、策划、成本、资金、风控等方面对项目商务管理进行复演，以达到总结经验教训、数据积累复用、优秀做法沉淀、管理体系优化，提升管理能力的目的，实现商务管理的可持续发展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98CF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15%</w:t>
            </w:r>
          </w:p>
        </w:tc>
      </w:tr>
      <w:tr w14:paraId="1000F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02C85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3.数字化及人员能力支撑度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4DC2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3.1数字化建设深度12%</w:t>
            </w:r>
          </w:p>
        </w:tc>
        <w:tc>
          <w:tcPr>
            <w:tcW w:w="8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3849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①在数字化能力建设方面的长远计划和（或）规划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：内容包含但不限于实施节奏、推进计划、年度规划、三年规划等。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②数字化工具的覆盖面与工具之间的协同性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：覆盖面内容包括但不限于成本测算、成本核算、BIM算量、计价、项目管理系统、数据加工系统、BIM设计类等工具的应用场景及应用价值。协同性包含但不限于工具之间数据协同形成动态联动效应等。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③成本数据的建设深度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成本数据的建设思路、应用闭环价值以及成本数据建设的覆盖面，覆盖面包含但不限于科目划分标准、主要材料价格库、成本指标库、含量指标库、历史项目分包价格库、分包指导价格库、主材损耗率指标库、企业定额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④在AI、机器人等方面的实际应用深度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：内容包含但不限于实际应用情况，以及在成本侧的实际成效等。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A122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12%</w:t>
            </w:r>
          </w:p>
        </w:tc>
      </w:tr>
      <w:tr w14:paraId="6AA9B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BB860"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A7A4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3.2人员能力提升8%</w:t>
            </w:r>
          </w:p>
        </w:tc>
        <w:tc>
          <w:tcPr>
            <w:tcW w:w="8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66A7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①人员能力提升方面的长远计划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：内容包含但不限于实施节奏、推进计划、年度规划、三年规划等。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②赋能内容的系统性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：内容包含但不限于管理制度、工作方法、商务技能等方面的赋能内容。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③赋能人员的覆盖面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：内容包含但不限于现场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/>
              </w:rPr>
              <w:t>影像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资料、签到、训后调研。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B836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8%</w:t>
            </w:r>
          </w:p>
        </w:tc>
      </w:tr>
      <w:tr w14:paraId="0FB335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8654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4.决赛展示附加准则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A918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4.1路演与临场发挥 5%</w:t>
            </w:r>
          </w:p>
        </w:tc>
        <w:tc>
          <w:tcPr>
            <w:tcW w:w="8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45BA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①答辩资料完整美观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，PPT、案例文档资料内容结构、章节划分、标题划分、字体划分、图片质量符合审阅要求。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②答辩人讲解专业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，对参赛工程整体理解透彻、细节把握及成本管理亮点的深度解析与总结。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③答辩人表达与应变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，项目陈述的语言表达、逻辑关系清晰，具有标杆价值的有效传达。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D99E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5%</w:t>
            </w:r>
          </w:p>
        </w:tc>
      </w:tr>
    </w:tbl>
    <w:p w14:paraId="435C9BD7">
      <w:pPr>
        <w:spacing w:line="600" w:lineRule="exact"/>
        <w:rPr>
          <w:rFonts w:ascii="方正仿宋_GB2312" w:hAnsi="方正仿宋_GB2312" w:eastAsia="方正仿宋_GB2312" w:cs="方正仿宋_GB2312"/>
          <w:b/>
          <w:bCs/>
          <w:color w:val="000000" w:themeColor="text1"/>
          <w:spacing w:val="20"/>
          <w:sz w:val="32"/>
          <w:szCs w:val="32"/>
          <w14:textFill>
            <w14:solidFill>
              <w14:schemeClr w14:val="tx1"/>
            </w14:solidFill>
          </w14:textFill>
        </w:rPr>
      </w:pPr>
    </w:p>
    <w:bookmarkEnd w:id="0"/>
    <w:bookmarkEnd w:id="1"/>
    <w:bookmarkEnd w:id="2"/>
    <w:p w14:paraId="48784DE2">
      <w:pPr>
        <w:rPr>
          <w:rFonts w:ascii="黑体" w:hAnsi="黑体" w:eastAsia="黑体" w:cs="Times New Roman"/>
          <w:sz w:val="32"/>
          <w:szCs w:val="32"/>
        </w:rPr>
      </w:pPr>
      <w:bookmarkStart w:id="3" w:name="_GoBack"/>
      <w:bookmarkEnd w:id="3"/>
    </w:p>
    <w:sectPr>
      <w:footerReference r:id="rId3" w:type="default"/>
      <w:footerReference r:id="rId4" w:type="even"/>
      <w:pgSz w:w="11906" w:h="16838"/>
      <w:pgMar w:top="1588" w:right="1531" w:bottom="1588" w:left="1531" w:header="851" w:footer="68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DCD68F-B8A6-42EC-B648-3FA2AD65A7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6787C3E2-8B3E-4D9D-9A2D-3D6BA16FD2B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42D0A27-3AB7-4829-B895-AFE7CE9B514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3A40D78-DE33-41A1-98EA-8B9F98E6E8F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67C796">
    <w:pPr>
      <w:pStyle w:val="8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eastAsia="宋体" w:cs="Times New Roman"/>
                              <w:sz w:val="21"/>
                              <w:szCs w:val="24"/>
                            </w:rPr>
                            <w:id w:val="147469586"/>
                          </w:sdtPr>
                          <w:sdtEndPr>
                            <w:rPr>
                              <w:rFonts w:ascii="Times New Roman" w:hAnsi="Times New Roman" w:eastAsia="宋体" w:cs="Times New Roman"/>
                              <w:sz w:val="21"/>
                              <w:szCs w:val="24"/>
                            </w:rPr>
                          </w:sdtEndPr>
                          <w:sdtContent>
                            <w:p w14:paraId="53346E71">
                              <w:pPr>
                                <w:pStyle w:val="8"/>
                                <w:ind w:firstLine="360"/>
                                <w:jc w:val="center"/>
                                <w:rPr>
                                  <w:rFonts w:ascii="Times New Roman" w:hAnsi="Times New Roman" w:eastAsia="宋体" w:cs="Times New Roman"/>
                                  <w:sz w:val="2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16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3135F525">
                          <w:pPr>
                            <w:rPr>
                              <w:rFonts w:ascii="Times New Roman" w:hAnsi="Times New Roman" w:eastAsia="宋体" w:cs="Times New Roman"/>
                              <w:sz w:val="21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ascii="Times New Roman" w:hAnsi="Times New Roman" w:eastAsia="宋体" w:cs="Times New Roman"/>
                        <w:sz w:val="21"/>
                        <w:szCs w:val="24"/>
                      </w:rPr>
                      <w:id w:val="147469586"/>
                    </w:sdtPr>
                    <w:sdtEndPr>
                      <w:rPr>
                        <w:rFonts w:ascii="Times New Roman" w:hAnsi="Times New Roman" w:eastAsia="宋体" w:cs="Times New Roman"/>
                        <w:sz w:val="21"/>
                        <w:szCs w:val="24"/>
                      </w:rPr>
                    </w:sdtEndPr>
                    <w:sdtContent>
                      <w:p w14:paraId="53346E71">
                        <w:pPr>
                          <w:pStyle w:val="8"/>
                          <w:ind w:firstLine="360"/>
                          <w:jc w:val="center"/>
                          <w:rPr>
                            <w:rFonts w:ascii="Times New Roman" w:hAnsi="Times New Roman" w:eastAsia="宋体" w:cs="Times New Roman"/>
                            <w:sz w:val="2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16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3135F525">
                    <w:pPr>
                      <w:rPr>
                        <w:rFonts w:ascii="Times New Roman" w:hAnsi="Times New Roman" w:eastAsia="宋体" w:cs="Times New Roman"/>
                        <w:sz w:val="21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0E25068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B1D6C">
    <w:pPr>
      <w:pStyle w:val="8"/>
      <w:framePr w:wrap="around" w:vAnchor="text" w:hAnchor="margin" w:xAlign="center" w:y="1"/>
      <w:ind w:firstLine="360"/>
      <w:rPr>
        <w:rStyle w:val="14"/>
      </w:rPr>
    </w:pPr>
    <w:r>
      <w:fldChar w:fldCharType="begin"/>
    </w:r>
    <w:r>
      <w:rPr>
        <w:rStyle w:val="14"/>
        <w:sz w:val="21"/>
        <w:szCs w:val="24"/>
      </w:rPr>
      <w:instrText xml:space="preserve">PAGE  </w:instrText>
    </w:r>
    <w:r>
      <w:fldChar w:fldCharType="separate"/>
    </w:r>
    <w:r>
      <w:rPr>
        <w:rStyle w:val="14"/>
        <w:sz w:val="21"/>
        <w:szCs w:val="24"/>
      </w:rPr>
      <w:t>2</w:t>
    </w:r>
    <w:r>
      <w:fldChar w:fldCharType="end"/>
    </w:r>
  </w:p>
  <w:p w14:paraId="72F1D498">
    <w:pPr>
      <w:pStyle w:val="8"/>
      <w:ind w:firstLine="360"/>
    </w:pPr>
  </w:p>
  <w:p w14:paraId="08288FA7">
    <w:pPr>
      <w:ind w:firstLine="420"/>
    </w:pPr>
  </w:p>
  <w:p w14:paraId="3A3CC4DD">
    <w:pPr>
      <w:ind w:firstLine="420"/>
    </w:pPr>
  </w:p>
  <w:p w14:paraId="0AC8D093"/>
  <w:p w14:paraId="7E869FAA"/>
  <w:p w14:paraId="491AB9FA"/>
  <w:p w14:paraId="249EADFB"/>
  <w:p w14:paraId="6E89767B"/>
  <w:p w14:paraId="38F9001F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47A76"/>
    <w:rsid w:val="00045979"/>
    <w:rsid w:val="000554F5"/>
    <w:rsid w:val="000E3FC3"/>
    <w:rsid w:val="000E4DD5"/>
    <w:rsid w:val="000F1545"/>
    <w:rsid w:val="001257D0"/>
    <w:rsid w:val="001669D4"/>
    <w:rsid w:val="00171B6B"/>
    <w:rsid w:val="001C06CB"/>
    <w:rsid w:val="001F7C01"/>
    <w:rsid w:val="002759D2"/>
    <w:rsid w:val="003342CA"/>
    <w:rsid w:val="00340602"/>
    <w:rsid w:val="00413D6F"/>
    <w:rsid w:val="00456F45"/>
    <w:rsid w:val="004967EB"/>
    <w:rsid w:val="004C5F1D"/>
    <w:rsid w:val="004D76B7"/>
    <w:rsid w:val="004F10F2"/>
    <w:rsid w:val="005A01CE"/>
    <w:rsid w:val="005D287F"/>
    <w:rsid w:val="005D6ABA"/>
    <w:rsid w:val="005E20F9"/>
    <w:rsid w:val="005F574E"/>
    <w:rsid w:val="006D4F26"/>
    <w:rsid w:val="007456D5"/>
    <w:rsid w:val="00762DA1"/>
    <w:rsid w:val="007A2BBB"/>
    <w:rsid w:val="007F02DF"/>
    <w:rsid w:val="009F0347"/>
    <w:rsid w:val="00A03038"/>
    <w:rsid w:val="00AA6AE6"/>
    <w:rsid w:val="00B437E1"/>
    <w:rsid w:val="00B52818"/>
    <w:rsid w:val="00BA0338"/>
    <w:rsid w:val="00C33B70"/>
    <w:rsid w:val="00C36B5B"/>
    <w:rsid w:val="00C532A4"/>
    <w:rsid w:val="00CA2FE3"/>
    <w:rsid w:val="00CC6A48"/>
    <w:rsid w:val="00D02226"/>
    <w:rsid w:val="00DC0628"/>
    <w:rsid w:val="00DC19CB"/>
    <w:rsid w:val="00DD71F4"/>
    <w:rsid w:val="00DF5CA9"/>
    <w:rsid w:val="00E319F7"/>
    <w:rsid w:val="00EB0C43"/>
    <w:rsid w:val="00EF412C"/>
    <w:rsid w:val="00F65FC9"/>
    <w:rsid w:val="00F751EE"/>
    <w:rsid w:val="00F90602"/>
    <w:rsid w:val="00F95033"/>
    <w:rsid w:val="022E44A8"/>
    <w:rsid w:val="04E15B4C"/>
    <w:rsid w:val="065602EE"/>
    <w:rsid w:val="0D4C7ED9"/>
    <w:rsid w:val="0D547A76"/>
    <w:rsid w:val="0D5F19BA"/>
    <w:rsid w:val="0EE17A34"/>
    <w:rsid w:val="10BF7A6B"/>
    <w:rsid w:val="119A56B6"/>
    <w:rsid w:val="12136484"/>
    <w:rsid w:val="125E4936"/>
    <w:rsid w:val="12BD6945"/>
    <w:rsid w:val="14E32ED1"/>
    <w:rsid w:val="16AF2EB8"/>
    <w:rsid w:val="17315BB6"/>
    <w:rsid w:val="175438EB"/>
    <w:rsid w:val="17562412"/>
    <w:rsid w:val="19C05ED6"/>
    <w:rsid w:val="1A5C7DDB"/>
    <w:rsid w:val="1B7156DA"/>
    <w:rsid w:val="1C702E17"/>
    <w:rsid w:val="1C7A1112"/>
    <w:rsid w:val="1C857FF6"/>
    <w:rsid w:val="1D5C0893"/>
    <w:rsid w:val="1D813701"/>
    <w:rsid w:val="1E4247BE"/>
    <w:rsid w:val="1EC71AB5"/>
    <w:rsid w:val="1FEF42FF"/>
    <w:rsid w:val="24F641B7"/>
    <w:rsid w:val="2589388C"/>
    <w:rsid w:val="25DC4098"/>
    <w:rsid w:val="26F64CE5"/>
    <w:rsid w:val="27A401A2"/>
    <w:rsid w:val="28812279"/>
    <w:rsid w:val="2CAD5E46"/>
    <w:rsid w:val="2F464330"/>
    <w:rsid w:val="30F206B8"/>
    <w:rsid w:val="32A63A63"/>
    <w:rsid w:val="331C46DC"/>
    <w:rsid w:val="37490E61"/>
    <w:rsid w:val="38C727A6"/>
    <w:rsid w:val="39333B69"/>
    <w:rsid w:val="398F2219"/>
    <w:rsid w:val="3B0E5C90"/>
    <w:rsid w:val="3B494C2A"/>
    <w:rsid w:val="3B950B19"/>
    <w:rsid w:val="3C4B2171"/>
    <w:rsid w:val="3C8A5D88"/>
    <w:rsid w:val="3D9F17DB"/>
    <w:rsid w:val="3DB168EA"/>
    <w:rsid w:val="3F226A58"/>
    <w:rsid w:val="40A80C21"/>
    <w:rsid w:val="418869EC"/>
    <w:rsid w:val="43695C6C"/>
    <w:rsid w:val="462976F5"/>
    <w:rsid w:val="46A923A1"/>
    <w:rsid w:val="491B2CC3"/>
    <w:rsid w:val="4928477D"/>
    <w:rsid w:val="4AE22D3E"/>
    <w:rsid w:val="4AE26ADE"/>
    <w:rsid w:val="4C525007"/>
    <w:rsid w:val="4C8B4D21"/>
    <w:rsid w:val="4CAD39C5"/>
    <w:rsid w:val="4CD34FFD"/>
    <w:rsid w:val="4D9E40BA"/>
    <w:rsid w:val="4DBE1EA6"/>
    <w:rsid w:val="506863A4"/>
    <w:rsid w:val="517174DB"/>
    <w:rsid w:val="52D12315"/>
    <w:rsid w:val="539442AF"/>
    <w:rsid w:val="53C461DC"/>
    <w:rsid w:val="554F6145"/>
    <w:rsid w:val="556829A3"/>
    <w:rsid w:val="565F7902"/>
    <w:rsid w:val="589C048F"/>
    <w:rsid w:val="5A5D3348"/>
    <w:rsid w:val="5ACB2A42"/>
    <w:rsid w:val="5B303F63"/>
    <w:rsid w:val="5CAF2C65"/>
    <w:rsid w:val="5E745606"/>
    <w:rsid w:val="602A7DB0"/>
    <w:rsid w:val="61514674"/>
    <w:rsid w:val="619267F9"/>
    <w:rsid w:val="628757F1"/>
    <w:rsid w:val="66290842"/>
    <w:rsid w:val="663E784C"/>
    <w:rsid w:val="66AC731E"/>
    <w:rsid w:val="66C07AE5"/>
    <w:rsid w:val="677F1770"/>
    <w:rsid w:val="682B7F8C"/>
    <w:rsid w:val="69FB0A2E"/>
    <w:rsid w:val="6B160A7F"/>
    <w:rsid w:val="6B7D28AC"/>
    <w:rsid w:val="6C2947E2"/>
    <w:rsid w:val="6F15104E"/>
    <w:rsid w:val="6F435BBB"/>
    <w:rsid w:val="6F5A7BE5"/>
    <w:rsid w:val="70130F5B"/>
    <w:rsid w:val="745149BE"/>
    <w:rsid w:val="7561323F"/>
    <w:rsid w:val="75CD2682"/>
    <w:rsid w:val="75E063DD"/>
    <w:rsid w:val="760925E8"/>
    <w:rsid w:val="77844FC2"/>
    <w:rsid w:val="79EE0E19"/>
    <w:rsid w:val="7AAD65DE"/>
    <w:rsid w:val="7C991510"/>
    <w:rsid w:val="7F98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8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pacing w:line="620" w:lineRule="exact"/>
      <w:jc w:val="center"/>
    </w:pPr>
    <w:rPr>
      <w:b/>
      <w:bCs/>
      <w:sz w:val="44"/>
    </w:rPr>
  </w:style>
  <w:style w:type="paragraph" w:styleId="7">
    <w:name w:val="Balloon Text"/>
    <w:basedOn w:val="1"/>
    <w:link w:val="20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19"/>
    <w:qFormat/>
    <w:uiPriority w:val="0"/>
    <w:rPr>
      <w:b/>
      <w:bCs/>
    </w:rPr>
  </w:style>
  <w:style w:type="character" w:styleId="14">
    <w:name w:val="page number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批注文字 Char"/>
    <w:basedOn w:val="13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Char"/>
    <w:basedOn w:val="18"/>
    <w:link w:val="11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0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1">
    <w:name w:val="样式1"/>
    <w:basedOn w:val="1"/>
    <w:qFormat/>
    <w:uiPriority w:val="0"/>
    <w:pPr>
      <w:spacing w:line="360" w:lineRule="auto"/>
      <w:jc w:val="center"/>
    </w:pPr>
    <w:rPr>
      <w:rFonts w:hint="eastAsia" w:ascii="华文仿宋" w:hAnsi="华文仿宋" w:eastAsia="华文仿宋" w:cs="华文仿宋"/>
      <w:b/>
      <w:bCs/>
      <w:sz w:val="24"/>
    </w:rPr>
  </w:style>
  <w:style w:type="character" w:customStyle="1" w:styleId="22">
    <w:name w:val="NormalCharacter"/>
    <w:qFormat/>
    <w:uiPriority w:val="0"/>
  </w:style>
  <w:style w:type="table" w:customStyle="1" w:styleId="23">
    <w:name w:val="网格表 41"/>
    <w:basedOn w:val="12"/>
    <w:qFormat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character" w:customStyle="1" w:styleId="24">
    <w:name w:val="页眉 Char"/>
    <w:basedOn w:val="13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5">
    <w:name w:val="公文_标题"/>
    <w:basedOn w:val="1"/>
    <w:autoRedefine/>
    <w:qFormat/>
    <w:uiPriority w:val="0"/>
    <w:pPr>
      <w:spacing w:line="700" w:lineRule="exact"/>
      <w:jc w:val="center"/>
    </w:pPr>
    <w:rPr>
      <w:rFonts w:hint="eastAsia" w:ascii="方正小标宋简体" w:hAnsi="方正小标宋简体" w:eastAsia="方正小标宋简体" w:cs="方正小标宋简体"/>
      <w:spacing w:val="-6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5309</Words>
  <Characters>5600</Characters>
  <Lines>54</Lines>
  <Paragraphs>15</Paragraphs>
  <TotalTime>1</TotalTime>
  <ScaleCrop>false</ScaleCrop>
  <LinksUpToDate>false</LinksUpToDate>
  <CharactersWithSpaces>5714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2025-04-14T09:45:00Z</dcterms:created>
  <dc:creator>haracter_set(“u</dc:creator>
  <cp:lastModifiedBy>杰哥</cp:lastModifiedBy>
  <dcterms:modified xsi:type="dcterms:W3CDTF">2025-04-28T06:15:12Z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5255EF6DB922453399356945FBE02467_13</vt:lpwstr>
  </property>
  <property fmtid="{D5CDD505-2E9C-101B-9397-08002B2CF9AE}" pid="4" name="KSOTemplateDocerSaveRecord">
    <vt:lpwstr>eyJoZGlkIjoiMjgyODQzNWQ3MTE2NjA1ZDE2MWRkMmE3MmRjNGIyMDEiLCJ1c2VySWQiOiIzMDI4NjU2MzAifQ==</vt:lpwstr>
  </property>
</Properties>
</file>