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eastAsia="宋体"/>
          <w:b/>
          <w:bCs/>
          <w:sz w:val="56"/>
          <w:szCs w:val="56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56"/>
          <w:szCs w:val="56"/>
          <w:lang w:val="en-US" w:eastAsia="zh-CN"/>
        </w:rPr>
        <w:t>产 品 说 明 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/>
    <w:sdt>
      <w:sdtPr>
        <w:rPr>
          <w:rFonts w:hint="eastAsia" w:ascii="Times New Roman" w:hAnsi="Times New Roman" w:eastAsia="宋体" w:cs="宋体"/>
          <w:kern w:val="2"/>
          <w:sz w:val="32"/>
          <w:szCs w:val="32"/>
          <w:lang w:val="en-US" w:eastAsia="zh-CN" w:bidi="ar-SA"/>
        </w:rPr>
        <w:id w:val="14748105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jc w:val="center"/>
            <w:rPr>
              <w:rFonts w:hint="eastAsia" w:ascii="Times New Roman" w:hAnsi="Times New Roman" w:eastAsia="宋体" w:cs="宋体"/>
              <w:sz w:val="32"/>
              <w:szCs w:val="32"/>
            </w:rPr>
          </w:pPr>
          <w:r>
            <w:rPr>
              <w:rFonts w:hint="eastAsia" w:ascii="Times New Roman" w:hAnsi="Times New Roman" w:eastAsia="宋体" w:cs="宋体"/>
              <w:sz w:val="32"/>
              <w:szCs w:val="32"/>
            </w:rPr>
            <w:t>目录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_Toc13419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1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.概述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_Toc13419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1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_Toc5893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/>
              <w:color w:val="auto"/>
              <w:sz w:val="24"/>
              <w:szCs w:val="24"/>
              <w:lang w:val="en-US" w:eastAsia="zh-CN"/>
            </w:rPr>
            <w:t xml:space="preserve">1.1 </w:t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运行环境及参数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_Toc5893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_Toc14738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/>
              <w:color w:val="auto"/>
              <w:sz w:val="24"/>
              <w:szCs w:val="24"/>
              <w:lang w:val="en-US" w:eastAsia="zh-CN"/>
            </w:rPr>
            <w:t xml:space="preserve">1.2 </w:t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注意信息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_Toc14738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_Toc12875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2.安装与连接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_Toc12875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4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_Toc8628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2.1控制器接口定义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_Toc8628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4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_Toc5805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2.1.1控制器供电端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_Toc5805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_Toc15952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2.1.2控制器液晶屏端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_Toc15952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_Toc816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2.1.3控制器信号接口1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_Toc816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6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_Toc21224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2.1.4控制器信号接口2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_Toc21224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6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_Toc21421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2.1.5控制器信号接口3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_Toc21421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7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_Toc24771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2.2控制器接线框图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_Toc24771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_Toc11713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2.3光纤输入接口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_Toc11713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_Toc17082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2.4保护气体及水冷机接口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_Toc17082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9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_Toc17889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2.5焊接枪与控制盒连线接口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_Toc17889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9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_Toc5222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/>
              <w:color w:val="auto"/>
              <w:sz w:val="24"/>
              <w:szCs w:val="24"/>
              <w:lang w:val="en-US" w:eastAsia="zh-CN"/>
            </w:rPr>
            <w:t xml:space="preserve">3. </w:t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控制面板操作指南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_Toc5222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9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_Toc1623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4. 维护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_Toc1623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19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_Toc10164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/>
              <w:color w:val="auto"/>
              <w:sz w:val="24"/>
              <w:szCs w:val="24"/>
              <w:lang w:val="en-US" w:eastAsia="zh-CN"/>
            </w:rPr>
            <w:t>5. 常见异常处理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_Toc10164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_Toc28414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5.1提示激光器/水冷机/气压报警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_Toc28414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_Toc9261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5.2屏幕不亮/点击无反应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_Toc9261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_Toc31724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5.3不出光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_Toc31724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25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_Toc1398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2"/>
              <w:sz w:val="24"/>
              <w:szCs w:val="24"/>
              <w:lang w:val="en-US" w:eastAsia="zh-CN" w:bidi="ar-SA"/>
            </w:rPr>
            <w:t>5.4加工时突然停止出光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_Toc1398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26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instrText xml:space="preserve"> HYPERLINK \l _Toc4725 </w:instrText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宋体" w:cstheme="minorBidi"/>
              <w:color w:val="auto"/>
              <w:kern w:val="44"/>
              <w:sz w:val="24"/>
              <w:szCs w:val="24"/>
              <w:lang w:val="en-US" w:eastAsia="zh-CN" w:bidi="ar-SA"/>
            </w:rPr>
            <w:t>附件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instrText xml:space="preserve"> PAGEREF _Toc4725 \h </w:instrTex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t>27</w:t>
          </w:r>
          <w:r>
            <w:rPr>
              <w:rFonts w:ascii="Times New Roman" w:hAnsi="Times New Roman" w:eastAsia="宋体"/>
              <w:color w:val="auto"/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textAlignment w:val="auto"/>
            <w:rPr>
              <w:rFonts w:ascii="Times New Roman" w:hAnsi="Times New Roman" w:eastAsia="宋体"/>
              <w:color w:val="auto"/>
              <w:sz w:val="24"/>
              <w:szCs w:val="24"/>
            </w:rPr>
          </w:pP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jc w:val="both"/>
            <w:textAlignment w:val="auto"/>
            <w:rPr>
              <w:rFonts w:hint="eastAsia" w:ascii="Times New Roman" w:hAnsi="Times New Roman" w:eastAsia="宋体"/>
              <w:sz w:val="24"/>
              <w:szCs w:val="24"/>
              <w:lang w:val="en-US" w:eastAsia="zh-CN"/>
            </w:rPr>
            <w:sectPr>
              <w:pgSz w:w="11906" w:h="16838"/>
              <w:pgMar w:top="1440" w:right="1800" w:bottom="1440" w:left="1800" w:header="1134" w:footer="1134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Times New Roman" w:hAnsi="Times New Roman" w:eastAsia="宋体" w:cs="宋体"/>
              <w:color w:val="auto"/>
              <w:sz w:val="24"/>
              <w:szCs w:val="24"/>
              <w:lang w:val="en-US" w:eastAsia="zh-CN"/>
            </w:rPr>
            <w:fldChar w:fldCharType="end"/>
          </w:r>
        </w:p>
      </w:sdtContent>
    </w:sdt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感谢您选择超强伟业手持激光焊接头四合一系统，本用户手册为您提供了重要的安全、操作、维护及其它方面的信息。故在使用该产品之前，请先仔细阅读本用户手册。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为了确保操作安全和产品运行在最佳状态，请遵守以下注意和警告事项以及该手册中的其他信息。</w:t>
      </w:r>
    </w:p>
    <w:p>
      <w:pPr>
        <w:pStyle w:val="2"/>
        <w:bidi w:val="0"/>
        <w:rPr>
          <w:rFonts w:hint="eastAsia"/>
        </w:rPr>
      </w:pPr>
      <w:bookmarkStart w:id="0" w:name="_Toc13419"/>
      <w:r>
        <w:rPr>
          <w:rFonts w:hint="eastAsia"/>
          <w:lang w:val="en-US" w:eastAsia="zh-CN"/>
        </w:rPr>
        <w:t>1</w:t>
      </w:r>
      <w:r>
        <w:t>.概述</w:t>
      </w:r>
      <w:bookmarkEnd w:id="0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本手册涵盖了SUP系列21T型号手持激光焊接头产品的基本安装，出厂设置，操作使用和保养服务等各个环节的说明。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产品型号SUP21T是一款集【焊接】、【切割】、【非接触清洗】和【焊缝清洗】四功能合一的手持式激光焊接头（以下简称SUP21T）。本手册涵盖了本产品的基本安装，出厂设置，操作使用和维护保养等各个环节的相关说明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SUP21T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在我司经过大量市场验证的SUP21S款手持激光头的基础上研发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相较前代，优化了【外壳结构】使得现场维护保养更加简单，改良了【光路结构】，使得清洗扫描宽度最大可以达到【120mm】，同时还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优化了光学和水冷的设计可以在【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000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W】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下长久、稳定工作。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产品以【QBH】装配，可适配各主流品牌光纤激光器。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该产品可适配各品牌光纤激光器、优化了光学和水冷的设计使得激光头可以在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000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highlight w:val="none"/>
          <w:lang w:val="en-US" w:eastAsia="zh-CN" w:bidi="ar-SA"/>
        </w:rPr>
        <w:t>W下长时间稳定工作，切换清洗模式清洗宽度最大可达120mm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更新记录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更新时间</w:t>
            </w: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更新内容</w:t>
            </w: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23年6月</w:t>
            </w: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系统增加工艺库、修改送丝机速度功能</w:t>
            </w: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V5.8-804-804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textAlignment w:val="auto"/>
              <w:rPr>
                <w:rFonts w:hint="default" w:ascii="Times New Roman" w:hAnsi="Times New Roman" w:eastAsia="宋体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center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left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947795" cy="3559175"/>
            <wp:effectExtent l="0" t="0" r="14605" b="3175"/>
            <wp:docPr id="11" name="图片 11" descr="39f1a541a927606e4f40213e5aa6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f1a541a927606e4f40213e5aa68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图1.1 SUP-21T焊接头示意图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outlineLvl w:val="1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bookmarkStart w:id="1" w:name="_Toc11000"/>
      <w:bookmarkStart w:id="2" w:name="_Toc4857"/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产品特点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：</w:t>
      </w:r>
      <w:bookmarkEnd w:id="1"/>
      <w:bookmarkEnd w:id="2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●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 xml:space="preserve">  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产品基本特点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：自主研发的控制系统及结构设计，适应3000W以内各种焊接需求，设置多处安全警报和状态指示灯，异常状态瞬间响应。净重750k操作灵活，使用简便。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 xml:space="preserve">● 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 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整机更加稳定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：所有参数可见，实时监控整机状态，提前规避问题，方便排查和解决故障，确保手持焊接头稳定工作。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● 颠覆结构设计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：主体结构一体式设计加工，极大降低故障率，同时方便后期维护。绝缘式外壳抗干扰加强。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 xml:space="preserve">● 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 </w:t>
      </w:r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参数可控，重复性高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。稳定的喷嘴气压和镜片状态，只需激光器功率稳定，工艺参数必定可重复，节省调机时间、提高工作效率。</w:t>
      </w:r>
    </w:p>
    <w:p>
      <w:pPr>
        <w:pStyle w:val="3"/>
        <w:numPr>
          <w:ilvl w:val="1"/>
          <w:numId w:val="1"/>
        </w:numPr>
        <w:bidi w:val="0"/>
        <w:spacing w:line="240" w:lineRule="auto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3" w:name="_Toc5893"/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运行环境及参数</w:t>
      </w:r>
      <w:bookmarkEnd w:id="3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如表1.1所示为SUP21T的运行环境要求和主要参数：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/>
        <w:jc w:val="center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表1.1 SUP21T的运行环境要求和主要参数</w:t>
      </w:r>
    </w:p>
    <w:tbl>
      <w:tblPr>
        <w:tblStyle w:val="12"/>
        <w:tblW w:w="587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6"/>
        <w:gridCol w:w="3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输入电压(V)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220V±10% AC 50/60Hz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安装环境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平整、无振动和冲击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工作环境温度（℃）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10～40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工作环境湿度（%）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＜70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冷却方式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适用波长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1064nm（±10nm）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适用功率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≤3000W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准直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D16*5/F60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聚焦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D20*4.5/F150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96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反射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30x14xT2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保护镜规格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D18*T2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最大支持气压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15Bar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焦点垂直调节范围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±10mm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扫描宽度-焊接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0~8mm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25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扫描宽度-清洗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F150-0~30mm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25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</w:pP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F400-0~60mm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25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</w:pP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F800-0~120mm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枪体净重</w:t>
            </w:r>
          </w:p>
        </w:tc>
        <w:tc>
          <w:tcPr>
            <w:tcW w:w="3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0.75kg</w:t>
            </w:r>
          </w:p>
        </w:tc>
      </w:tr>
    </w:tbl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9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numPr>
          <w:ilvl w:val="1"/>
          <w:numId w:val="1"/>
        </w:numPr>
        <w:bidi w:val="0"/>
        <w:spacing w:line="240" w:lineRule="auto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4" w:name="_Toc14738"/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注意信息</w:t>
      </w:r>
      <w:bookmarkEnd w:id="4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（1）供电前要确保可靠接地。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（2）激光输出头是与手持激光头通过QBH相连接的，使用时请仔细检查激光输出头， 防止灰尘或其它污染，清洁激光输出头时请使用专用的镜头纸。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（3）如果不按本使用手册规定的方法使用设备，则有可能处于不正常工作状态而导致损坏。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（4）更换保护镜时，请确保做好防护。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（5）请注意：首次使用时，当红光无法从铜嘴出来，务必不要出光。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6）状态指示：枪体【状态指示灯】呈①、红色闪烁表示——水冷机报警、激光器报警、气压报警，此时无法出光。②、红灯常亮表示——保护镜过温报警、电机驱动器过温报警，此时设备处于异常状态可以强制出光，应停机检查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12875"/>
      <w:r>
        <w:rPr>
          <w:rFonts w:hint="eastAsia"/>
          <w:lang w:val="en-US" w:eastAsia="zh-CN"/>
        </w:rPr>
        <w:t>2.安装与连接</w:t>
      </w:r>
      <w:bookmarkEnd w:id="5"/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6" w:name="_Toc8628"/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2.1控制器接口定义</w:t>
      </w:r>
      <w:bookmarkEnd w:id="6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如表2.1所示为手持激光头控制器接口定义：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表2.1 SUP23T控制器接口定义</w:t>
      </w:r>
    </w:p>
    <w:tbl>
      <w:tblPr>
        <w:tblStyle w:val="12"/>
        <w:tblW w:w="96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8"/>
        <w:gridCol w:w="560"/>
        <w:gridCol w:w="2096"/>
        <w:gridCol w:w="1184"/>
        <w:gridCol w:w="41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2" w:hRule="atLeast"/>
          <w:jc w:val="center"/>
        </w:trPr>
        <w:tc>
          <w:tcPr>
            <w:tcW w:w="23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插头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定义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信号类型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详细解释说明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-15V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连接到±15V开关电源的V2，提供-15V电源电压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连接到±15V开光电源的任意COM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+15V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连接到±15V开关电源的V1，提供+15V电源电压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连接到24V开关电源的-V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+24V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连接到24V开关电源的+V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液晶屏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发送端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数据方向：控制器</w:t>
            </w:r>
            <w:r>
              <w:rPr>
                <w:rStyle w:val="21"/>
                <w:rFonts w:eastAsia="宋体"/>
                <w:lang w:val="en-US" w:eastAsia="zh-CN" w:bidi="ar"/>
              </w:rPr>
              <w:t>→</w:t>
            </w:r>
            <w:r>
              <w:rPr>
                <w:rStyle w:val="22"/>
                <w:lang w:val="en-US" w:eastAsia="zh-CN" w:bidi="ar"/>
              </w:rPr>
              <w:t>液晶屏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接收端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数据方向：液晶屏</w:t>
            </w:r>
            <w:r>
              <w:rPr>
                <w:rStyle w:val="21"/>
                <w:rFonts w:eastAsia="宋体"/>
                <w:lang w:val="en-US" w:eastAsia="zh-CN" w:bidi="ar"/>
              </w:rPr>
              <w:t>→</w:t>
            </w:r>
            <w:r>
              <w:rPr>
                <w:rStyle w:val="22"/>
                <w:lang w:val="en-US" w:eastAsia="zh-CN" w:bidi="ar"/>
              </w:rPr>
              <w:t>控制器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为液晶屏提供24V供电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信号接口1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信号地，可接标有GND的线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气压报警信号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设置页面可设置报警信号极性，不使用时设置为低电平报警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信号地，可接标有GND的线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水冷机报警信号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设置页面可设置报警信号极性，不使用时设置为低电平报警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安全地锁参考地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隔离地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接金属夹，与加工件导通-清洗模式下系统不做判断，此脚悬空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安全地锁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七芯线-蓝色线（上标安全地锁）-清洗模式下系统不做判断，此脚悬空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焊接头出光开关1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输入</w:t>
            </w:r>
          </w:p>
        </w:tc>
        <w:tc>
          <w:tcPr>
            <w:tcW w:w="4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七芯线-黑色线（上标出光开关1）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焊接头出光开关2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七芯线-棕色线（上标出光开关2）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信号接口2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测温1/状态指示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七芯线-黄色线（上标测温1/状态指示）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测温2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七芯线-红色线（上标测温2）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保护气阀-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信号地（2/4脚的参考地）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保护气阀+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气阀打开：输出24V；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气阀关闭：无输出。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送丝-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接送丝机两芯线-棕色线（上标送丝-）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送丝+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接送丝机两芯线-蓝色线（上标送丝+）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信号接口3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激光器异常信号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输入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激光器报警信号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激光器出光使能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激光器的使能信号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24V输出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24V输出，上电后直接输出24V电压。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参考地（1/2/3/5号脚的参考地）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0～10V模拟量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接激光器的模拟量 DA+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射频-（PWM-）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激光器脉宽调制信号-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射频+（PWM+）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输出</w:t>
            </w:r>
          </w:p>
        </w:tc>
        <w:tc>
          <w:tcPr>
            <w:tcW w:w="4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激光器脉宽调制信号+</w:t>
            </w:r>
          </w:p>
        </w:tc>
      </w:tr>
    </w:tbl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4"/>
        <w:bidi w:val="0"/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7" w:name="_Toc5805"/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2.1.1控制器供电端</w:t>
      </w:r>
      <w:bookmarkEnd w:id="7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420" w:leftChars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供电端使用5P接口，使用随机附带的24V开关电源和±15V开关电源供电。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420" w:leftChars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请注意15V开关电源区分正负极，V1接+15V，V2接-15V，15V开关电源上的任意COM接2号脚GND！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420" w:leftChars="0" w:right="0" w:firstLine="42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请注意开关电源必须接地线！</w:t>
      </w:r>
    </w:p>
    <w:p>
      <w:pPr>
        <w:pStyle w:val="4"/>
        <w:bidi w:val="0"/>
        <w:rPr>
          <w:rFonts w:hint="eastAsia"/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8" w:name="_Toc15952"/>
      <w:r>
        <w:rPr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2.1.2控制器液晶屏端</w:t>
      </w:r>
      <w:bookmarkEnd w:id="8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420" w:leftChars="0" w:right="0" w:firstLine="420" w:firstLineChars="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val="en-US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液晶屏接线随机附带，直接连接即可，具体定义见上表2.1。</w:t>
      </w:r>
    </w:p>
    <w:p>
      <w:pPr>
        <w:pStyle w:val="4"/>
        <w:bidi w:val="0"/>
        <w:rPr>
          <w:rFonts w:hint="eastAsia"/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9" w:name="_Toc816"/>
      <w:r>
        <w:rPr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2.1.3控制器信号接口1</w:t>
      </w:r>
      <w:bookmarkEnd w:id="9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420" w:leftChars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信号接口1使用8P接口，为输入信号接口，详细的接口定义如表2.2所示：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360" w:lineRule="auto"/>
        <w:ind w:left="0" w:right="0" w:firstLine="420" w:firstLineChars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表2.2 信号接口1功能说明</w:t>
      </w:r>
    </w:p>
    <w:tbl>
      <w:tblPr>
        <w:tblStyle w:val="12"/>
        <w:tblW w:w="83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2077"/>
        <w:gridCol w:w="50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3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引脚序号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信号定义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5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气压报警信号输入口，如需启用（需接线），请将显示屏设置页的“气压报警电平”与实际使用的气阀报警电平设置成一致。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气压报警信号</w:t>
            </w:r>
          </w:p>
        </w:tc>
        <w:tc>
          <w:tcPr>
            <w:tcW w:w="5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5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水箱报警信号输入口，如需启用（需接线），请将显示屏设置页的“水冷机报警电平”与实际使用的水冷机报警电平设置成一致。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水箱报警信号</w:t>
            </w:r>
          </w:p>
        </w:tc>
        <w:tc>
          <w:tcPr>
            <w:tcW w:w="5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安全地锁参考地</w:t>
            </w:r>
          </w:p>
        </w:tc>
        <w:tc>
          <w:tcPr>
            <w:tcW w:w="5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接金属夹，与加工件导通-清洗模式下系统不做判断，此脚悬空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安全地锁</w:t>
            </w:r>
          </w:p>
        </w:tc>
        <w:tc>
          <w:tcPr>
            <w:tcW w:w="50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七芯线-蓝色线（上标安全地锁）-清洗模式下系统不做判断，此脚悬空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焊接头出光开关1</w:t>
            </w:r>
          </w:p>
        </w:tc>
        <w:tc>
          <w:tcPr>
            <w:tcW w:w="5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七芯线-黑色线（上标出光开关1）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焊接头出光开关2</w:t>
            </w:r>
          </w:p>
        </w:tc>
        <w:tc>
          <w:tcPr>
            <w:tcW w:w="5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七芯线-棕色线（上标出光开关2）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3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注：请注意，只有当无报警，且安全地锁及开关信号为绿色显示时，后续输出端口才会有正常的输出信号。</w:t>
            </w:r>
          </w:p>
        </w:tc>
      </w:tr>
    </w:tbl>
    <w:p>
      <w:pPr>
        <w:pStyle w:val="4"/>
        <w:bidi w:val="0"/>
        <w:rPr>
          <w:rFonts w:hint="eastAsia"/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0" w:name="_Toc21224"/>
      <w:r>
        <w:rPr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2.1.4控制器信号接口2</w:t>
      </w:r>
      <w:bookmarkEnd w:id="10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0"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信号接口2使用6P接口，详细的功能定义如表2.3所示：</w:t>
      </w:r>
    </w:p>
    <w:p>
      <w:pP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0" w:right="0" w:firstLine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表2.3 信号接口2功能说明</w:t>
      </w:r>
    </w:p>
    <w:tbl>
      <w:tblPr>
        <w:tblStyle w:val="12"/>
        <w:tblW w:w="8305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1952"/>
        <w:gridCol w:w="5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引脚序号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信号定义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测温1/状态指示</w:t>
            </w:r>
          </w:p>
        </w:tc>
        <w:tc>
          <w:tcPr>
            <w:tcW w:w="5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控制状态指示灯，需与GND形成回路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测温2</w:t>
            </w:r>
          </w:p>
        </w:tc>
        <w:tc>
          <w:tcPr>
            <w:tcW w:w="5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保护镜测温，需与GND形成回路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保护气阀-</w:t>
            </w:r>
          </w:p>
        </w:tc>
        <w:tc>
          <w:tcPr>
            <w:tcW w:w="53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气阀打开：保护气阀+ 输出24V；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气阀关闭：保护气阀+ 无输出。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保护气阀+</w:t>
            </w:r>
          </w:p>
        </w:tc>
        <w:tc>
          <w:tcPr>
            <w:tcW w:w="53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送丝-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送丝机送丝开关信号，按线标接线。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送丝+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4"/>
        <w:bidi w:val="0"/>
        <w:rPr>
          <w:rFonts w:hint="eastAsia"/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1" w:name="_Toc21421"/>
      <w:r>
        <w:rPr>
          <w:b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2.1.5控制器信号接口3</w:t>
      </w:r>
      <w:bookmarkEnd w:id="11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信号接口3使用7P接口，详细的功能定义如表2.4所示：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195" w:afterAutospacing="0" w:line="400" w:lineRule="exact"/>
        <w:ind w:left="0" w:right="0" w:firstLine="0"/>
        <w:jc w:val="center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表2.4 信号接口3功能说明</w:t>
      </w:r>
    </w:p>
    <w:tbl>
      <w:tblPr>
        <w:tblStyle w:val="12"/>
        <w:tblW w:w="830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9"/>
        <w:gridCol w:w="2318"/>
        <w:gridCol w:w="46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30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信号接口3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引脚序号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信号定义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激光器异常信号</w:t>
            </w:r>
          </w:p>
        </w:tc>
        <w:tc>
          <w:tcPr>
            <w:tcW w:w="4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如需启用（需接线），请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将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显示屏设置页的“激光器报警电平”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与实际使用的激光器的报警电平设置成一致。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激光器出光使能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使能+，接激光器的使能+。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24V输出</w:t>
            </w:r>
          </w:p>
        </w:tc>
        <w:tc>
          <w:tcPr>
            <w:tcW w:w="4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24V输出，上电后直接输出24V电压。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GND</w:t>
            </w:r>
          </w:p>
        </w:tc>
        <w:tc>
          <w:tcPr>
            <w:tcW w:w="4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为共用地（1/2/3/5号脚的参考地）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模拟量+</w:t>
            </w:r>
          </w:p>
        </w:tc>
        <w:tc>
          <w:tcPr>
            <w:tcW w:w="4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模拟量输出（默认为0～10V模拟电压）。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射频-（PWM-）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PWM-调制信号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射频+（PWM+）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PWM+调制信号</w:t>
            </w:r>
          </w:p>
        </w:tc>
      </w:tr>
    </w:tbl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详情点击：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instrText xml:space="preserve"> HYPERLINK "https://i.qz.fkw.com/manage/wxAppNewsEditor.jsp?wxappId=103&amp;newsId=136&amp;ram=0.7393751792122392&amp;popupID=173" \l "/newsDetail?id=173"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fldChar w:fldCharType="separate"/>
      </w:r>
      <w:r>
        <w:rPr>
          <w:rStyle w:val="16"/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t>激光器接线定义逻辑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</w:rPr>
        <w:fldChar w:fldCharType="end"/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2" w:name="_Toc24771"/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2.2控制器接线框图</w:t>
      </w:r>
      <w:bookmarkEnd w:id="12"/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  <w:drawing>
          <wp:inline distT="0" distB="0" distL="114300" distR="114300">
            <wp:extent cx="5268595" cy="4237990"/>
            <wp:effectExtent l="0" t="0" r="8255" b="10160"/>
            <wp:docPr id="22" name="图片 22" descr="e301faced0aa5e3ef5bf42334ddf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301faced0aa5e3ef5bf42334ddf6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图2.1 控制器接线框图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400" w:lineRule="exact"/>
        <w:ind w:left="0" w:right="0" w:firstLine="480"/>
        <w:textAlignment w:val="auto"/>
        <w:rPr>
          <w:rFonts w:hint="eastAsia" w:ascii="Times New Roman" w:hAnsi="Times New Roman" w:eastAsia="宋体" w:cstheme="minorBidi"/>
          <w:color w:val="C00000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theme="minorBidi"/>
          <w:color w:val="C00000"/>
          <w:kern w:val="2"/>
          <w:sz w:val="28"/>
          <w:szCs w:val="28"/>
          <w:lang w:val="en-US" w:eastAsia="zh-CN" w:bidi="ar-SA"/>
        </w:rPr>
        <w:t>注意：开关电源的地线务必有效接地！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jc w:val="left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Times New Roman" w:hAnsi="Times New Roman" w:eastAsia="宋体" w:cstheme="minorBidi"/>
          <w:b/>
          <w:bCs/>
          <w:i w:val="0"/>
          <w:iCs w:val="0"/>
          <w:color w:val="FF0000"/>
          <w:kern w:val="2"/>
          <w:sz w:val="28"/>
          <w:szCs w:val="28"/>
          <w:u w:val="single"/>
          <w:lang w:val="en-US" w:eastAsia="zh-CN" w:bidi="ar-SA"/>
        </w:rPr>
        <w:t>注意：±15V开关电源 COM 端与+24V开关电源-V（0V）端都要连接到GND。开关电源外壳必须接大地，否则可能出现不出光等异常。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9" w:lineRule="atLeast"/>
        <w:ind w:left="0" w:right="0" w:firstLine="0"/>
        <w:outlineLvl w:val="1"/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3" w:name="_Toc11713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2.3光纤输入接口</w:t>
      </w:r>
      <w:bookmarkEnd w:id="13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52"/>
          <w:szCs w:val="5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52"/>
          <w:szCs w:val="52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52"/>
          <w:szCs w:val="52"/>
          <w:lang w:val="en-US" w:eastAsia="zh-CN"/>
        </w:rPr>
        <w:tab/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SUP焊接头适用于绝大多数的工业激光发生器，常用的光纤接头包括IPG、锐科、创鑫、飞博、热刺、杰普特、凯普林等。光学器件必须保持清洁，在使用之前必须清除所有灰尘，光纤插入时必须将焊枪头水平放置，以阻止灰尘从接口落入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instrText xml:space="preserve"> HYPERLINK "https://i.qz.fkw.com/manage/wxAppNewsEditor.jsp?wxappId=103&amp;newsId=136&amp;ram=0.7393751792122392&amp;popupID=173" \l "/newsDetail?id=137"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>安装方法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fldChar w:fldCharType="end"/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9" w:lineRule="atLeast"/>
        <w:ind w:left="0" w:right="0" w:firstLine="0"/>
        <w:outlineLvl w:val="1"/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4" w:name="_Toc17082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2.4保护气体及水冷机接口</w:t>
      </w:r>
      <w:bookmarkEnd w:id="14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水管及气管接口可安装外径6mm内径4mm的软管。</w:t>
      </w: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  <w:t>水路的进出管路（不分进出方向）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  <w:t>   </w:t>
      </w:r>
      <w:r>
        <w:rPr>
          <w:rFonts w:ascii="宋体" w:hAnsi="宋体" w:eastAsia="宋体" w:cs="宋体"/>
          <w:i w:val="0"/>
          <w:iCs w:val="0"/>
          <w:caps w:val="0"/>
          <w:color w:val="666666"/>
          <w:spacing w:val="0"/>
          <w:sz w:val="21"/>
          <w:szCs w:val="21"/>
        </w:rPr>
        <w:t> 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冷却系统分焊接头的水路部分和光纤头的水路部分，两者串联，如下图所示：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  <w:drawing>
          <wp:inline distT="0" distB="0" distL="114300" distR="114300">
            <wp:extent cx="3838575" cy="1548130"/>
            <wp:effectExtent l="0" t="0" r="1905" b="6350"/>
            <wp:docPr id="6" name="图片 6" descr="水冷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水冷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图2.2 焊接头与光纤头水路示意图</w:t>
      </w:r>
    </w:p>
    <w:p>
      <w:pPr>
        <w:pStyle w:val="3"/>
        <w:numPr>
          <w:ilvl w:val="0"/>
          <w:numId w:val="0"/>
        </w:numPr>
        <w:bidi w:val="0"/>
        <w:spacing w:line="240" w:lineRule="auto"/>
        <w:ind w:leftChars="0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bookmarkStart w:id="15" w:name="_Toc17889"/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2.5焊接枪与控制盒连线接口</w:t>
      </w:r>
      <w:bookmarkEnd w:id="15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  <w:t xml:space="preserve">        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手持焊接头与控制盒通过一组“多功能系统连接线”连接，手持焊接头端为航空插头母头，控制盒端为航空插头公头。其中七芯线接枪体控制出光和温度监测，两芯和五芯线为振镜电机控制线。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6" w:name="_Toc5222"/>
      <w:r>
        <w:rPr>
          <w:rFonts w:hint="eastAsia"/>
          <w:lang w:val="en-US" w:eastAsia="zh-CN"/>
        </w:rPr>
        <w:t>控制面板操作指南</w:t>
      </w:r>
      <w:bookmarkEnd w:id="16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 xml:space="preserve"> SUP-21T手持焊接头控制面板版本号为</w:t>
      </w:r>
      <w:r>
        <w:rPr>
          <w:rFonts w:hint="eastAsia" w:ascii="Times New Roman" w:hAnsi="Times New Roman" w:eastAsia="宋体" w:cstheme="minorBidi"/>
          <w:color w:val="FF0000"/>
          <w:kern w:val="2"/>
          <w:sz w:val="24"/>
          <w:szCs w:val="24"/>
          <w:lang w:val="en-US" w:eastAsia="zh-CN" w:bidi="ar-SA"/>
        </w:rPr>
        <w:t>V5.8-804-804</w:t>
      </w:r>
      <w:bookmarkStart w:id="25" w:name="_GoBack"/>
      <w:bookmarkEnd w:id="25"/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，版本号以实物为准一下图片仅供参考。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支持语言：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19种。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简体中文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英文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韩文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俄文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繁体中文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日文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德文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法文</w:t>
            </w:r>
          </w:p>
        </w:tc>
        <w:tc>
          <w:tcPr>
            <w:tcW w:w="8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意大利文</w:t>
            </w:r>
          </w:p>
        </w:tc>
        <w:tc>
          <w:tcPr>
            <w:tcW w:w="8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西班牙文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葡萄牙文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土耳其文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希腊文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捷克文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斯洛伐克文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波兰文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泰文</w:t>
            </w:r>
          </w:p>
        </w:tc>
        <w:tc>
          <w:tcPr>
            <w:tcW w:w="85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越南文</w:t>
            </w:r>
          </w:p>
        </w:tc>
        <w:tc>
          <w:tcPr>
            <w:tcW w:w="8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3D6696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罗马尼亚文</w:t>
            </w:r>
          </w:p>
        </w:tc>
        <w:tc>
          <w:tcPr>
            <w:tcW w:w="85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4F81BD"/>
            <w:textDirection w:val="tbLrV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113" w:right="113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 xml:space="preserve">表 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instrText xml:space="preserve"> SEQ 表 \* ARABIC </w:instrTex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420" w:firstLineChars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914265" cy="2879725"/>
            <wp:effectExtent l="0" t="0" r="635" b="15875"/>
            <wp:docPr id="13" name="图片 13" descr="d4769ddae9e5545f7ac0b6c02afa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4769ddae9e5545f7ac0b6c02afa9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 xml:space="preserve">图 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3.0-语言切换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1.焊接模式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right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14" name="图片 14" descr="68ece267af982267e5855ce4013b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8ece267af982267e5855ce4013b6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图3.1-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 xml:space="preserve"> 控制面板首页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①此界面可以看到当前工艺参数（此页面不可修改工艺）及实时报警信息。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②开机状态时</w:t>
      </w:r>
      <w:r>
        <w:rPr>
          <w:rFonts w:hint="eastAsia" w:ascii="Times New Roman" w:hAnsi="Times New Roman" w:eastAsia="宋体" w:cstheme="minorBidi"/>
          <w:color w:val="C00000"/>
          <w:kern w:val="2"/>
          <w:sz w:val="24"/>
          <w:szCs w:val="24"/>
          <w:lang w:val="en-US" w:eastAsia="zh-CN" w:bidi="ar-SA"/>
        </w:rPr>
        <w:t>使能默认为ON，指示红光默认为LINE，焊接模式为连续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。关闭使能时，将不会给激光器发送使能信号，可用来测试出气功能。关闭红光指示，电机停止摆动，此时红光为一个点，用于调整中心位置。 焊接模式分为连续和点焊，当选择点焊时，需要在设置页面设置点焊类型。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③安全地锁分为灰色和绿色，当金属夹夹在加工件上，且枪体铜嘴接触加工件时，此时信号接口1的5、6脚导通，安全地锁指示灯显示为绿色，此时按扳机可以实现出光。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④点击右上角</w:t>
      </w:r>
      <w:r>
        <w:rPr>
          <w:rFonts w:hint="eastAsia"/>
          <w:lang w:val="en-US" w:eastAsia="zh-CN"/>
        </w:rPr>
        <w:drawing>
          <wp:inline distT="0" distB="0" distL="114300" distR="114300">
            <wp:extent cx="228600" cy="228600"/>
            <wp:effectExtent l="0" t="0" r="0" b="0"/>
            <wp:docPr id="3" name="图片 3" descr="084691863d5b04c2cd28d2f920d7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4691863d5b04c2cd28d2f920d7e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可以切换清洗模式。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目前工艺页提供了可自主编辑的【工艺库】功能供用户保存参数，下面分别介绍工艺参数的定义和范围：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4265" cy="2879725"/>
            <wp:effectExtent l="0" t="0" r="635" b="15875"/>
            <wp:docPr id="24" name="图片 24" descr="bb67e8e71b9f7eed18871c7d65c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b67e8e71b9f7eed18871c7d65c25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图3.1-2.0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控制面板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工艺页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1、红框为焊接工艺参数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7" w:lineRule="atLeast"/>
        <w:ind w:left="0" w:right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①工艺界面包含调试的工艺参数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可以点击【数值框】修改。点击【导入】后生效。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②扫描速度范围2-6000mm/S,扫描宽度范围0^6mm。扫描速度受到扫描宽度的限制，该限制关系是:10≤扫描速度/(扫描宽度*2) ≤1000如果超过限制，则会自动变为极限值。扫描宽度设为0时，则不会扫描(即点光源)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（最常用的扫描速度：300mm/S，宽度2.5-4mm）。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③峰值功率需小于等于参数页激光器功率（如激光器功率1000W，则此数值不高于1000）。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④占空比范围0~100（默认100，通常情况下不需要改动）。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⑤脉冲频率范围建议5-5000Hz（默认2000，通常情况下不需要改动）。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⑥点击右上方的HELP按钮可以获取更多相关参数解释。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⑦修改参数后，可在首页查看是否导入成功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⑧参考工艺，可在小程序的工艺里参考</w:t>
      </w:r>
    </w:p>
    <w:p>
      <w:pPr>
        <w:pStyle w:val="11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黄框为【工艺库】参数</w:t>
      </w: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①需要焊接宽焊缝时，点击【工艺库】可以切换为【双送丝机模式】，【扫描宽度】范围：0~8mm。</w:t>
      </w: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调用工艺库参数时，点击材料如【不锈钢】、点击厚度如【1.0】，则红框内显示对应【1.0mm厚不锈钢】的焊接参数，蓝框内显示对应的送丝机参数（如果通过信号接口4与送丝机通讯，则送丝速度生效。如未通讯则只作为参考）。点击厚度数值右边的【修改图标】可修改厚度数值。</w:t>
      </w: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③修改工艺库参数时，直接修改红框内参数，数据会覆盖当前选择的工艺组如【1.0mm厚不锈钢】的参数。</w:t>
      </w: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④恢复工艺库时，点击【帮助】，长按【恢复出厂参数】，可以将改错的工艺库参数恢复为出厂时设置的工艺库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。长按【保存出厂参数】，则当前工艺库会覆盖【出厂工艺库】。请谨慎使用。</w:t>
      </w: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jc w:val="center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14265" cy="2879725"/>
            <wp:effectExtent l="0" t="0" r="635" b="15875"/>
            <wp:docPr id="32" name="图片 32" descr="565f52de282438bd4f94c1c74ae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65f52de282438bd4f94c1c74ae73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right="0" w:rightChars="0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3.1-2.1工艺帮助页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绿框为点焊类型参数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当首页选择【点焊】时，工艺页会出现【点焊类型参数】。如选择【连续】，则工艺页不显示【点焊类型参数】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蓝框为送丝机参数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当【信号接口4】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（非信号接口2的送丝机使能信号）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连接【送丝机】时，送丝参数生效。点击【送丝机】可进入【完整送丝机界面】。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28" name="图片 28" descr="fb9bed3bf85793f39454a10e663e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b9bed3bf85793f39454a10e663ec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3.1-2.2送丝机页</w:t>
      </w:r>
    </w:p>
    <w:p>
      <w:pPr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注意事项：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①部分激光器无法以低于10%功率出光，当工艺页面的峰值功率小于设置页面的激光器最大功率的10%时，一切输出信号正常，但是可能不会出光。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占空比默认为100%，通常不需要改变，此时脉冲频率不起作用。如需使用，请根据实际需求调整。例:峰值功率300W，占空比50%，脉冲频率1000Hz。此时出光周期为1mS，0.5mS以300W出光，0.5mS不出光，循环往复，此时焊接处空气爆鸣。实际情况以激光器参数为准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right="0" w:firstLine="420" w:firstLineChars="0"/>
        <w:jc w:val="left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4265" cy="2879725"/>
            <wp:effectExtent l="0" t="0" r="635" b="15875"/>
            <wp:docPr id="2" name="图片 2" descr="焊接-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焊接-设置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图3.1-3 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控制面板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设置页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首页单击“设置”，在弹窗的密码输入页面输入</w:t>
      </w:r>
      <w:r>
        <w:rPr>
          <w:rFonts w:ascii="宋体" w:hAnsi="宋体" w:eastAsia="宋体" w:cs="宋体"/>
          <w:color w:val="auto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密码123456</w:t>
      </w:r>
      <w:r>
        <w:rPr>
          <w:rFonts w:ascii="宋体" w:hAnsi="宋体" w:eastAsia="宋体" w:cs="宋体"/>
          <w:color w:val="auto"/>
        </w:rPr>
        <w:t>，</w:t>
      </w:r>
      <w:r>
        <w:rPr>
          <w:rFonts w:hint="eastAsia" w:ascii="宋体" w:hAnsi="宋体" w:eastAsia="宋体" w:cs="宋体"/>
          <w:color w:val="auto"/>
          <w:lang w:val="en-US" w:eastAsia="zh-CN"/>
        </w:rPr>
        <w:t>即可进入设置页。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①激光器功率为使用的激光器的功率，请正确填写。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②开关气延时默认200ms，范围0ms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3000ms。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③开光时由工艺功率的百分之N1,渐进至100%;关光时由工艺功率的百分之100%， 渐进至N2;(如下图所示)：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36695" cy="2312035"/>
            <wp:effectExtent l="0" t="0" r="1905" b="4445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图3.1-4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一般预设开关光功率20%，开关光渐进时间200ms；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④送丝延时补偿即相对于出光信号的送丝提前时间，可配合回抽功能使用，默认不设置；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⑤三个温度报警阀值最大值均为70℃,该值设为0时，不检测温度，所测温度大于设定值时蜂鸣器报警；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⑥扫描校正系数=目标线宽/测量线宽，范围0.01</w:t>
      </w: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4。一般设置为1；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⑦激光中心偏移-3</w:t>
      </w: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3mm，减小往左移，增大往右移，应用于调整轴红光中心；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⑧气压/水冷机/激光器报警电平信号默认为低电平，当使用此报警信号时，需将此处的报警电平与外部设备的报警电平设为一致；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⑨点焊持续时间为点焊模式中每个周期中的出光时间，点焊间隔时间为点焊模式中每个周期中的停光时间；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微软雅黑" w:hAnsi="微软雅黑" w:eastAsia="微软雅黑" w:cs="微软雅黑"/>
          <w:color w:val="666666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⑩点击右上方的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Help</w:t>
      </w:r>
      <w:r>
        <w:rPr>
          <w:rFonts w:hint="eastAsia" w:ascii="宋体" w:hAnsi="宋体" w:eastAsia="宋体" w:cs="宋体"/>
          <w:color w:val="auto"/>
          <w:lang w:val="en-US" w:eastAsia="zh-CN"/>
        </w:rPr>
        <w:t>按钮可以获取更多相关参数解释。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4265" cy="2879725"/>
            <wp:effectExtent l="0" t="0" r="635" b="15875"/>
            <wp:docPr id="5" name="图片 5" descr="焊接-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焊接-监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图3.1-5 监测页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此页面显示了各信号的状态及设备信息。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①输入信号状态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激光器扳机信号：当用户外控将信号接口1的7、8脚导通，此状态由灰色变绿色生效。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安全地锁信号：常态短接，此状态由灰色变绿色生效。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激光器/水冷机/气压报警信号：监测这些接口输入的实时电平状态。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230" cy="1800225"/>
            <wp:effectExtent l="0" t="0" r="1270" b="9525"/>
            <wp:docPr id="12" name="图片 12" descr="82578b7ea407d9cb8bd81a292a75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578b7ea407d9cb8bd81a292a75dc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微软雅黑" w:hAnsi="微软雅黑" w:eastAsia="微软雅黑" w:cs="微软雅黑"/>
          <w:color w:val="666666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图3.1-6 监测页-输入信号状态栏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②输出信号状态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当信号输出时，此区域的信号立刻改变，可直视化。监测信号为实时检测的电路信号，会在一定范围波动且与最终输出信号有小于0.3V的误差。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0485" cy="1800225"/>
            <wp:effectExtent l="0" t="0" r="18415" b="9525"/>
            <wp:docPr id="15" name="图片 15" descr="548c0082c07fbefb6945a2597aa0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48c0082c07fbefb6945a2597aa0f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666666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图3.1-7 监测页-输出信号状态栏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③设备基本信息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设备授权：点击可对设备进行使用时间加密，当设备使用超过其设定的时间，则显示授权终止，系统停止工作。出厂默认为长期有效，如需加密解密请联系我司问询。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系统版本：三组数字，第一组为硬件版本，第二组为单片机的程序版本，第三组为触摸屏版本。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2520" cy="1800225"/>
            <wp:effectExtent l="0" t="0" r="17780" b="9525"/>
            <wp:docPr id="7" name="图片 7" descr="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版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666666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图3.1-8 监测页-设置基本信息栏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④电源状态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default" w:ascii="微软雅黑" w:hAnsi="微软雅黑" w:eastAsia="微软雅黑" w:cs="微软雅黑"/>
          <w:color w:val="666666"/>
          <w:lang w:val="en-US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显示了设备实时的电源电压与电流。由于算法的更新，数据精度持续提示，不同版本的电流状态会存在部分差异，属于正常现象。主要通过电源电压帮助售后排查电源故障。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1110" cy="1800225"/>
            <wp:effectExtent l="0" t="0" r="2540" b="9525"/>
            <wp:docPr id="19" name="图片 19" descr="0fd5400a444096cab4fcb27ff1ee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d5400a444096cab4fcb27ff1ee3f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666666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图3.1-9 监测页-电源状态栏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⑤通讯状态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“通讯状态”表示触摸屏和主板的通讯，如出现未同步，则检查屏幕连接线。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“地锁防抖”用于处理安全地锁接触不良的情况，范围为0~300ms。点击“设备授权框”，在密码页面设置参数范围，如图3.9，密码为“ffffffaa300”其中“ffffffaa”表示地锁防抖参数，不可更改，“300”表示300ms。效果为在扳机信号正常，安全地锁信号断开时间＜300ms的情况下，持续出光。用于处理表面性能较差导致导电性不稳定（如锈蚀）的材料焊接，通常设置为0.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265" cy="2879725"/>
            <wp:effectExtent l="0" t="0" r="635" b="15875"/>
            <wp:docPr id="23" name="图片 23" descr="许可证导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许可证导入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图3.1-10 监测页-辅助状态栏-地锁防抖密码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“电机驱动器温度”“保护镜温度”表示测量得两个部分实时温度，“电机驱动器温度”影响电机摆动性能，如果设备所处环境散热不佳，会导致此温度异常升高，影响激光扫描速度，进而导致焊缝质量下降。镜片温度上反应镜片工作状态，帮助判断镜片是否毁坏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2731770" cy="1800225"/>
            <wp:effectExtent l="0" t="0" r="11430" b="9525"/>
            <wp:docPr id="21" name="图片 21" descr="辅助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辅助设置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图3.1-11监测页-辅助状态栏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宋体" w:hAnsi="宋体" w:eastAsia="宋体" w:cs="宋体"/>
          <w:color w:val="C00000"/>
          <w:lang w:val="en-US" w:eastAsia="zh-CN"/>
        </w:rPr>
      </w:pPr>
      <w:r>
        <w:rPr>
          <w:rFonts w:hint="eastAsia" w:ascii="宋体" w:hAnsi="宋体" w:eastAsia="宋体" w:cs="宋体"/>
          <w:color w:val="C00000"/>
          <w:lang w:val="en-US" w:eastAsia="zh-CN"/>
        </w:rPr>
        <w:t>⑥诊断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检测界面点击诊断按钮进入诊断界面。用于测量各信号口是否有实际的输出，通常输出值和检测值一致。当不一致时，负载异常，如当激光器不出光时，通过开关单个的端口配合使用激光器监测软件或万用表测量，可真实的反应信号是否发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4265" cy="2879725"/>
            <wp:effectExtent l="0" t="0" r="635" b="15875"/>
            <wp:docPr id="16" name="图片 16" descr="焊接-诊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焊接-诊断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图3.1-12 诊断页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切割模式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10" name="图片 10" descr="8faffae2ee4054e0e48e6c2eea7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faffae2ee4054e0e48e6c2eea761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3.2-1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【扫描宽度】设为【0】，指更换切割用【铜嘴】，可以进行切割作业。激光切割作业时需要保证【安全地锁】导通。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textAlignment w:val="auto"/>
      </w:pPr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清洗模式</w:t>
      </w:r>
      <w:bookmarkStart w:id="17" w:name="_Toc1623"/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84455</wp:posOffset>
            </wp:positionV>
            <wp:extent cx="4914265" cy="2879725"/>
            <wp:effectExtent l="0" t="0" r="635" b="15875"/>
            <wp:wrapTopAndBottom/>
            <wp:docPr id="34" name="图片 34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3.3-1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①此界面可以看到当前工艺参数（此页面不可修改工艺）及实时报警信息。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②开机状态时</w:t>
      </w:r>
      <w:r>
        <w:rPr>
          <w:rFonts w:hint="eastAsia" w:ascii="Times New Roman" w:hAnsi="Times New Roman" w:eastAsia="宋体" w:cstheme="minorBidi"/>
          <w:color w:val="C00000"/>
          <w:kern w:val="2"/>
          <w:sz w:val="24"/>
          <w:szCs w:val="24"/>
          <w:lang w:val="en-US" w:eastAsia="zh-CN" w:bidi="ar-SA"/>
        </w:rPr>
        <w:t>使能默认为ON，指示红光默认为LINE。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关闭使能时，将不会给激光器发送使能信号，可用来测试出气功能。关闭红光指示，电机停止摆动，此时红光为一个点，用于调整中心位置。 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</w:t>
      </w:r>
      <w:r>
        <w:rPr>
          <w:rFonts w:hint="eastAsia"/>
          <w:lang w:val="en-US" w:eastAsia="zh-CN"/>
        </w:rPr>
        <w:t>点击右上角可以切换清洗模式。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18" name="图片 18" descr="清洗-工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清洗-工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3.3-2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①工艺界面包含调试的工艺参数，点击框（红色）可修改，修改完毕后点击OK，然后保存在快捷工艺，使用时点击导入即可 （修改-保存-导入）。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②扫描频率范围10-100HZ,扫描宽度范围0^30mm。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（聚焦镜F800时，最大宽度为130mm。聚焦镜F150时，最大宽度为30mm）。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③峰值功率需小于等于参数页激光器功率。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（如激光器功率1000W，则此数值不高于1000）。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④占空比范围0~100（默认100，通常情况下不需要改动）。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⑤脉冲频率范围建议5-5000Hz（默认2000，通常情况下不需要改动）。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⑥点击右上方的“帮助”按钮可以获取更多相关参数解释。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⑦修改参数后，可在首页查看是否导入成功。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⑧参考工艺，可在小程序的工艺里参考。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29" name="图片 29" descr="清洗-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清洗-设置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3.3-3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密码123456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①激光器功率为使用的激光器的功率，请正确填写。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②开关气延时默认200ms，范围200ms-3000ms。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jc w:val="left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③开光时由工艺功率的百分之N1,渐进至100%;关光时由工艺功率的百分之100%， 渐进至N2;(如下图所示)。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eastAsia" w:ascii="微软雅黑" w:hAnsi="微软雅黑" w:eastAsia="微软雅黑" w:cs="微软雅黑"/>
          <w:color w:val="666666"/>
        </w:rPr>
      </w:pPr>
      <w:r>
        <w:rPr>
          <w:rFonts w:hint="eastAsia" w:ascii="微软雅黑" w:hAnsi="微软雅黑" w:eastAsia="微软雅黑" w:cs="微软雅黑"/>
          <w:color w:val="66666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3810</wp:posOffset>
            </wp:positionV>
            <wp:extent cx="4324350" cy="2476500"/>
            <wp:effectExtent l="0" t="0" r="0" b="0"/>
            <wp:wrapSquare wrapText="bothSides"/>
            <wp:docPr id="20" name="图片 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3.3-4</w:t>
      </w:r>
    </w:p>
    <w:p>
      <w:pPr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工艺功率越高，建议开光功率越低。开光功率通常不宜超过50%,过高的开光功率会极大降低镜片使用寿命。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="宋体" w:hAnsi="宋体" w:eastAsia="宋体" w:cs="宋体"/>
          <w:color w:val="666666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④温度报警阀值最大65℃,该值设为0时，不检测温度报警。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⑤扫描校正系数范围0.01~4，系数目标线宽/测量线宽:默</w:t>
      </w:r>
      <w:r>
        <w:rPr>
          <w:rFonts w:hint="eastAsia" w:ascii="Times New Roman" w:hAnsi="Times New Roman" w:eastAsia="宋体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认为</w:t>
      </w:r>
      <w:r>
        <w:rPr>
          <w:rFonts w:hint="eastAsia" w:ascii="Times New Roman" w:hAnsi="Times New Roman" w:eastAsia="宋体" w:cstheme="minorBidi"/>
          <w:color w:val="FF0000"/>
          <w:kern w:val="2"/>
          <w:sz w:val="24"/>
          <w:szCs w:val="24"/>
          <w:lang w:val="en-US" w:eastAsia="zh-CN" w:bidi="ar-SA"/>
        </w:rPr>
        <w:t>1.0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default" w:ascii="Times New Roman" w:hAnsi="Times New Roman" w:eastAsia="宋体" w:cstheme="minorBidi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⑥激光中心偏移：</w:t>
      </w:r>
      <w:r>
        <w:rPr>
          <w:rFonts w:hint="eastAsia" w:ascii="Times New Roman" w:hAnsi="Times New Roman" w:eastAsia="宋体" w:cstheme="minorBidi"/>
          <w:color w:val="FF0000"/>
          <w:kern w:val="2"/>
          <w:sz w:val="24"/>
          <w:szCs w:val="24"/>
          <w:highlight w:val="yellow"/>
          <w:lang w:val="en-US" w:eastAsia="zh-CN" w:bidi="ar-SA"/>
        </w:rPr>
        <w:t>清洗模式只显示当前偏移量，如需调整中心请切回焊接模式，并更换F150聚集镜进行调整，以保证准确性。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⑦气压/水冷机/激光器报警电平信号默认为低电平，当使用此报警信号时，如加装了外部气压报警器则改成高电平有效，否则会出现异常的报警，其他报警信号同理。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2" w:lineRule="atLeast"/>
        <w:ind w:left="0" w:right="0"/>
        <w:jc w:val="left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⑧点击“语言”按钮，可以在语言选择栏切换为其他语言，目前标准版本支持十九种语言。如需要其他语言版本请联系我司。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42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25" name="图片 25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3.3-5</w:t>
      </w:r>
    </w:p>
    <w:p>
      <w:pPr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⑨点击右上角“帮助”，进入设置页帮助页面，长按“恢复出厂设置”，可将设置参数还原为出厂状态。长按“保存为出厂设置”可修改出厂参数。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914265" cy="2879725"/>
            <wp:effectExtent l="0" t="0" r="635" b="15875"/>
            <wp:docPr id="30" name="图片 30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3.3-6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⑩点击“枪体型号”，更加聚焦镜选择最大扫描宽度。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879725"/>
            <wp:effectExtent l="0" t="0" r="635" b="15875"/>
            <wp:docPr id="31" name="图片 31" descr="清洗-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清洗-监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3.4-1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此页面显示了各信号的状态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及设备信息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激光器扳机信号：当扣动扳机后，此状态由灰色变绿色生效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激光器/水冷机/气压报警信号：监测其设置的高低电平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页面中间显示了输出信号，当信号输出时，由灰色显示绿色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设备授权：可对设备进行使用时长授权，当设备使用超过其设定的时间，则显示授权终止，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系统版本：三组数字，第一组为硬件版本，第二组为单片机的程序版本，第三组为触摸屏版本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914265" cy="2879725"/>
            <wp:effectExtent l="0" t="0" r="635" b="15875"/>
            <wp:docPr id="33" name="图片 33" descr="清洗-诊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清洗-诊断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图 3.4-2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u w:val="none"/>
          <w:lang w:val="en-US" w:eastAsia="zh-CN" w:bidi="ar-SA"/>
        </w:rPr>
        <w:t>点击“诊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断”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u w:val="none"/>
          <w:lang w:val="en-US" w:eastAsia="zh-CN" w:bidi="ar-SA"/>
        </w:rPr>
        <w:t>按钮进入诊断页面。这个页面下激光器不会出光，可以通过“开关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控制”控制独立输出“PWM”“激光使能”“气阀使能”“模拟量”，对比检测值与理论值判断控制盒功能是否正常。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焊缝清洗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240" w:firstLineChars="100"/>
        <w:textAlignment w:val="auto"/>
        <w:rPr>
          <w:rFonts w:hint="default"/>
          <w:u w:val="single"/>
          <w:lang w:val="en-US" w:eastAsia="zh-CN"/>
        </w:rPr>
      </w:pPr>
      <w:r>
        <w:rPr>
          <w:rFonts w:hint="eastAsia"/>
          <w:lang w:val="en-US" w:eastAsia="zh-CN"/>
        </w:rPr>
        <w:t>请在焊接模式下更换【AS-2.0D】铜嘴进行操作。具体过程见</w:t>
      </w:r>
      <w:r>
        <w:rPr>
          <w:rFonts w:hint="eastAsia"/>
          <w:u w:val="single"/>
          <w:lang w:val="en-US" w:eastAsia="zh-CN"/>
        </w:rPr>
        <w:t>微信小程序演示视频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default"/>
          <w:lang w:val="en-US" w:eastAsia="zh-CN"/>
        </w:rPr>
      </w:pPr>
    </w:p>
    <w:bookmarkEnd w:id="17"/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420" w:leftChars="0" w:right="0" w:rightChars="0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2"/>
        <w:bidi w:val="0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4. 维护保养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相关镜片的保养及更换方法：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 操作前，请先清洁双手并擦干，然后用棉花蘸上酒精再次擦拭双手。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 在相对无尘的地方打开</w:t>
      </w:r>
      <w:r>
        <w:rPr>
          <w:rFonts w:hint="eastAsia" w:ascii="Times New Roman" w:hAnsi="Times New Roman" w:eastAsia="宋体" w:cstheme="minorBidi"/>
          <w:color w:val="FF0000"/>
          <w:kern w:val="2"/>
          <w:sz w:val="24"/>
          <w:szCs w:val="24"/>
          <w:highlight w:val="yellow"/>
          <w:lang w:val="en-US" w:eastAsia="zh-CN" w:bidi="ar-SA"/>
        </w:rPr>
        <w:t>保护镜，聚焦镜</w:t>
      </w: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仓盖，抽出镜片支架，做好防护（美</w:t>
      </w: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  <w:t>纹纸盖住），检查保护镜片，如果镜片表面有明显烧点，应直接更换。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color w:val="auto"/>
          <w:kern w:val="2"/>
          <w:sz w:val="24"/>
          <w:szCs w:val="24"/>
          <w:lang w:val="en-US" w:eastAsia="zh-CN" w:bidi="ar-SA"/>
        </w:rPr>
        <w:t>③ 随后检查镜片下方白色的蓄力密封圈。（如果蓄力密封圈有任何刮伤或变形都不能使用，必须马上更换。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④ 用蘸酒精的棉球擦拭仓口及仓盖内侧，迅速将保护镜支架插入保护镜仓，锁紧螺丝。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8" w:name="_Toc10164"/>
      <w:r>
        <w:rPr>
          <w:rFonts w:hint="eastAsia"/>
          <w:lang w:val="en-US" w:eastAsia="zh-CN"/>
        </w:rPr>
        <w:t>5. 常见异常处理</w:t>
      </w:r>
      <w:bookmarkEnd w:id="18"/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95" w:afterAutospacing="0" w:line="357" w:lineRule="atLeast"/>
        <w:ind w:left="0" w:right="0" w:firstLine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19" w:name="_Toc28414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5.1提示激光器/水冷机/气压报警</w:t>
      </w:r>
      <w:bookmarkEnd w:id="19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 如未使用报警信号出现以上报警，请更改屏幕设置页报警电平。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 如使用了报警信号出现以上报警，则检查对应设备的报警或者报警信号的高低电平是否设置错误。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95" w:afterAutospacing="0" w:line="357" w:lineRule="atLeast"/>
        <w:ind w:left="0" w:right="0" w:firstLine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20" w:name="_Toc9261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5.2屏幕不亮/点击无反应</w:t>
      </w:r>
      <w:bookmarkEnd w:id="20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 屏幕不亮，确保控制器已通电，检查控制器与屏幕的四芯线是否接线正确，第1脚与第4脚24V电压是否正常。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 如在正常使用中出现点击不灵，查看整机是否温度过高导致。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 点击无法输入，检查控制器与屏幕的四芯线是否接线正确，第2脚与第3脚是否正常，详见2.1.2控制器显示屏端。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④ 新装设备出现点击无反应可能是系统版本不匹配，使用SD卡重新刷程序即可，具体版本请向我司问询。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95" w:afterAutospacing="0" w:line="357" w:lineRule="atLeast"/>
        <w:ind w:left="0" w:right="0" w:firstLine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21" w:name="_Toc31724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5.3不出光</w:t>
      </w:r>
      <w:bookmarkEnd w:id="21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① 查看首页是否有告警提示，激光使能是否为ON；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② 焊接时查看监测页的扳机信号、安全地锁信号是否为绿色显示；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③ 焊接时查看监测页的PWM、激光使能、模拟量输出是否正常。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如果以上状态都正常，请检查激光器是否有异常报警。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例：出气送丝但不出光，为激光器故障或激光器接线错误。如既不出气也不送丝则有可能是输入信号缺失，详见：2.1.3控制器信号接口1。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95" w:afterAutospacing="0" w:line="357" w:lineRule="atLeast"/>
        <w:ind w:left="0" w:right="0" w:firstLine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22" w:name="_Toc1398"/>
      <w:r>
        <w:rPr>
          <w:rFonts w:hint="eastAsia" w:ascii="Arial" w:hAnsi="Arial" w:eastAsia="黑体" w:cstheme="minorBidi"/>
          <w:b/>
          <w:kern w:val="2"/>
          <w:sz w:val="28"/>
          <w:szCs w:val="28"/>
          <w:lang w:val="en-US" w:eastAsia="zh-CN" w:bidi="ar-S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5.4加工时突然停止出光</w:t>
      </w:r>
      <w:bookmarkEnd w:id="22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textAlignment w:val="auto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检查监测界面安全地锁及其他报警是否正常。</w:t>
      </w:r>
    </w:p>
    <w:p>
      <w:pP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br w:type="page"/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420" w:firstLineChars="0"/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95" w:afterAutospacing="0" w:line="357" w:lineRule="atLeast"/>
        <w:ind w:leftChars="0" w:right="0" w:rightChars="0"/>
        <w:jc w:val="both"/>
        <w:outlineLvl w:val="0"/>
        <w:rPr>
          <w:rFonts w:hint="default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bookmarkStart w:id="23" w:name="_Toc4725"/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附件</w:t>
      </w:r>
      <w:bookmarkEnd w:id="23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outlineLvl w:val="0"/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</w:pPr>
      <w:bookmarkStart w:id="24" w:name="_Toc6866"/>
      <w:r>
        <w:rPr>
          <w:rFonts w:hint="eastAsia" w:ascii="Times New Roman" w:hAnsi="Times New Roman" w:eastAsia="宋体" w:cstheme="minorBidi"/>
          <w:b/>
          <w:bCs/>
          <w:kern w:val="2"/>
          <w:sz w:val="24"/>
          <w:szCs w:val="24"/>
          <w:lang w:val="en-US" w:eastAsia="zh-CN" w:bidi="ar-SA"/>
        </w:rPr>
        <w:t>激光焊接机三相电源接线参考：</w:t>
      </w:r>
      <w:bookmarkEnd w:id="24"/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20" w:firstLineChars="0"/>
        <w:textAlignment w:val="auto"/>
        <w:rPr>
          <w:rFonts w:hint="default" w:ascii="Times New Roman" w:hAnsi="Times New Roman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4"/>
          <w:szCs w:val="24"/>
          <w:lang w:val="en-US" w:eastAsia="zh-CN" w:bidi="ar-SA"/>
        </w:rPr>
        <w:t>注：两相或三相电取决于激光器和冷水机所需的供电电源，而非线束量。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95" w:afterAutospacing="0" w:line="357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lang w:eastAsia="zh-CN"/>
        </w:rPr>
        <w:drawing>
          <wp:inline distT="0" distB="0" distL="114300" distR="114300">
            <wp:extent cx="5271135" cy="5057775"/>
            <wp:effectExtent l="0" t="0" r="5715" b="9525"/>
            <wp:docPr id="26" name="图片 26" descr="微信图片_接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接线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" w:type="default"/>
          <w:pgSz w:w="11906" w:h="16838"/>
          <w:pgMar w:top="2290" w:right="1800" w:bottom="1440" w:left="1800" w:header="737" w:footer="1134" w:gutter="0"/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sectPr>
      <w:headerReference r:id="rId4" w:type="default"/>
      <w:pgSz w:w="11906" w:h="16838"/>
      <w:pgMar w:top="2290" w:right="1800" w:bottom="1440" w:left="1800" w:header="737" w:footer="113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nThickMediumGap" w:color="E76F17" w:sz="18" w:space="1"/>
      </w:pBdr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4171950</wp:posOffset>
              </wp:positionH>
              <wp:positionV relativeFrom="paragraph">
                <wp:posOffset>550545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27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8.5pt;margin-top:43.3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7UbJENgAAAAKAQAADwAAAAAAAAABACAAAAAiAAAAZHJzL2Rvd25yZXYueG1s&#10;UEsBAhQAFAAAAAgAh07iQMeXtc4xAgAAYQ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Times New Roman" w:hAnsi="Times New Roman" w:cs="Times New Roman"/>
                        <w:color w:val="auto"/>
                        <w:sz w:val="21"/>
                        <w:szCs w:val="21"/>
                        <w:lang w:val="en-US" w:eastAsia="zh-CN"/>
                      </w:rPr>
                      <w:t>27</w: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755650" cy="772160"/>
          <wp:effectExtent l="0" t="0" r="6350" b="5080"/>
          <wp:docPr id="9" name="图片 9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" cy="772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074F8"/>
    <w:multiLevelType w:val="singleLevel"/>
    <w:tmpl w:val="871074F8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8C17E129"/>
    <w:multiLevelType w:val="multilevel"/>
    <w:tmpl w:val="8C17E129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A4F45FFC"/>
    <w:multiLevelType w:val="singleLevel"/>
    <w:tmpl w:val="A4F45FF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8700FC5"/>
    <w:multiLevelType w:val="singleLevel"/>
    <w:tmpl w:val="C8700FC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wYTBiYWQ5MzBiNmNlYzk0M2U4ZTdhYTk4NjlkZWMifQ=="/>
  </w:docVars>
  <w:rsids>
    <w:rsidRoot w:val="00000000"/>
    <w:rsid w:val="0004178C"/>
    <w:rsid w:val="00485479"/>
    <w:rsid w:val="00704863"/>
    <w:rsid w:val="008770A5"/>
    <w:rsid w:val="00B613EE"/>
    <w:rsid w:val="00D803C7"/>
    <w:rsid w:val="00FC10C9"/>
    <w:rsid w:val="01F53D3C"/>
    <w:rsid w:val="022C5D05"/>
    <w:rsid w:val="02D61B95"/>
    <w:rsid w:val="031418F0"/>
    <w:rsid w:val="03230C83"/>
    <w:rsid w:val="033E162A"/>
    <w:rsid w:val="038D56C5"/>
    <w:rsid w:val="03C16723"/>
    <w:rsid w:val="040E5DDE"/>
    <w:rsid w:val="042332DB"/>
    <w:rsid w:val="04446205"/>
    <w:rsid w:val="045556A5"/>
    <w:rsid w:val="048E5559"/>
    <w:rsid w:val="049349C6"/>
    <w:rsid w:val="05092FAB"/>
    <w:rsid w:val="0521388A"/>
    <w:rsid w:val="056441D3"/>
    <w:rsid w:val="05EE204F"/>
    <w:rsid w:val="05FB0B46"/>
    <w:rsid w:val="06213F95"/>
    <w:rsid w:val="06575F5D"/>
    <w:rsid w:val="06A82B4A"/>
    <w:rsid w:val="06C04B42"/>
    <w:rsid w:val="06F31F83"/>
    <w:rsid w:val="070007AB"/>
    <w:rsid w:val="07180558"/>
    <w:rsid w:val="071A7CC3"/>
    <w:rsid w:val="07265CA8"/>
    <w:rsid w:val="074B302D"/>
    <w:rsid w:val="077F5767"/>
    <w:rsid w:val="07981413"/>
    <w:rsid w:val="07A05D8A"/>
    <w:rsid w:val="07B61CED"/>
    <w:rsid w:val="07E37283"/>
    <w:rsid w:val="07F76D23"/>
    <w:rsid w:val="0805549D"/>
    <w:rsid w:val="082123F2"/>
    <w:rsid w:val="084033B6"/>
    <w:rsid w:val="0840356C"/>
    <w:rsid w:val="088A5836"/>
    <w:rsid w:val="088F72E1"/>
    <w:rsid w:val="08AD7D54"/>
    <w:rsid w:val="08F86759"/>
    <w:rsid w:val="09410A35"/>
    <w:rsid w:val="095D169E"/>
    <w:rsid w:val="0964525F"/>
    <w:rsid w:val="099461F1"/>
    <w:rsid w:val="09AA4DA2"/>
    <w:rsid w:val="09B41737"/>
    <w:rsid w:val="09B46B8F"/>
    <w:rsid w:val="09DE7DED"/>
    <w:rsid w:val="09F63A6A"/>
    <w:rsid w:val="0A1E4E03"/>
    <w:rsid w:val="0A23089E"/>
    <w:rsid w:val="0A470071"/>
    <w:rsid w:val="0A7E1D45"/>
    <w:rsid w:val="0AA0676E"/>
    <w:rsid w:val="0AA818DB"/>
    <w:rsid w:val="0AE069D0"/>
    <w:rsid w:val="0AF10565"/>
    <w:rsid w:val="0B4C3414"/>
    <w:rsid w:val="0BA650B0"/>
    <w:rsid w:val="0BFC2DCE"/>
    <w:rsid w:val="0C1E558E"/>
    <w:rsid w:val="0C59200B"/>
    <w:rsid w:val="0C7E5626"/>
    <w:rsid w:val="0C873133"/>
    <w:rsid w:val="0C8A19D0"/>
    <w:rsid w:val="0C8C5AF5"/>
    <w:rsid w:val="0C9043FA"/>
    <w:rsid w:val="0CC70950"/>
    <w:rsid w:val="0CE51EE5"/>
    <w:rsid w:val="0D1557C7"/>
    <w:rsid w:val="0D19580D"/>
    <w:rsid w:val="0D3007F3"/>
    <w:rsid w:val="0D601849"/>
    <w:rsid w:val="0DAC2F7A"/>
    <w:rsid w:val="0E226CC8"/>
    <w:rsid w:val="0E3422FD"/>
    <w:rsid w:val="0E4C4A90"/>
    <w:rsid w:val="0E6E1987"/>
    <w:rsid w:val="0E8A2A67"/>
    <w:rsid w:val="0ECC6DD1"/>
    <w:rsid w:val="0F01750C"/>
    <w:rsid w:val="0F061B49"/>
    <w:rsid w:val="0F272C99"/>
    <w:rsid w:val="0F4B6246"/>
    <w:rsid w:val="0F7E4A8B"/>
    <w:rsid w:val="0F977FCF"/>
    <w:rsid w:val="0FD83759"/>
    <w:rsid w:val="0FFB6AD0"/>
    <w:rsid w:val="1002248A"/>
    <w:rsid w:val="104355C3"/>
    <w:rsid w:val="10883B93"/>
    <w:rsid w:val="10A07AC2"/>
    <w:rsid w:val="10A336F8"/>
    <w:rsid w:val="110012CD"/>
    <w:rsid w:val="111F3CDF"/>
    <w:rsid w:val="11344FBA"/>
    <w:rsid w:val="11405DAC"/>
    <w:rsid w:val="11490D75"/>
    <w:rsid w:val="114D01DF"/>
    <w:rsid w:val="11934FDC"/>
    <w:rsid w:val="11D74955"/>
    <w:rsid w:val="12413D84"/>
    <w:rsid w:val="12FC1DD0"/>
    <w:rsid w:val="130E2754"/>
    <w:rsid w:val="133142B3"/>
    <w:rsid w:val="13AD6702"/>
    <w:rsid w:val="13D04AB2"/>
    <w:rsid w:val="13EE799F"/>
    <w:rsid w:val="141B0F27"/>
    <w:rsid w:val="143D5B48"/>
    <w:rsid w:val="14456D19"/>
    <w:rsid w:val="144C7873"/>
    <w:rsid w:val="148062C0"/>
    <w:rsid w:val="154C0F75"/>
    <w:rsid w:val="157E753B"/>
    <w:rsid w:val="15971DA7"/>
    <w:rsid w:val="15CA5987"/>
    <w:rsid w:val="15F333DA"/>
    <w:rsid w:val="16175528"/>
    <w:rsid w:val="1633712C"/>
    <w:rsid w:val="163C1560"/>
    <w:rsid w:val="1661188D"/>
    <w:rsid w:val="16AA3D7D"/>
    <w:rsid w:val="16AD7C3A"/>
    <w:rsid w:val="16B528E1"/>
    <w:rsid w:val="16E53AFA"/>
    <w:rsid w:val="171351AA"/>
    <w:rsid w:val="17324300"/>
    <w:rsid w:val="17E256C1"/>
    <w:rsid w:val="182E6B59"/>
    <w:rsid w:val="188E5ACF"/>
    <w:rsid w:val="18B1372F"/>
    <w:rsid w:val="18D47178"/>
    <w:rsid w:val="192D6624"/>
    <w:rsid w:val="198F229E"/>
    <w:rsid w:val="199E3FD1"/>
    <w:rsid w:val="1A2F024F"/>
    <w:rsid w:val="1A403033"/>
    <w:rsid w:val="1A6B59EA"/>
    <w:rsid w:val="1A9E35A4"/>
    <w:rsid w:val="1B1E4E3E"/>
    <w:rsid w:val="1B5F2658"/>
    <w:rsid w:val="1B97687F"/>
    <w:rsid w:val="1BD3623E"/>
    <w:rsid w:val="1BE24CF3"/>
    <w:rsid w:val="1C2200D6"/>
    <w:rsid w:val="1C2B73EB"/>
    <w:rsid w:val="1C3D55BC"/>
    <w:rsid w:val="1C7F2F4E"/>
    <w:rsid w:val="1CC30840"/>
    <w:rsid w:val="1CCC0028"/>
    <w:rsid w:val="1CFE598D"/>
    <w:rsid w:val="1D4209B0"/>
    <w:rsid w:val="1D8D3608"/>
    <w:rsid w:val="1D9C6312"/>
    <w:rsid w:val="1DAE5952"/>
    <w:rsid w:val="1DBF4FB3"/>
    <w:rsid w:val="1E443FAF"/>
    <w:rsid w:val="1E4F624C"/>
    <w:rsid w:val="1E721159"/>
    <w:rsid w:val="1E984D2C"/>
    <w:rsid w:val="1EA35FEA"/>
    <w:rsid w:val="1EB55F58"/>
    <w:rsid w:val="1EDD388E"/>
    <w:rsid w:val="1EFB350D"/>
    <w:rsid w:val="1EFD54D7"/>
    <w:rsid w:val="1F00520E"/>
    <w:rsid w:val="1F0E066B"/>
    <w:rsid w:val="1F1B2CC6"/>
    <w:rsid w:val="1F2635F9"/>
    <w:rsid w:val="1F2E7CAC"/>
    <w:rsid w:val="1FA87ADA"/>
    <w:rsid w:val="1FC22E2E"/>
    <w:rsid w:val="201B605F"/>
    <w:rsid w:val="20611216"/>
    <w:rsid w:val="20CA763A"/>
    <w:rsid w:val="20CE712B"/>
    <w:rsid w:val="21026F8C"/>
    <w:rsid w:val="2119612C"/>
    <w:rsid w:val="214C1E8A"/>
    <w:rsid w:val="216A0CFE"/>
    <w:rsid w:val="21904F11"/>
    <w:rsid w:val="21AE208B"/>
    <w:rsid w:val="21E32A53"/>
    <w:rsid w:val="2244076E"/>
    <w:rsid w:val="2249400A"/>
    <w:rsid w:val="225D0766"/>
    <w:rsid w:val="22646256"/>
    <w:rsid w:val="22966C23"/>
    <w:rsid w:val="22DF49A0"/>
    <w:rsid w:val="235042D2"/>
    <w:rsid w:val="236A4EDC"/>
    <w:rsid w:val="23B07C48"/>
    <w:rsid w:val="23D528B6"/>
    <w:rsid w:val="23EA72C1"/>
    <w:rsid w:val="24D15614"/>
    <w:rsid w:val="24D35C2C"/>
    <w:rsid w:val="25470F6F"/>
    <w:rsid w:val="25697422"/>
    <w:rsid w:val="25AA30EE"/>
    <w:rsid w:val="25FC3DF2"/>
    <w:rsid w:val="260D506B"/>
    <w:rsid w:val="26141C75"/>
    <w:rsid w:val="265E343F"/>
    <w:rsid w:val="268B4EB3"/>
    <w:rsid w:val="26AB4FEE"/>
    <w:rsid w:val="26CE07B4"/>
    <w:rsid w:val="26DB2141"/>
    <w:rsid w:val="26EE1644"/>
    <w:rsid w:val="270950C4"/>
    <w:rsid w:val="271A50BA"/>
    <w:rsid w:val="274C2085"/>
    <w:rsid w:val="278C1FFF"/>
    <w:rsid w:val="278C246F"/>
    <w:rsid w:val="2792788A"/>
    <w:rsid w:val="27AC7F1F"/>
    <w:rsid w:val="27EC23B7"/>
    <w:rsid w:val="28000C53"/>
    <w:rsid w:val="280F640A"/>
    <w:rsid w:val="286B1851"/>
    <w:rsid w:val="28920B61"/>
    <w:rsid w:val="28944322"/>
    <w:rsid w:val="28E27920"/>
    <w:rsid w:val="28EA35BC"/>
    <w:rsid w:val="290302E2"/>
    <w:rsid w:val="29430E8F"/>
    <w:rsid w:val="29E90B31"/>
    <w:rsid w:val="2A23570F"/>
    <w:rsid w:val="2A4C2C1C"/>
    <w:rsid w:val="2A724EF5"/>
    <w:rsid w:val="2A8479B4"/>
    <w:rsid w:val="2A941B30"/>
    <w:rsid w:val="2AD1313A"/>
    <w:rsid w:val="2AF73B39"/>
    <w:rsid w:val="2AF9470D"/>
    <w:rsid w:val="2B330D76"/>
    <w:rsid w:val="2B350185"/>
    <w:rsid w:val="2B8517C1"/>
    <w:rsid w:val="2B9500AB"/>
    <w:rsid w:val="2B9B6476"/>
    <w:rsid w:val="2BF268F5"/>
    <w:rsid w:val="2C1D328F"/>
    <w:rsid w:val="2C383D3D"/>
    <w:rsid w:val="2C924F81"/>
    <w:rsid w:val="2C9F5ABD"/>
    <w:rsid w:val="2CDF446E"/>
    <w:rsid w:val="2CE55D92"/>
    <w:rsid w:val="2D4A53CB"/>
    <w:rsid w:val="2D85445D"/>
    <w:rsid w:val="2E102281"/>
    <w:rsid w:val="2E286197"/>
    <w:rsid w:val="2E2C2CD2"/>
    <w:rsid w:val="2EBB2326"/>
    <w:rsid w:val="2ED11015"/>
    <w:rsid w:val="2EF57EF8"/>
    <w:rsid w:val="2F311794"/>
    <w:rsid w:val="2F3565C7"/>
    <w:rsid w:val="2F374708"/>
    <w:rsid w:val="2F7078A9"/>
    <w:rsid w:val="2F822586"/>
    <w:rsid w:val="2FEF2C1A"/>
    <w:rsid w:val="30253B09"/>
    <w:rsid w:val="30942EB1"/>
    <w:rsid w:val="309E53F7"/>
    <w:rsid w:val="30E20AC6"/>
    <w:rsid w:val="310A3BDD"/>
    <w:rsid w:val="316C664E"/>
    <w:rsid w:val="31C545FB"/>
    <w:rsid w:val="320B006D"/>
    <w:rsid w:val="3246740A"/>
    <w:rsid w:val="324A361F"/>
    <w:rsid w:val="324C5459"/>
    <w:rsid w:val="326F1BEE"/>
    <w:rsid w:val="32D25967"/>
    <w:rsid w:val="32FA5275"/>
    <w:rsid w:val="332D1325"/>
    <w:rsid w:val="33922361"/>
    <w:rsid w:val="33C90654"/>
    <w:rsid w:val="34046622"/>
    <w:rsid w:val="34155A20"/>
    <w:rsid w:val="34436C5B"/>
    <w:rsid w:val="34681803"/>
    <w:rsid w:val="34A22FF6"/>
    <w:rsid w:val="34C0511B"/>
    <w:rsid w:val="34DB28F0"/>
    <w:rsid w:val="350453BB"/>
    <w:rsid w:val="3542559A"/>
    <w:rsid w:val="35942E06"/>
    <w:rsid w:val="35986E4F"/>
    <w:rsid w:val="359F5991"/>
    <w:rsid w:val="35BA4BDD"/>
    <w:rsid w:val="35BB6ED9"/>
    <w:rsid w:val="35FE752C"/>
    <w:rsid w:val="36320C73"/>
    <w:rsid w:val="36581519"/>
    <w:rsid w:val="366159FB"/>
    <w:rsid w:val="36977D04"/>
    <w:rsid w:val="36A20D4C"/>
    <w:rsid w:val="36B0245D"/>
    <w:rsid w:val="36B85957"/>
    <w:rsid w:val="36C4534B"/>
    <w:rsid w:val="36EB0E1B"/>
    <w:rsid w:val="36F028EA"/>
    <w:rsid w:val="371E17B3"/>
    <w:rsid w:val="372E0B3E"/>
    <w:rsid w:val="37BC7E4B"/>
    <w:rsid w:val="37DD51D5"/>
    <w:rsid w:val="37FC24E8"/>
    <w:rsid w:val="38383C6F"/>
    <w:rsid w:val="388E5FCD"/>
    <w:rsid w:val="38A03BE5"/>
    <w:rsid w:val="38D64D97"/>
    <w:rsid w:val="39203E05"/>
    <w:rsid w:val="394D283B"/>
    <w:rsid w:val="3953395C"/>
    <w:rsid w:val="395F4958"/>
    <w:rsid w:val="3960046C"/>
    <w:rsid w:val="39A72A11"/>
    <w:rsid w:val="39B77EFC"/>
    <w:rsid w:val="39C14A43"/>
    <w:rsid w:val="39E63E11"/>
    <w:rsid w:val="3A7B0B90"/>
    <w:rsid w:val="3AF10F90"/>
    <w:rsid w:val="3B3273A1"/>
    <w:rsid w:val="3B845CB8"/>
    <w:rsid w:val="3B862CF4"/>
    <w:rsid w:val="3C066FA7"/>
    <w:rsid w:val="3C4F3695"/>
    <w:rsid w:val="3CBA07BD"/>
    <w:rsid w:val="3CDC54FB"/>
    <w:rsid w:val="3CE467D2"/>
    <w:rsid w:val="3DE25C15"/>
    <w:rsid w:val="3DE37141"/>
    <w:rsid w:val="3DFE5DC7"/>
    <w:rsid w:val="3E6F38A3"/>
    <w:rsid w:val="3ED979E1"/>
    <w:rsid w:val="3F0602E2"/>
    <w:rsid w:val="3F1428AA"/>
    <w:rsid w:val="3F1537D2"/>
    <w:rsid w:val="3FA81778"/>
    <w:rsid w:val="3FDA4D4C"/>
    <w:rsid w:val="400F0CD6"/>
    <w:rsid w:val="4034372C"/>
    <w:rsid w:val="406D369E"/>
    <w:rsid w:val="408E54D0"/>
    <w:rsid w:val="40C26A77"/>
    <w:rsid w:val="40C652D1"/>
    <w:rsid w:val="40D7580D"/>
    <w:rsid w:val="40EB6EBC"/>
    <w:rsid w:val="41960106"/>
    <w:rsid w:val="423F256B"/>
    <w:rsid w:val="42676472"/>
    <w:rsid w:val="42784CF1"/>
    <w:rsid w:val="429439C5"/>
    <w:rsid w:val="42D40B88"/>
    <w:rsid w:val="42ED2C77"/>
    <w:rsid w:val="42F70B81"/>
    <w:rsid w:val="43005CA2"/>
    <w:rsid w:val="431272F0"/>
    <w:rsid w:val="436202E9"/>
    <w:rsid w:val="436A04F5"/>
    <w:rsid w:val="436B1258"/>
    <w:rsid w:val="441D40F2"/>
    <w:rsid w:val="44474231"/>
    <w:rsid w:val="44496041"/>
    <w:rsid w:val="44C415F3"/>
    <w:rsid w:val="44C86EBD"/>
    <w:rsid w:val="44D30E04"/>
    <w:rsid w:val="44DA6522"/>
    <w:rsid w:val="44F85C75"/>
    <w:rsid w:val="45280D33"/>
    <w:rsid w:val="452F4FBA"/>
    <w:rsid w:val="45571F85"/>
    <w:rsid w:val="457A4A6B"/>
    <w:rsid w:val="45BD28E1"/>
    <w:rsid w:val="4616407A"/>
    <w:rsid w:val="4656315C"/>
    <w:rsid w:val="46CE1383"/>
    <w:rsid w:val="47072F48"/>
    <w:rsid w:val="471E40CC"/>
    <w:rsid w:val="47270F9A"/>
    <w:rsid w:val="47317C5F"/>
    <w:rsid w:val="47404321"/>
    <w:rsid w:val="47462244"/>
    <w:rsid w:val="4769234B"/>
    <w:rsid w:val="488C5FA3"/>
    <w:rsid w:val="48A56114"/>
    <w:rsid w:val="490B41C9"/>
    <w:rsid w:val="49617153"/>
    <w:rsid w:val="497D1087"/>
    <w:rsid w:val="49A3113B"/>
    <w:rsid w:val="49C600F0"/>
    <w:rsid w:val="49CB6CE4"/>
    <w:rsid w:val="49D91EA1"/>
    <w:rsid w:val="49EF1838"/>
    <w:rsid w:val="4A1D4B49"/>
    <w:rsid w:val="4A7F2031"/>
    <w:rsid w:val="4A811D52"/>
    <w:rsid w:val="4A8E1084"/>
    <w:rsid w:val="4AE11158"/>
    <w:rsid w:val="4AEE015B"/>
    <w:rsid w:val="4B130B36"/>
    <w:rsid w:val="4B186FF8"/>
    <w:rsid w:val="4B4A4208"/>
    <w:rsid w:val="4BA356C8"/>
    <w:rsid w:val="4BED3696"/>
    <w:rsid w:val="4C1027DC"/>
    <w:rsid w:val="4C3103EA"/>
    <w:rsid w:val="4C4902DB"/>
    <w:rsid w:val="4D4C57EF"/>
    <w:rsid w:val="4D6E5660"/>
    <w:rsid w:val="4D700CBE"/>
    <w:rsid w:val="4DF427E3"/>
    <w:rsid w:val="4E1660D6"/>
    <w:rsid w:val="4E572491"/>
    <w:rsid w:val="4E5B6D45"/>
    <w:rsid w:val="4E6601EE"/>
    <w:rsid w:val="4E8F198D"/>
    <w:rsid w:val="4ECE25ED"/>
    <w:rsid w:val="4ED23710"/>
    <w:rsid w:val="4ED30F8C"/>
    <w:rsid w:val="4ED6787C"/>
    <w:rsid w:val="4EE41DF2"/>
    <w:rsid w:val="4F227A85"/>
    <w:rsid w:val="4F275982"/>
    <w:rsid w:val="4F384153"/>
    <w:rsid w:val="4F4812FB"/>
    <w:rsid w:val="4F5F18D1"/>
    <w:rsid w:val="4F801BF3"/>
    <w:rsid w:val="4FD72002"/>
    <w:rsid w:val="50097774"/>
    <w:rsid w:val="50851BD0"/>
    <w:rsid w:val="50964CC0"/>
    <w:rsid w:val="50980932"/>
    <w:rsid w:val="50A12705"/>
    <w:rsid w:val="50AE2A27"/>
    <w:rsid w:val="50D5061B"/>
    <w:rsid w:val="513725DB"/>
    <w:rsid w:val="51A46A39"/>
    <w:rsid w:val="51B0094E"/>
    <w:rsid w:val="522C4140"/>
    <w:rsid w:val="52356D4B"/>
    <w:rsid w:val="525720F8"/>
    <w:rsid w:val="528D10BB"/>
    <w:rsid w:val="52A7651D"/>
    <w:rsid w:val="52BB4769"/>
    <w:rsid w:val="52DB2E5E"/>
    <w:rsid w:val="52F537F4"/>
    <w:rsid w:val="52F85E66"/>
    <w:rsid w:val="531941DA"/>
    <w:rsid w:val="53237AB1"/>
    <w:rsid w:val="533E60EA"/>
    <w:rsid w:val="539A4AC7"/>
    <w:rsid w:val="539E42B0"/>
    <w:rsid w:val="53EB6E9F"/>
    <w:rsid w:val="53F30184"/>
    <w:rsid w:val="54543237"/>
    <w:rsid w:val="54577893"/>
    <w:rsid w:val="54CF6A7C"/>
    <w:rsid w:val="54E52634"/>
    <w:rsid w:val="5503044A"/>
    <w:rsid w:val="55431B98"/>
    <w:rsid w:val="55602D77"/>
    <w:rsid w:val="559620D5"/>
    <w:rsid w:val="55E9250B"/>
    <w:rsid w:val="55F37F7B"/>
    <w:rsid w:val="5697495F"/>
    <w:rsid w:val="56E36785"/>
    <w:rsid w:val="56EB4CCA"/>
    <w:rsid w:val="56F029BF"/>
    <w:rsid w:val="571E72DB"/>
    <w:rsid w:val="57330F18"/>
    <w:rsid w:val="573A62BB"/>
    <w:rsid w:val="57527578"/>
    <w:rsid w:val="578C0BCA"/>
    <w:rsid w:val="57DD4A12"/>
    <w:rsid w:val="5800082C"/>
    <w:rsid w:val="583F38D3"/>
    <w:rsid w:val="58564848"/>
    <w:rsid w:val="5880260C"/>
    <w:rsid w:val="588E7545"/>
    <w:rsid w:val="58DF1EFB"/>
    <w:rsid w:val="58DF596A"/>
    <w:rsid w:val="58EC38AC"/>
    <w:rsid w:val="590E0C9A"/>
    <w:rsid w:val="593E4146"/>
    <w:rsid w:val="597F3075"/>
    <w:rsid w:val="59FF150E"/>
    <w:rsid w:val="5A11295C"/>
    <w:rsid w:val="5A5E67D7"/>
    <w:rsid w:val="5A855FCA"/>
    <w:rsid w:val="5AA910E3"/>
    <w:rsid w:val="5B106D2E"/>
    <w:rsid w:val="5B16488C"/>
    <w:rsid w:val="5B3848D2"/>
    <w:rsid w:val="5B7C4516"/>
    <w:rsid w:val="5BA06139"/>
    <w:rsid w:val="5C22540A"/>
    <w:rsid w:val="5C5B77A9"/>
    <w:rsid w:val="5D3C0F7F"/>
    <w:rsid w:val="5D916BB6"/>
    <w:rsid w:val="5DD96DB8"/>
    <w:rsid w:val="5E211941"/>
    <w:rsid w:val="5E89152F"/>
    <w:rsid w:val="5E8C001D"/>
    <w:rsid w:val="5EB86B42"/>
    <w:rsid w:val="5EC5728B"/>
    <w:rsid w:val="5F111436"/>
    <w:rsid w:val="5F2E4743"/>
    <w:rsid w:val="5F392DEF"/>
    <w:rsid w:val="5F782A73"/>
    <w:rsid w:val="5F8108E9"/>
    <w:rsid w:val="5F8426C2"/>
    <w:rsid w:val="5FA3091E"/>
    <w:rsid w:val="5FBA10D8"/>
    <w:rsid w:val="5FE653BD"/>
    <w:rsid w:val="601C5968"/>
    <w:rsid w:val="605A359D"/>
    <w:rsid w:val="606A72AE"/>
    <w:rsid w:val="60952990"/>
    <w:rsid w:val="60BF19DB"/>
    <w:rsid w:val="60F82E2D"/>
    <w:rsid w:val="610F198B"/>
    <w:rsid w:val="61192D9C"/>
    <w:rsid w:val="616E1341"/>
    <w:rsid w:val="61722012"/>
    <w:rsid w:val="621A353E"/>
    <w:rsid w:val="626D0232"/>
    <w:rsid w:val="627A51C6"/>
    <w:rsid w:val="62A975EA"/>
    <w:rsid w:val="62BE270D"/>
    <w:rsid w:val="62E52C35"/>
    <w:rsid w:val="62E81A95"/>
    <w:rsid w:val="62FB15C2"/>
    <w:rsid w:val="62FD656D"/>
    <w:rsid w:val="631A30CE"/>
    <w:rsid w:val="633F4F4A"/>
    <w:rsid w:val="637E37F1"/>
    <w:rsid w:val="63A43921"/>
    <w:rsid w:val="63D525C9"/>
    <w:rsid w:val="64094D31"/>
    <w:rsid w:val="640E2A8B"/>
    <w:rsid w:val="642A5891"/>
    <w:rsid w:val="64C912C9"/>
    <w:rsid w:val="64FD5AFA"/>
    <w:rsid w:val="65510D5D"/>
    <w:rsid w:val="65543A29"/>
    <w:rsid w:val="655672B5"/>
    <w:rsid w:val="656C2F8E"/>
    <w:rsid w:val="657841C9"/>
    <w:rsid w:val="65E50ED7"/>
    <w:rsid w:val="66171FA7"/>
    <w:rsid w:val="662B08ED"/>
    <w:rsid w:val="664608BF"/>
    <w:rsid w:val="664856F2"/>
    <w:rsid w:val="66680A54"/>
    <w:rsid w:val="66AF5D14"/>
    <w:rsid w:val="66E65234"/>
    <w:rsid w:val="66FF570B"/>
    <w:rsid w:val="675A1EE0"/>
    <w:rsid w:val="675A3622"/>
    <w:rsid w:val="679766E8"/>
    <w:rsid w:val="67C22427"/>
    <w:rsid w:val="67C95523"/>
    <w:rsid w:val="67E61C31"/>
    <w:rsid w:val="68314BCA"/>
    <w:rsid w:val="68435998"/>
    <w:rsid w:val="68454469"/>
    <w:rsid w:val="684828EC"/>
    <w:rsid w:val="686B4ECE"/>
    <w:rsid w:val="68882CE8"/>
    <w:rsid w:val="689E02C1"/>
    <w:rsid w:val="68BB30BE"/>
    <w:rsid w:val="68BC661A"/>
    <w:rsid w:val="68DF41EB"/>
    <w:rsid w:val="6904582D"/>
    <w:rsid w:val="694B1F6D"/>
    <w:rsid w:val="697F0866"/>
    <w:rsid w:val="69A17196"/>
    <w:rsid w:val="69A842DD"/>
    <w:rsid w:val="69DC2875"/>
    <w:rsid w:val="6A332837"/>
    <w:rsid w:val="6A3E089C"/>
    <w:rsid w:val="6A43771D"/>
    <w:rsid w:val="6A8B38E0"/>
    <w:rsid w:val="6ABC311D"/>
    <w:rsid w:val="6AFA3EE6"/>
    <w:rsid w:val="6B012A20"/>
    <w:rsid w:val="6B043EEA"/>
    <w:rsid w:val="6B347990"/>
    <w:rsid w:val="6BA60848"/>
    <w:rsid w:val="6C215621"/>
    <w:rsid w:val="6C307409"/>
    <w:rsid w:val="6C546898"/>
    <w:rsid w:val="6C682901"/>
    <w:rsid w:val="6C94136F"/>
    <w:rsid w:val="6D3147AC"/>
    <w:rsid w:val="6D894CFD"/>
    <w:rsid w:val="6DF63EEF"/>
    <w:rsid w:val="6E312157"/>
    <w:rsid w:val="6E936E6A"/>
    <w:rsid w:val="6ED963DF"/>
    <w:rsid w:val="6EFC5665"/>
    <w:rsid w:val="6F3B104C"/>
    <w:rsid w:val="6F57732A"/>
    <w:rsid w:val="6F8E4434"/>
    <w:rsid w:val="6FCD7CEE"/>
    <w:rsid w:val="6FD5533A"/>
    <w:rsid w:val="6FE1708D"/>
    <w:rsid w:val="6FE30C5D"/>
    <w:rsid w:val="70074C3C"/>
    <w:rsid w:val="70480E34"/>
    <w:rsid w:val="707B23F7"/>
    <w:rsid w:val="70817FDC"/>
    <w:rsid w:val="70C30E57"/>
    <w:rsid w:val="71060F45"/>
    <w:rsid w:val="712E574D"/>
    <w:rsid w:val="71430B00"/>
    <w:rsid w:val="714A3528"/>
    <w:rsid w:val="71567590"/>
    <w:rsid w:val="7161307A"/>
    <w:rsid w:val="717F0D55"/>
    <w:rsid w:val="719B548F"/>
    <w:rsid w:val="719F0020"/>
    <w:rsid w:val="71DB20DB"/>
    <w:rsid w:val="72341D79"/>
    <w:rsid w:val="729C4EFE"/>
    <w:rsid w:val="729E6D5D"/>
    <w:rsid w:val="73045395"/>
    <w:rsid w:val="73410663"/>
    <w:rsid w:val="735B1691"/>
    <w:rsid w:val="73810B03"/>
    <w:rsid w:val="738C556D"/>
    <w:rsid w:val="73997EF2"/>
    <w:rsid w:val="74092C5A"/>
    <w:rsid w:val="74210FA9"/>
    <w:rsid w:val="74602D6B"/>
    <w:rsid w:val="74A731A8"/>
    <w:rsid w:val="74D45D39"/>
    <w:rsid w:val="74D86DA5"/>
    <w:rsid w:val="751C1622"/>
    <w:rsid w:val="751E2B9B"/>
    <w:rsid w:val="752709C8"/>
    <w:rsid w:val="755C79D6"/>
    <w:rsid w:val="7586413F"/>
    <w:rsid w:val="758D639D"/>
    <w:rsid w:val="759176CD"/>
    <w:rsid w:val="759E42C4"/>
    <w:rsid w:val="75FD6C16"/>
    <w:rsid w:val="7635244F"/>
    <w:rsid w:val="763B05C1"/>
    <w:rsid w:val="765F56E2"/>
    <w:rsid w:val="76DC12BC"/>
    <w:rsid w:val="76E80192"/>
    <w:rsid w:val="771C7050"/>
    <w:rsid w:val="772B3963"/>
    <w:rsid w:val="77732DB5"/>
    <w:rsid w:val="779F3BAA"/>
    <w:rsid w:val="77BD10DF"/>
    <w:rsid w:val="789C4EF0"/>
    <w:rsid w:val="78A32EF1"/>
    <w:rsid w:val="78D635FC"/>
    <w:rsid w:val="78EF6DB0"/>
    <w:rsid w:val="790E2F6B"/>
    <w:rsid w:val="793A1DDD"/>
    <w:rsid w:val="795456E5"/>
    <w:rsid w:val="796079CC"/>
    <w:rsid w:val="7A214E40"/>
    <w:rsid w:val="7A941157"/>
    <w:rsid w:val="7AD415CF"/>
    <w:rsid w:val="7ADF72B5"/>
    <w:rsid w:val="7AFA2663"/>
    <w:rsid w:val="7B036C80"/>
    <w:rsid w:val="7B252496"/>
    <w:rsid w:val="7BC23531"/>
    <w:rsid w:val="7C1B74AF"/>
    <w:rsid w:val="7C8F3DFF"/>
    <w:rsid w:val="7CF63915"/>
    <w:rsid w:val="7D0E5461"/>
    <w:rsid w:val="7D3F53C1"/>
    <w:rsid w:val="7D552CBA"/>
    <w:rsid w:val="7D6A07B6"/>
    <w:rsid w:val="7D7A3E5B"/>
    <w:rsid w:val="7DDC134B"/>
    <w:rsid w:val="7E453D50"/>
    <w:rsid w:val="7E4C3F17"/>
    <w:rsid w:val="7E9D3653"/>
    <w:rsid w:val="7EA718DC"/>
    <w:rsid w:val="7EB937A4"/>
    <w:rsid w:val="7ECF1F74"/>
    <w:rsid w:val="7F313C82"/>
    <w:rsid w:val="7F3C33B8"/>
    <w:rsid w:val="7F3C737C"/>
    <w:rsid w:val="7F76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font11"/>
    <w:basedOn w:val="14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22">
    <w:name w:val="font0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8023</Words>
  <Characters>8931</Characters>
  <Lines>0</Lines>
  <Paragraphs>0</Paragraphs>
  <TotalTime>26</TotalTime>
  <ScaleCrop>false</ScaleCrop>
  <LinksUpToDate>false</LinksUpToDate>
  <CharactersWithSpaces>9088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2021-11-02T01:52:00Z</dcterms:created>
  <dc:creator>Administrator</dc:creator>
  <cp:lastModifiedBy>WPS_cqQ</cp:lastModifiedBy>
  <dcterms:modified xsi:type="dcterms:W3CDTF">2023-07-18T00:43:29Z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0386D79C87484B989407F45A5A433ECC</vt:lpwstr>
  </property>
</Properties>
</file>