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8473A">
      <w:pPr>
        <w:widowControl w:val="0"/>
        <w:jc w:val="center"/>
        <w:rPr>
          <w:rFonts w:hint="default" w:eastAsia="宋体" w:cs="宋体" w:asciiTheme="majorAscii" w:hAnsiTheme="majorAscii"/>
          <w:b/>
          <w:bCs/>
          <w:sz w:val="36"/>
          <w:szCs w:val="44"/>
          <w:lang w:val="en-US" w:eastAsia="zh-CN"/>
        </w:rPr>
      </w:pPr>
      <w:r>
        <w:rPr>
          <w:rFonts w:hint="default" w:eastAsia="宋体" w:cs="宋体" w:asciiTheme="majorAscii" w:hAnsiTheme="majorAscii"/>
          <w:b/>
          <w:bCs/>
          <w:sz w:val="36"/>
          <w:szCs w:val="44"/>
          <w:lang w:val="en-US" w:eastAsia="zh-CN"/>
        </w:rPr>
        <w:t>2025 First "Qian’an Cup" Great Wall Cultural &amp; Creative Competition Registration Form</w:t>
      </w:r>
    </w:p>
    <w:tbl>
      <w:tblPr>
        <w:tblStyle w:val="3"/>
        <w:tblW w:w="9919" w:type="dxa"/>
        <w:tblInd w:w="-6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8"/>
        <w:gridCol w:w="2159"/>
        <w:gridCol w:w="1008"/>
        <w:gridCol w:w="3834"/>
      </w:tblGrid>
      <w:tr w14:paraId="40A8A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18" w:type="dxa"/>
          </w:tcPr>
          <w:p w14:paraId="7A6B7029">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Name</w:t>
            </w:r>
          </w:p>
        </w:tc>
        <w:tc>
          <w:tcPr>
            <w:tcW w:w="2159" w:type="dxa"/>
          </w:tcPr>
          <w:p w14:paraId="180BF761">
            <w:pPr>
              <w:widowControl w:val="0"/>
              <w:numPr>
                <w:ilvl w:val="0"/>
                <w:numId w:val="0"/>
              </w:numPr>
              <w:jc w:val="left"/>
              <w:rPr>
                <w:rFonts w:hint="default" w:eastAsia="仿宋" w:cs="仿宋" w:asciiTheme="minorAscii" w:hAnsiTheme="minorAscii"/>
                <w:sz w:val="32"/>
                <w:szCs w:val="32"/>
                <w:vertAlign w:val="baseline"/>
                <w:lang w:val="en-US" w:eastAsia="zh-CN"/>
              </w:rPr>
            </w:pPr>
          </w:p>
        </w:tc>
        <w:tc>
          <w:tcPr>
            <w:tcW w:w="1008" w:type="dxa"/>
          </w:tcPr>
          <w:p w14:paraId="3F0520B1">
            <w:pPr>
              <w:widowControl w:val="0"/>
              <w:numPr>
                <w:ilvl w:val="0"/>
                <w:numId w:val="0"/>
              </w:numPr>
              <w:ind w:left="0" w:leftChars="0" w:firstLine="0" w:firstLineChars="0"/>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Age</w:t>
            </w:r>
          </w:p>
        </w:tc>
        <w:tc>
          <w:tcPr>
            <w:tcW w:w="3834" w:type="dxa"/>
          </w:tcPr>
          <w:p w14:paraId="581C7221">
            <w:pPr>
              <w:widowControl w:val="0"/>
              <w:numPr>
                <w:ilvl w:val="0"/>
                <w:numId w:val="0"/>
              </w:numPr>
              <w:ind w:left="0" w:leftChars="0" w:firstLine="0" w:firstLineChars="0"/>
              <w:jc w:val="center"/>
              <w:rPr>
                <w:rFonts w:hint="default" w:eastAsia="仿宋" w:cs="仿宋" w:asciiTheme="minorAscii" w:hAnsiTheme="minorAscii"/>
                <w:sz w:val="28"/>
                <w:szCs w:val="28"/>
                <w:vertAlign w:val="baseline"/>
                <w:lang w:val="en-US" w:eastAsia="zh-CN"/>
              </w:rPr>
            </w:pPr>
          </w:p>
        </w:tc>
      </w:tr>
      <w:tr w14:paraId="713EF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918" w:type="dxa"/>
            <w:vAlign w:val="top"/>
          </w:tcPr>
          <w:p w14:paraId="56009B2D">
            <w:pPr>
              <w:widowControl w:val="0"/>
              <w:numPr>
                <w:ilvl w:val="0"/>
                <w:numId w:val="0"/>
              </w:numPr>
              <w:ind w:left="0" w:leftChars="0" w:firstLine="0" w:firstLineChars="0"/>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Contact</w:t>
            </w:r>
          </w:p>
        </w:tc>
        <w:tc>
          <w:tcPr>
            <w:tcW w:w="2159" w:type="dxa"/>
            <w:vAlign w:val="top"/>
          </w:tcPr>
          <w:p w14:paraId="7CB996C9">
            <w:pPr>
              <w:widowControl w:val="0"/>
              <w:numPr>
                <w:ilvl w:val="0"/>
                <w:numId w:val="0"/>
              </w:numPr>
              <w:ind w:left="0" w:leftChars="0" w:firstLine="0" w:firstLineChars="0"/>
              <w:jc w:val="left"/>
              <w:rPr>
                <w:rFonts w:hint="default" w:eastAsia="仿宋" w:cs="仿宋" w:asciiTheme="minorAscii" w:hAnsiTheme="minorAscii"/>
                <w:sz w:val="32"/>
                <w:szCs w:val="32"/>
                <w:vertAlign w:val="baseline"/>
                <w:lang w:val="en-US" w:eastAsia="zh-CN"/>
              </w:rPr>
            </w:pPr>
          </w:p>
        </w:tc>
        <w:tc>
          <w:tcPr>
            <w:tcW w:w="1008" w:type="dxa"/>
            <w:vAlign w:val="top"/>
          </w:tcPr>
          <w:p w14:paraId="5FCEF5B8">
            <w:pPr>
              <w:widowControl w:val="0"/>
              <w:numPr>
                <w:ilvl w:val="0"/>
                <w:numId w:val="0"/>
              </w:numPr>
              <w:ind w:left="0" w:leftChars="0" w:firstLine="0" w:firstLineChars="0"/>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Email</w:t>
            </w:r>
          </w:p>
        </w:tc>
        <w:tc>
          <w:tcPr>
            <w:tcW w:w="3834" w:type="dxa"/>
          </w:tcPr>
          <w:p w14:paraId="745431E2">
            <w:pPr>
              <w:widowControl w:val="0"/>
              <w:numPr>
                <w:ilvl w:val="0"/>
                <w:numId w:val="0"/>
              </w:numPr>
              <w:jc w:val="left"/>
              <w:rPr>
                <w:rFonts w:hint="default" w:eastAsia="仿宋" w:cs="仿宋" w:asciiTheme="minorAscii" w:hAnsiTheme="minorAscii"/>
                <w:sz w:val="32"/>
                <w:szCs w:val="32"/>
                <w:vertAlign w:val="baseline"/>
                <w:lang w:val="en-US" w:eastAsia="zh-CN"/>
              </w:rPr>
            </w:pPr>
          </w:p>
        </w:tc>
      </w:tr>
      <w:tr w14:paraId="776B1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918" w:type="dxa"/>
          </w:tcPr>
          <w:p w14:paraId="4C320314">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Entry Title</w:t>
            </w:r>
          </w:p>
        </w:tc>
        <w:tc>
          <w:tcPr>
            <w:tcW w:w="7001" w:type="dxa"/>
            <w:gridSpan w:val="3"/>
          </w:tcPr>
          <w:p w14:paraId="6AA42248">
            <w:pPr>
              <w:widowControl w:val="0"/>
              <w:numPr>
                <w:ilvl w:val="0"/>
                <w:numId w:val="0"/>
              </w:numPr>
              <w:jc w:val="left"/>
              <w:rPr>
                <w:rFonts w:hint="default" w:eastAsia="仿宋" w:cs="仿宋" w:asciiTheme="minorAscii" w:hAnsiTheme="minorAscii"/>
                <w:sz w:val="32"/>
                <w:szCs w:val="32"/>
                <w:vertAlign w:val="baseline"/>
                <w:lang w:val="en-US" w:eastAsia="zh-CN"/>
              </w:rPr>
            </w:pPr>
          </w:p>
        </w:tc>
      </w:tr>
      <w:tr w14:paraId="42132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8" w:type="dxa"/>
          </w:tcPr>
          <w:p w14:paraId="6FD85134">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Participation Type</w:t>
            </w:r>
          </w:p>
        </w:tc>
        <w:tc>
          <w:tcPr>
            <w:tcW w:w="7001" w:type="dxa"/>
            <w:gridSpan w:val="3"/>
          </w:tcPr>
          <w:p w14:paraId="425BEFA8">
            <w:pPr>
              <w:widowControl w:val="0"/>
              <w:numPr>
                <w:ilvl w:val="0"/>
                <w:numId w:val="0"/>
              </w:numPr>
              <w:jc w:val="left"/>
              <w:rPr>
                <w:rFonts w:hint="default" w:eastAsia="仿宋" w:cs="仿宋" w:asciiTheme="minorAscii" w:hAnsiTheme="minorAscii"/>
                <w:sz w:val="32"/>
                <w:szCs w:val="32"/>
                <w:vertAlign w:val="baseline"/>
                <w:lang w:val="en-US" w:eastAsia="zh-CN"/>
              </w:rPr>
            </w:pPr>
            <w:r>
              <w:rPr>
                <w:rFonts w:hint="default" w:eastAsia="仿宋" w:cs="仿宋" w:asciiTheme="minorAscii" w:hAnsiTheme="minorAscii"/>
                <w:sz w:val="32"/>
                <w:szCs w:val="32"/>
                <w:vertAlign w:val="baseline"/>
                <w:lang w:val="en-US" w:eastAsia="zh-CN"/>
              </w:rPr>
              <w:sym w:font="Wingdings" w:char="00A8"/>
            </w:r>
            <w:r>
              <w:rPr>
                <w:rFonts w:hint="default" w:eastAsia="仿宋" w:cs="仿宋" w:asciiTheme="minorAscii" w:hAnsiTheme="minorAscii"/>
                <w:sz w:val="28"/>
                <w:szCs w:val="28"/>
                <w:vertAlign w:val="baseline"/>
                <w:lang w:val="en-US" w:eastAsia="zh-CN"/>
              </w:rPr>
              <w:t>Individual</w:t>
            </w:r>
            <w:r>
              <w:rPr>
                <w:rFonts w:hint="default" w:eastAsia="仿宋" w:cs="仿宋" w:asciiTheme="minorAscii" w:hAnsiTheme="minorAscii"/>
                <w:sz w:val="32"/>
                <w:szCs w:val="32"/>
                <w:vertAlign w:val="baseline"/>
                <w:lang w:val="en-US" w:eastAsia="zh-CN"/>
              </w:rPr>
              <w:t xml:space="preserve">   </w:t>
            </w:r>
            <w:r>
              <w:rPr>
                <w:rFonts w:hint="default" w:eastAsia="仿宋" w:cs="仿宋" w:asciiTheme="minorAscii" w:hAnsiTheme="minorAscii"/>
                <w:sz w:val="32"/>
                <w:szCs w:val="32"/>
                <w:vertAlign w:val="baseline"/>
                <w:lang w:val="en-US" w:eastAsia="zh-CN"/>
              </w:rPr>
              <w:sym w:font="Wingdings" w:char="00A8"/>
            </w:r>
            <w:r>
              <w:rPr>
                <w:rFonts w:hint="default" w:eastAsia="仿宋" w:cs="仿宋" w:asciiTheme="minorAscii" w:hAnsiTheme="minorAscii"/>
                <w:sz w:val="28"/>
                <w:szCs w:val="28"/>
                <w:vertAlign w:val="baseline"/>
                <w:lang w:val="en-US" w:eastAsia="zh-CN"/>
              </w:rPr>
              <w:t xml:space="preserve">Team    </w:t>
            </w:r>
            <w:r>
              <w:rPr>
                <w:rFonts w:hint="default" w:eastAsia="仿宋" w:cs="仿宋" w:asciiTheme="minorAscii" w:hAnsiTheme="minorAscii"/>
                <w:sz w:val="32"/>
                <w:szCs w:val="32"/>
                <w:vertAlign w:val="baseline"/>
                <w:lang w:val="en-US" w:eastAsia="zh-CN"/>
              </w:rPr>
              <w:sym w:font="Wingdings" w:char="00A8"/>
            </w:r>
            <w:r>
              <w:rPr>
                <w:rFonts w:hint="default" w:eastAsia="仿宋" w:cs="仿宋" w:asciiTheme="minorAscii" w:hAnsiTheme="minorAscii"/>
                <w:sz w:val="28"/>
                <w:szCs w:val="28"/>
                <w:vertAlign w:val="baseline"/>
                <w:lang w:val="en-US" w:eastAsia="zh-CN"/>
              </w:rPr>
              <w:t xml:space="preserve">Unit </w:t>
            </w:r>
          </w:p>
        </w:tc>
      </w:tr>
      <w:tr w14:paraId="561AE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8" w:type="dxa"/>
          </w:tcPr>
          <w:p w14:paraId="0B1FAB84">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Unit Name</w:t>
            </w:r>
          </w:p>
        </w:tc>
        <w:tc>
          <w:tcPr>
            <w:tcW w:w="7001" w:type="dxa"/>
            <w:gridSpan w:val="3"/>
          </w:tcPr>
          <w:p w14:paraId="5D8936FB">
            <w:pPr>
              <w:widowControl w:val="0"/>
              <w:numPr>
                <w:ilvl w:val="0"/>
                <w:numId w:val="0"/>
              </w:numPr>
              <w:jc w:val="left"/>
              <w:rPr>
                <w:rFonts w:hint="default" w:eastAsia="仿宋" w:cs="仿宋" w:asciiTheme="minorAscii" w:hAnsiTheme="minorAscii"/>
                <w:sz w:val="32"/>
                <w:szCs w:val="32"/>
                <w:vertAlign w:val="baseline"/>
                <w:lang w:val="en-US" w:eastAsia="zh-CN"/>
              </w:rPr>
            </w:pPr>
          </w:p>
        </w:tc>
      </w:tr>
      <w:tr w14:paraId="6839B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0" w:hRule="atLeast"/>
        </w:trPr>
        <w:tc>
          <w:tcPr>
            <w:tcW w:w="2918" w:type="dxa"/>
            <w:vAlign w:val="center"/>
          </w:tcPr>
          <w:p w14:paraId="75DBDEA9">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Themes</w:t>
            </w:r>
          </w:p>
        </w:tc>
        <w:tc>
          <w:tcPr>
            <w:tcW w:w="7001" w:type="dxa"/>
            <w:gridSpan w:val="3"/>
          </w:tcPr>
          <w:p w14:paraId="05AAF0F2">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eastAsia="仿宋" w:cs="仿宋" w:asciiTheme="minorAscii" w:hAnsiTheme="minorAscii"/>
                <w:color w:val="auto"/>
                <w:sz w:val="28"/>
                <w:szCs w:val="28"/>
                <w:rtl w:val="0"/>
                <w:lang w:val="en-US" w:eastAsia="zh-CN"/>
              </w:rPr>
            </w:pPr>
            <w:r>
              <w:rPr>
                <w:rFonts w:hint="default" w:eastAsia="仿宋" w:cs="仿宋" w:asciiTheme="minorAscii" w:hAnsiTheme="minorAscii"/>
                <w:color w:val="auto"/>
                <w:sz w:val="32"/>
                <w:szCs w:val="32"/>
                <w:vertAlign w:val="baseline"/>
                <w:lang w:val="en-US" w:eastAsia="zh-CN"/>
              </w:rPr>
              <w:sym w:font="Wingdings" w:char="00A8"/>
            </w:r>
            <w:r>
              <w:rPr>
                <w:rFonts w:hint="default" w:eastAsia="仿宋" w:cs="仿宋" w:asciiTheme="minorAscii" w:hAnsiTheme="minorAscii"/>
                <w:color w:val="auto"/>
                <w:sz w:val="32"/>
                <w:szCs w:val="32"/>
                <w:vertAlign w:val="baseline"/>
                <w:lang w:val="en-US" w:eastAsia="zh-CN"/>
              </w:rPr>
              <w:t xml:space="preserve"> </w:t>
            </w:r>
            <w:r>
              <w:rPr>
                <w:rFonts w:hint="default" w:eastAsia="仿宋" w:cs="仿宋" w:asciiTheme="minorAscii" w:hAnsiTheme="minorAscii"/>
                <w:color w:val="auto"/>
                <w:sz w:val="28"/>
                <w:szCs w:val="28"/>
                <w:rtl w:val="0"/>
                <w:lang w:val="en-US" w:eastAsia="zh-CN"/>
              </w:rPr>
              <w:t>National Gift: The Great Wall</w:t>
            </w:r>
          </w:p>
          <w:p w14:paraId="0FE8E909">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eastAsia="仿宋" w:cs="仿宋" w:asciiTheme="minorAscii" w:hAnsiTheme="minorAscii"/>
                <w:color w:val="auto"/>
                <w:kern w:val="0"/>
                <w:sz w:val="32"/>
                <w:szCs w:val="32"/>
                <w:lang w:val="en-US" w:eastAsia="zh-CN" w:bidi="ar"/>
              </w:rPr>
            </w:pPr>
            <w:r>
              <w:rPr>
                <w:rFonts w:hint="default" w:eastAsia="仿宋" w:cs="仿宋" w:asciiTheme="minorAscii" w:hAnsiTheme="minorAscii"/>
                <w:color w:val="auto"/>
                <w:sz w:val="32"/>
                <w:szCs w:val="32"/>
                <w:rtl w:val="0"/>
                <w:lang w:val="en-US" w:eastAsia="zh-CN"/>
              </w:rPr>
              <w:sym w:font="Wingdings" w:char="00A8"/>
            </w:r>
            <w:r>
              <w:rPr>
                <w:rFonts w:hint="default" w:eastAsia="仿宋" w:cs="仿宋" w:asciiTheme="minorAscii" w:hAnsiTheme="minorAscii"/>
                <w:color w:val="auto"/>
                <w:sz w:val="32"/>
                <w:szCs w:val="32"/>
                <w:rtl w:val="0"/>
                <w:lang w:val="en-US" w:eastAsia="zh-CN"/>
              </w:rPr>
              <w:t xml:space="preserve"> </w:t>
            </w:r>
            <w:r>
              <w:rPr>
                <w:rFonts w:hint="default" w:eastAsia="仿宋" w:cs="仿宋" w:asciiTheme="minorAscii" w:hAnsiTheme="minorAscii"/>
                <w:color w:val="auto"/>
                <w:sz w:val="28"/>
                <w:szCs w:val="28"/>
                <w:rtl w:val="0"/>
                <w:lang w:val="en-US" w:eastAsia="zh-CN"/>
              </w:rPr>
              <w:t>The Ancient Great Wall</w:t>
            </w:r>
          </w:p>
          <w:p w14:paraId="68C37AFC">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eastAsia="方正仿宋_GB2312" w:cs="方正仿宋_GB2312" w:asciiTheme="minorAscii" w:hAnsiTheme="minorAscii"/>
                <w:color w:val="auto"/>
                <w:sz w:val="32"/>
                <w:szCs w:val="32"/>
                <w:rtl w:val="0"/>
                <w:lang w:val="en-US" w:eastAsia="zh-CN"/>
              </w:rPr>
            </w:pPr>
            <w:r>
              <w:rPr>
                <w:rFonts w:hint="default" w:eastAsia="仿宋" w:cs="仿宋" w:asciiTheme="minorAscii" w:hAnsiTheme="minorAscii"/>
                <w:color w:val="auto"/>
                <w:kern w:val="0"/>
                <w:sz w:val="32"/>
                <w:szCs w:val="32"/>
                <w:rtl w:val="0"/>
                <w:lang w:val="en-US" w:eastAsia="zh-CN" w:bidi="ar"/>
              </w:rPr>
              <w:sym w:font="Wingdings" w:char="00A8"/>
            </w:r>
            <w:r>
              <w:rPr>
                <w:rFonts w:hint="default" w:eastAsia="仿宋" w:cs="仿宋" w:asciiTheme="minorAscii" w:hAnsiTheme="minorAscii"/>
                <w:color w:val="auto"/>
                <w:kern w:val="0"/>
                <w:sz w:val="32"/>
                <w:szCs w:val="32"/>
                <w:rtl w:val="0"/>
                <w:lang w:val="en-US" w:eastAsia="zh-CN" w:bidi="ar"/>
              </w:rPr>
              <w:t xml:space="preserve"> </w:t>
            </w:r>
            <w:r>
              <w:rPr>
                <w:rFonts w:hint="default" w:eastAsia="仿宋" w:cs="仿宋" w:asciiTheme="minorAscii" w:hAnsiTheme="minorAscii"/>
                <w:color w:val="auto"/>
                <w:sz w:val="28"/>
                <w:szCs w:val="28"/>
                <w:rtl w:val="0"/>
                <w:lang w:val="en-US" w:eastAsia="zh-CN"/>
              </w:rPr>
              <w:t>The Great Wall &amp; Youth Experiential Learning</w:t>
            </w:r>
          </w:p>
          <w:p w14:paraId="6BF50D0F">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eastAsia="仿宋" w:cs="仿宋" w:asciiTheme="minorAscii" w:hAnsiTheme="minorAscii"/>
                <w:color w:val="auto"/>
                <w:sz w:val="28"/>
                <w:szCs w:val="28"/>
                <w:rtl w:val="0"/>
                <w:lang w:val="en-US" w:eastAsia="zh-CN"/>
              </w:rPr>
            </w:pPr>
            <w:r>
              <w:rPr>
                <w:rFonts w:hint="default" w:eastAsia="仿宋" w:cs="仿宋" w:asciiTheme="minorAscii" w:hAnsiTheme="minorAscii"/>
                <w:color w:val="auto"/>
                <w:sz w:val="32"/>
                <w:szCs w:val="32"/>
                <w:rtl w:val="0"/>
                <w:lang w:val="en-US" w:eastAsia="zh-CN"/>
              </w:rPr>
              <w:sym w:font="Wingdings" w:char="00A8"/>
            </w:r>
            <w:r>
              <w:rPr>
                <w:rFonts w:hint="default" w:eastAsia="仿宋" w:cs="仿宋" w:asciiTheme="minorAscii" w:hAnsiTheme="minorAscii"/>
                <w:color w:val="auto"/>
                <w:sz w:val="32"/>
                <w:szCs w:val="32"/>
                <w:rtl w:val="0"/>
                <w:lang w:val="en-US" w:eastAsia="zh-CN"/>
              </w:rPr>
              <w:t xml:space="preserve"> </w:t>
            </w:r>
            <w:r>
              <w:rPr>
                <w:rFonts w:hint="default" w:eastAsia="仿宋" w:cs="仿宋" w:asciiTheme="minorAscii" w:hAnsiTheme="minorAscii"/>
                <w:color w:val="auto"/>
                <w:sz w:val="28"/>
                <w:szCs w:val="28"/>
                <w:rtl w:val="0"/>
                <w:lang w:val="en-US" w:eastAsia="zh-CN"/>
              </w:rPr>
              <w:t>The Great Wall &amp; the Chinese Zodiac - CNY Gifts</w:t>
            </w:r>
          </w:p>
          <w:p w14:paraId="04BA26B6">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eastAsia="仿宋" w:cs="仿宋" w:asciiTheme="minorAscii" w:hAnsiTheme="minorAscii"/>
                <w:sz w:val="32"/>
                <w:szCs w:val="32"/>
                <w:rtl w:val="0"/>
                <w:lang w:val="en-US" w:eastAsia="zh-CN"/>
              </w:rPr>
            </w:pPr>
            <w:r>
              <w:rPr>
                <w:rFonts w:hint="default" w:eastAsia="仿宋" w:cs="仿宋" w:asciiTheme="minorAscii" w:hAnsiTheme="minorAscii"/>
                <w:color w:val="auto"/>
                <w:kern w:val="0"/>
                <w:sz w:val="32"/>
                <w:szCs w:val="32"/>
                <w:rtl w:val="0"/>
                <w:lang w:val="en-US" w:eastAsia="zh-CN" w:bidi="ar"/>
              </w:rPr>
              <w:sym w:font="Wingdings" w:char="00A8"/>
            </w:r>
            <w:r>
              <w:rPr>
                <w:rFonts w:hint="default" w:eastAsia="仿宋" w:cs="仿宋" w:asciiTheme="minorAscii" w:hAnsiTheme="minorAscii"/>
                <w:color w:val="auto"/>
                <w:kern w:val="0"/>
                <w:sz w:val="32"/>
                <w:szCs w:val="32"/>
                <w:rtl w:val="0"/>
                <w:lang w:val="en-US" w:eastAsia="zh-CN" w:bidi="ar"/>
              </w:rPr>
              <w:t xml:space="preserve"> </w:t>
            </w:r>
            <w:r>
              <w:rPr>
                <w:rFonts w:hint="default" w:eastAsia="仿宋" w:cs="仿宋" w:asciiTheme="minorAscii" w:hAnsiTheme="minorAscii"/>
                <w:color w:val="auto"/>
                <w:sz w:val="28"/>
                <w:szCs w:val="28"/>
                <w:rtl w:val="0"/>
                <w:lang w:val="en-US" w:eastAsia="zh-CN"/>
              </w:rPr>
              <w:t>AI Creative Design</w:t>
            </w:r>
          </w:p>
        </w:tc>
      </w:tr>
      <w:tr w14:paraId="39452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8" w:type="dxa"/>
            <w:vAlign w:val="center"/>
          </w:tcPr>
          <w:p w14:paraId="24261E1E">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Entry Track</w:t>
            </w:r>
          </w:p>
        </w:tc>
        <w:tc>
          <w:tcPr>
            <w:tcW w:w="7001" w:type="dxa"/>
            <w:gridSpan w:val="3"/>
          </w:tcPr>
          <w:p w14:paraId="2A369DA3">
            <w:pPr>
              <w:numPr>
                <w:ilvl w:val="0"/>
                <w:numId w:val="0"/>
              </w:numPr>
              <w:jc w:val="both"/>
              <w:rPr>
                <w:rFonts w:hint="default" w:eastAsia="仿宋" w:cs="仿宋" w:asciiTheme="minorAscii" w:hAnsiTheme="minorAscii"/>
                <w:color w:val="auto"/>
                <w:sz w:val="28"/>
                <w:szCs w:val="28"/>
                <w:rtl w:val="0"/>
                <w:lang w:val="en-US" w:eastAsia="zh-CN"/>
              </w:rPr>
            </w:pPr>
            <w:r>
              <w:rPr>
                <w:rFonts w:hint="default" w:eastAsia="仿宋" w:cs="仿宋" w:asciiTheme="minorAscii" w:hAnsiTheme="minorAscii"/>
                <w:color w:val="auto"/>
                <w:sz w:val="32"/>
                <w:szCs w:val="32"/>
                <w:vertAlign w:val="baseline"/>
                <w:lang w:val="en-US" w:eastAsia="zh-CN"/>
              </w:rPr>
              <w:sym w:font="Wingdings" w:char="00A8"/>
            </w:r>
            <w:r>
              <w:rPr>
                <w:rFonts w:hint="default" w:eastAsia="仿宋" w:cs="仿宋" w:asciiTheme="minorAscii" w:hAnsiTheme="minorAscii"/>
                <w:color w:val="auto"/>
                <w:sz w:val="32"/>
                <w:szCs w:val="32"/>
                <w:vertAlign w:val="baseline"/>
                <w:lang w:val="en-US" w:eastAsia="zh-CN"/>
              </w:rPr>
              <w:t xml:space="preserve"> </w:t>
            </w:r>
            <w:r>
              <w:rPr>
                <w:rFonts w:hint="default" w:eastAsia="仿宋" w:cs="仿宋" w:asciiTheme="minorAscii" w:hAnsiTheme="minorAscii"/>
                <w:color w:val="auto"/>
                <w:sz w:val="28"/>
                <w:szCs w:val="28"/>
                <w:rtl w:val="0"/>
                <w:lang w:val="en-US" w:eastAsia="zh-CN"/>
              </w:rPr>
              <w:t>Track 1: Great Wall Culture</w:t>
            </w:r>
          </w:p>
          <w:p w14:paraId="3CBFA342">
            <w:pPr>
              <w:numPr>
                <w:ilvl w:val="0"/>
                <w:numId w:val="0"/>
              </w:numPr>
              <w:jc w:val="both"/>
              <w:rPr>
                <w:rFonts w:hint="default" w:eastAsia="仿宋" w:cs="仿宋" w:asciiTheme="minorAscii" w:hAnsiTheme="minorAscii"/>
                <w:color w:val="auto"/>
                <w:kern w:val="0"/>
                <w:sz w:val="32"/>
                <w:szCs w:val="32"/>
                <w:lang w:val="en-US" w:eastAsia="zh-CN" w:bidi="ar"/>
              </w:rPr>
            </w:pPr>
            <w:r>
              <w:rPr>
                <w:rFonts w:hint="default" w:eastAsia="仿宋" w:cs="仿宋" w:asciiTheme="minorAscii" w:hAnsiTheme="minorAscii"/>
                <w:color w:val="auto"/>
                <w:sz w:val="32"/>
                <w:szCs w:val="32"/>
                <w:rtl w:val="0"/>
                <w:lang w:val="en-US" w:eastAsia="zh-CN"/>
              </w:rPr>
              <w:sym w:font="Wingdings" w:char="00A8"/>
            </w:r>
            <w:r>
              <w:rPr>
                <w:rFonts w:hint="default" w:eastAsia="仿宋" w:cs="仿宋" w:asciiTheme="minorAscii" w:hAnsiTheme="minorAscii"/>
                <w:color w:val="auto"/>
                <w:sz w:val="32"/>
                <w:szCs w:val="32"/>
                <w:rtl w:val="0"/>
                <w:lang w:val="en-US" w:eastAsia="zh-CN"/>
              </w:rPr>
              <w:t xml:space="preserve"> </w:t>
            </w:r>
            <w:r>
              <w:rPr>
                <w:rFonts w:hint="default" w:eastAsia="仿宋" w:cs="仿宋" w:asciiTheme="minorAscii" w:hAnsiTheme="minorAscii"/>
                <w:color w:val="auto"/>
                <w:sz w:val="28"/>
                <w:szCs w:val="28"/>
                <w:rtl w:val="0"/>
                <w:lang w:val="en-US" w:eastAsia="zh-CN"/>
              </w:rPr>
              <w:t>Track 2: Qian’an Great Wall</w:t>
            </w:r>
          </w:p>
          <w:p w14:paraId="26DBC6BB">
            <w:pPr>
              <w:numPr>
                <w:ilvl w:val="0"/>
                <w:numId w:val="0"/>
              </w:numPr>
              <w:jc w:val="both"/>
              <w:rPr>
                <w:rFonts w:hint="default" w:eastAsia="方正仿宋_GB2312" w:cs="方正仿宋_GB2312" w:asciiTheme="minorAscii" w:hAnsiTheme="minorAscii"/>
                <w:color w:val="auto"/>
                <w:sz w:val="32"/>
                <w:szCs w:val="32"/>
                <w:rtl w:val="0"/>
                <w:lang w:val="en-US" w:eastAsia="zh-CN"/>
              </w:rPr>
            </w:pPr>
            <w:r>
              <w:rPr>
                <w:rFonts w:hint="default" w:eastAsia="仿宋" w:cs="仿宋" w:asciiTheme="minorAscii" w:hAnsiTheme="minorAscii"/>
                <w:color w:val="auto"/>
                <w:kern w:val="0"/>
                <w:sz w:val="32"/>
                <w:szCs w:val="32"/>
                <w:rtl w:val="0"/>
                <w:lang w:val="en-US" w:eastAsia="zh-CN" w:bidi="ar"/>
              </w:rPr>
              <w:sym w:font="Wingdings" w:char="00A8"/>
            </w:r>
            <w:r>
              <w:rPr>
                <w:rFonts w:hint="default" w:eastAsia="仿宋" w:cs="仿宋" w:asciiTheme="minorAscii" w:hAnsiTheme="minorAscii"/>
                <w:color w:val="auto"/>
                <w:kern w:val="0"/>
                <w:sz w:val="32"/>
                <w:szCs w:val="32"/>
                <w:rtl w:val="0"/>
                <w:lang w:val="en-US" w:eastAsia="zh-CN" w:bidi="ar"/>
              </w:rPr>
              <w:t xml:space="preserve"> </w:t>
            </w:r>
            <w:r>
              <w:rPr>
                <w:rFonts w:hint="default" w:eastAsia="仿宋" w:cs="仿宋" w:asciiTheme="minorAscii" w:hAnsiTheme="minorAscii"/>
                <w:color w:val="auto"/>
                <w:sz w:val="28"/>
                <w:szCs w:val="28"/>
                <w:rtl w:val="0"/>
                <w:lang w:val="en-US" w:eastAsia="zh-CN"/>
              </w:rPr>
              <w:t>Track 3: Shanhaiguan Great Wall</w:t>
            </w:r>
          </w:p>
          <w:p w14:paraId="76108874">
            <w:pPr>
              <w:numPr>
                <w:ilvl w:val="0"/>
                <w:numId w:val="0"/>
              </w:numPr>
              <w:jc w:val="both"/>
              <w:rPr>
                <w:rFonts w:hint="default" w:eastAsia="仿宋" w:cs="仿宋" w:asciiTheme="minorAscii" w:hAnsiTheme="minorAscii"/>
                <w:sz w:val="32"/>
                <w:szCs w:val="32"/>
                <w:vertAlign w:val="baseline"/>
                <w:lang w:val="en-US" w:eastAsia="zh-CN"/>
              </w:rPr>
            </w:pPr>
            <w:r>
              <w:rPr>
                <w:rFonts w:hint="default" w:eastAsia="仿宋" w:cs="仿宋" w:asciiTheme="minorAscii" w:hAnsiTheme="minorAscii"/>
                <w:color w:val="auto"/>
                <w:sz w:val="32"/>
                <w:szCs w:val="32"/>
                <w:rtl w:val="0"/>
                <w:lang w:val="en-US" w:eastAsia="zh-CN"/>
              </w:rPr>
              <w:sym w:font="Wingdings" w:char="00A8"/>
            </w:r>
            <w:r>
              <w:rPr>
                <w:rFonts w:hint="default" w:eastAsia="仿宋" w:cs="仿宋" w:asciiTheme="minorAscii" w:hAnsiTheme="minorAscii"/>
                <w:color w:val="auto"/>
                <w:sz w:val="32"/>
                <w:szCs w:val="32"/>
                <w:rtl w:val="0"/>
                <w:lang w:val="en-US" w:eastAsia="zh-CN"/>
              </w:rPr>
              <w:t xml:space="preserve"> </w:t>
            </w:r>
            <w:r>
              <w:rPr>
                <w:rFonts w:hint="default" w:eastAsia="仿宋" w:cs="仿宋" w:asciiTheme="minorAscii" w:hAnsiTheme="minorAscii"/>
                <w:color w:val="auto"/>
                <w:sz w:val="28"/>
                <w:szCs w:val="28"/>
                <w:rtl w:val="0"/>
                <w:lang w:val="en-US" w:eastAsia="zh-CN"/>
              </w:rPr>
              <w:t>Track 4: Mutianyu Great Wall</w:t>
            </w:r>
          </w:p>
        </w:tc>
      </w:tr>
      <w:tr w14:paraId="2CFDD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2918" w:type="dxa"/>
            <w:vAlign w:val="center"/>
          </w:tcPr>
          <w:p w14:paraId="57B39A87">
            <w:pPr>
              <w:widowControl w:val="0"/>
              <w:numPr>
                <w:ilvl w:val="0"/>
                <w:numId w:val="0"/>
              </w:numPr>
              <w:ind w:left="0" w:leftChars="0" w:firstLine="0" w:firstLineChars="0"/>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Multiple participation</w:t>
            </w:r>
          </w:p>
        </w:tc>
        <w:tc>
          <w:tcPr>
            <w:tcW w:w="7001" w:type="dxa"/>
            <w:gridSpan w:val="3"/>
            <w:vAlign w:val="center"/>
          </w:tcPr>
          <w:p w14:paraId="2BFA4E73">
            <w:pPr>
              <w:numPr>
                <w:ilvl w:val="0"/>
                <w:numId w:val="0"/>
              </w:numPr>
              <w:ind w:left="0" w:leftChars="0" w:firstLine="0" w:firstLineChars="0"/>
              <w:jc w:val="both"/>
              <w:rPr>
                <w:rFonts w:hint="default" w:eastAsia="仿宋" w:cs="仿宋" w:asciiTheme="minorAscii" w:hAnsiTheme="minorAscii"/>
                <w:color w:val="auto"/>
                <w:sz w:val="28"/>
                <w:szCs w:val="28"/>
                <w:rtl w:val="0"/>
                <w:lang w:val="en-US" w:eastAsia="zh-CN"/>
              </w:rPr>
            </w:pPr>
            <w:r>
              <w:rPr>
                <w:rFonts w:hint="default" w:eastAsia="仿宋" w:cs="仿宋" w:asciiTheme="minorAscii" w:hAnsiTheme="minorAscii"/>
                <w:color w:val="auto"/>
                <w:sz w:val="32"/>
                <w:szCs w:val="32"/>
                <w:rtl w:val="0"/>
                <w:lang w:val="en-US" w:eastAsia="zh-CN"/>
              </w:rPr>
              <w:sym w:font="Wingdings" w:char="00A8"/>
            </w:r>
            <w:r>
              <w:rPr>
                <w:rFonts w:hint="default" w:eastAsia="仿宋" w:cs="仿宋" w:asciiTheme="minorAscii" w:hAnsiTheme="minorAscii"/>
                <w:color w:val="auto"/>
                <w:sz w:val="32"/>
                <w:szCs w:val="32"/>
                <w:rtl w:val="0"/>
                <w:lang w:val="en-US" w:eastAsia="zh-CN"/>
              </w:rPr>
              <w:t xml:space="preserve"> </w:t>
            </w:r>
            <w:r>
              <w:rPr>
                <w:rFonts w:hint="default" w:eastAsia="仿宋" w:cs="仿宋" w:asciiTheme="minorAscii" w:hAnsiTheme="minorAscii"/>
                <w:color w:val="auto"/>
                <w:sz w:val="28"/>
                <w:szCs w:val="28"/>
                <w:rtl w:val="0"/>
                <w:lang w:val="en-US" w:eastAsia="zh-CN"/>
              </w:rPr>
              <w:t xml:space="preserve">No submissions to other competitions  </w:t>
            </w:r>
          </w:p>
          <w:p w14:paraId="29443DA4">
            <w:pPr>
              <w:numPr>
                <w:ilvl w:val="0"/>
                <w:numId w:val="0"/>
              </w:numPr>
              <w:ind w:left="0" w:leftChars="0" w:firstLine="0" w:firstLineChars="0"/>
              <w:jc w:val="both"/>
              <w:rPr>
                <w:rFonts w:hint="default" w:eastAsia="仿宋" w:cs="仿宋" w:asciiTheme="minorAscii" w:hAnsiTheme="minorAscii"/>
                <w:color w:val="auto"/>
                <w:sz w:val="32"/>
                <w:szCs w:val="32"/>
                <w:rtl w:val="0"/>
                <w:lang w:val="en-US" w:eastAsia="zh-CN"/>
              </w:rPr>
            </w:pPr>
            <w:r>
              <w:rPr>
                <w:rFonts w:hint="default" w:eastAsia="仿宋" w:cs="仿宋" w:asciiTheme="minorAscii" w:hAnsiTheme="minorAscii"/>
                <w:color w:val="auto"/>
                <w:sz w:val="32"/>
                <w:szCs w:val="32"/>
                <w:vertAlign w:val="baseline"/>
                <w:lang w:val="en-US" w:eastAsia="zh-CN"/>
              </w:rPr>
              <w:sym w:font="Wingdings" w:char="00A8"/>
            </w:r>
            <w:r>
              <w:rPr>
                <w:rFonts w:hint="default" w:eastAsia="仿宋" w:cs="仿宋" w:asciiTheme="minorAscii" w:hAnsiTheme="minorAscii"/>
                <w:color w:val="auto"/>
                <w:sz w:val="32"/>
                <w:szCs w:val="32"/>
                <w:vertAlign w:val="baseline"/>
                <w:lang w:val="en-US" w:eastAsia="zh-CN"/>
              </w:rPr>
              <w:t xml:space="preserve"> S</w:t>
            </w:r>
            <w:r>
              <w:rPr>
                <w:rFonts w:hint="default" w:eastAsia="仿宋" w:cs="仿宋" w:asciiTheme="minorAscii" w:hAnsiTheme="minorAscii"/>
                <w:color w:val="auto"/>
                <w:sz w:val="28"/>
                <w:szCs w:val="28"/>
                <w:rtl w:val="0"/>
                <w:lang w:val="en-US" w:eastAsia="zh-CN"/>
              </w:rPr>
              <w:t xml:space="preserve">ubmissions to other competitions  </w:t>
            </w:r>
          </w:p>
        </w:tc>
      </w:tr>
      <w:tr w14:paraId="76155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918" w:type="dxa"/>
            <w:vAlign w:val="center"/>
          </w:tcPr>
          <w:p w14:paraId="0C1E0F8D">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Entry type</w:t>
            </w:r>
          </w:p>
        </w:tc>
        <w:tc>
          <w:tcPr>
            <w:tcW w:w="7001" w:type="dxa"/>
            <w:gridSpan w:val="3"/>
            <w:vAlign w:val="center"/>
          </w:tcPr>
          <w:p w14:paraId="3FDCEE85">
            <w:pPr>
              <w:numPr>
                <w:ilvl w:val="0"/>
                <w:numId w:val="0"/>
              </w:numPr>
              <w:jc w:val="both"/>
              <w:rPr>
                <w:rFonts w:hint="default" w:eastAsia="仿宋" w:cs="仿宋" w:asciiTheme="minorAscii" w:hAnsiTheme="minorAscii"/>
                <w:color w:val="auto"/>
                <w:sz w:val="28"/>
                <w:szCs w:val="28"/>
                <w:rtl w:val="0"/>
                <w:lang w:val="en-US" w:eastAsia="zh-CN"/>
              </w:rPr>
            </w:pPr>
            <w:r>
              <w:rPr>
                <w:rFonts w:hint="default" w:eastAsia="仿宋" w:cs="仿宋" w:asciiTheme="minorAscii" w:hAnsiTheme="minorAscii"/>
                <w:color w:val="auto"/>
                <w:sz w:val="32"/>
                <w:szCs w:val="32"/>
                <w:rtl w:val="0"/>
                <w:lang w:val="en-US" w:eastAsia="zh-CN"/>
              </w:rPr>
              <w:sym w:font="Wingdings" w:char="00A8"/>
            </w:r>
            <w:r>
              <w:rPr>
                <w:rFonts w:hint="default" w:eastAsia="仿宋" w:cs="仿宋" w:asciiTheme="minorAscii" w:hAnsiTheme="minorAscii"/>
                <w:color w:val="auto"/>
                <w:sz w:val="28"/>
                <w:szCs w:val="28"/>
                <w:rtl w:val="0"/>
                <w:lang w:val="en-US" w:eastAsia="zh-CN"/>
              </w:rPr>
              <w:t xml:space="preserve">Design Entry (Submit Design Illustrations and Concept Description)  </w:t>
            </w:r>
          </w:p>
          <w:p w14:paraId="53B9910B">
            <w:pPr>
              <w:numPr>
                <w:ilvl w:val="0"/>
                <w:numId w:val="0"/>
              </w:numPr>
              <w:jc w:val="left"/>
              <w:rPr>
                <w:rFonts w:hint="default" w:eastAsia="仿宋" w:cs="仿宋" w:asciiTheme="minorAscii" w:hAnsiTheme="minorAscii"/>
                <w:sz w:val="32"/>
                <w:szCs w:val="32"/>
                <w:vertAlign w:val="baseline"/>
                <w:lang w:val="en-US" w:eastAsia="zh-CN"/>
              </w:rPr>
            </w:pPr>
            <w:r>
              <w:rPr>
                <w:rFonts w:hint="default" w:eastAsia="仿宋" w:cs="仿宋" w:asciiTheme="minorAscii" w:hAnsiTheme="minorAscii"/>
                <w:color w:val="auto"/>
                <w:sz w:val="32"/>
                <w:szCs w:val="32"/>
                <w:vertAlign w:val="baseline"/>
                <w:lang w:val="en-US" w:eastAsia="zh-CN"/>
              </w:rPr>
              <w:sym w:font="Wingdings" w:char="00A8"/>
            </w:r>
            <w:r>
              <w:rPr>
                <w:rFonts w:hint="eastAsia" w:eastAsia="仿宋" w:cs="仿宋" w:asciiTheme="minorAscii" w:hAnsiTheme="minorAscii"/>
                <w:color w:val="auto"/>
                <w:sz w:val="32"/>
                <w:szCs w:val="32"/>
                <w:vertAlign w:val="baseline"/>
                <w:lang w:val="en-US" w:eastAsia="zh-CN"/>
              </w:rPr>
              <w:t xml:space="preserve"> </w:t>
            </w:r>
            <w:r>
              <w:rPr>
                <w:rFonts w:hint="default" w:eastAsia="仿宋" w:cs="仿宋" w:asciiTheme="minorAscii" w:hAnsiTheme="minorAscii"/>
                <w:color w:val="auto"/>
                <w:sz w:val="28"/>
                <w:szCs w:val="28"/>
                <w:rtl w:val="0"/>
                <w:lang w:val="en-US" w:eastAsia="zh-CN"/>
              </w:rPr>
              <w:t>Physical Entry (Submit Three-view Photos and an Introduction Covering Materials, Techniques,</w:t>
            </w:r>
            <w:r>
              <w:rPr>
                <w:rFonts w:hint="eastAsia" w:eastAsia="仿宋" w:cs="仿宋" w:asciiTheme="minorAscii" w:hAnsiTheme="minorAscii"/>
                <w:color w:val="auto"/>
                <w:sz w:val="28"/>
                <w:szCs w:val="28"/>
                <w:rtl w:val="0"/>
                <w:lang w:val="en-US" w:eastAsia="zh-CN"/>
              </w:rPr>
              <w:t xml:space="preserve"> </w:t>
            </w:r>
            <w:r>
              <w:rPr>
                <w:rFonts w:hint="default" w:eastAsia="仿宋" w:cs="仿宋" w:asciiTheme="minorAscii" w:hAnsiTheme="minorAscii"/>
                <w:color w:val="auto"/>
                <w:sz w:val="28"/>
                <w:szCs w:val="28"/>
                <w:rtl w:val="0"/>
                <w:lang w:val="en-US" w:eastAsia="zh-CN"/>
              </w:rPr>
              <w:t>Dimensions)</w:t>
            </w:r>
          </w:p>
        </w:tc>
      </w:tr>
      <w:tr w14:paraId="209C8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918" w:type="dxa"/>
            <w:vAlign w:val="center"/>
          </w:tcPr>
          <w:p w14:paraId="692077C4">
            <w:pPr>
              <w:widowControl w:val="0"/>
              <w:numPr>
                <w:ilvl w:val="0"/>
                <w:numId w:val="0"/>
              </w:numPr>
              <w:ind w:left="0" w:leftChars="0" w:firstLine="0" w:firstLineChars="0"/>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Physical Realization</w:t>
            </w:r>
          </w:p>
        </w:tc>
        <w:tc>
          <w:tcPr>
            <w:tcW w:w="7001" w:type="dxa"/>
            <w:gridSpan w:val="3"/>
            <w:vAlign w:val="center"/>
          </w:tcPr>
          <w:p w14:paraId="26C7AEA3">
            <w:pPr>
              <w:numPr>
                <w:ilvl w:val="0"/>
                <w:numId w:val="0"/>
              </w:numPr>
              <w:ind w:left="0" w:leftChars="0" w:firstLine="0" w:firstLineChars="0"/>
              <w:jc w:val="both"/>
              <w:rPr>
                <w:rFonts w:hint="default" w:eastAsia="仿宋" w:cs="仿宋" w:asciiTheme="minorAscii" w:hAnsiTheme="minorAscii"/>
                <w:color w:val="auto"/>
                <w:sz w:val="32"/>
                <w:szCs w:val="32"/>
                <w:rtl w:val="0"/>
                <w:lang w:val="en-US" w:eastAsia="zh-CN"/>
              </w:rPr>
            </w:pPr>
            <w:r>
              <w:rPr>
                <w:rFonts w:hint="default" w:eastAsia="仿宋" w:cs="仿宋" w:asciiTheme="minorAscii" w:hAnsiTheme="minorAscii"/>
                <w:color w:val="auto"/>
                <w:sz w:val="32"/>
                <w:szCs w:val="32"/>
                <w:rtl w:val="0"/>
                <w:lang w:val="en-US" w:eastAsia="zh-CN"/>
              </w:rPr>
              <w:sym w:font="Wingdings" w:char="00A8"/>
            </w:r>
            <w:r>
              <w:rPr>
                <w:rFonts w:hint="default" w:eastAsia="仿宋" w:cs="仿宋" w:asciiTheme="minorAscii" w:hAnsiTheme="minorAscii"/>
                <w:color w:val="auto"/>
                <w:sz w:val="28"/>
                <w:szCs w:val="28"/>
                <w:rtl w:val="0"/>
                <w:lang w:val="en-US" w:eastAsia="zh-CN"/>
              </w:rPr>
              <w:t xml:space="preserve">Disagree   </w:t>
            </w:r>
            <w:r>
              <w:rPr>
                <w:rFonts w:hint="default" w:eastAsia="仿宋" w:cs="仿宋" w:asciiTheme="minorAscii" w:hAnsiTheme="minorAscii"/>
                <w:color w:val="auto"/>
                <w:sz w:val="32"/>
                <w:szCs w:val="32"/>
                <w:vertAlign w:val="baseline"/>
                <w:lang w:val="en-US" w:eastAsia="zh-CN"/>
              </w:rPr>
              <w:sym w:font="Wingdings" w:char="00A8"/>
            </w:r>
            <w:r>
              <w:rPr>
                <w:rFonts w:hint="default" w:eastAsia="仿宋" w:cs="仿宋" w:asciiTheme="minorAscii" w:hAnsiTheme="minorAscii"/>
                <w:color w:val="auto"/>
                <w:sz w:val="28"/>
                <w:szCs w:val="28"/>
                <w:rtl w:val="0"/>
                <w:lang w:val="en-US" w:eastAsia="zh-CN"/>
              </w:rPr>
              <w:t xml:space="preserve">Agree  </w:t>
            </w:r>
          </w:p>
        </w:tc>
      </w:tr>
      <w:tr w14:paraId="4705B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6" w:hRule="atLeast"/>
        </w:trPr>
        <w:tc>
          <w:tcPr>
            <w:tcW w:w="2918" w:type="dxa"/>
            <w:vAlign w:val="center"/>
          </w:tcPr>
          <w:p w14:paraId="5ED7DEC9">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Participation Instructions</w:t>
            </w:r>
          </w:p>
        </w:tc>
        <w:tc>
          <w:tcPr>
            <w:tcW w:w="7001" w:type="dxa"/>
            <w:gridSpan w:val="3"/>
            <w:vAlign w:val="center"/>
          </w:tcPr>
          <w:p w14:paraId="75742D5F">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4"/>
                <w:szCs w:val="24"/>
                <w:vertAlign w:val="baseline"/>
                <w:lang w:val="en-US" w:eastAsia="zh-CN"/>
              </w:rPr>
              <w:t>1. Participants must carefully understand and accept the competition rules. Registration can be made individually or as a team (</w:t>
            </w:r>
            <w:r>
              <w:rPr>
                <w:rFonts w:hint="eastAsia" w:eastAsia="仿宋" w:cs="仿宋" w:asciiTheme="minorAscii" w:hAnsiTheme="minorAscii"/>
                <w:sz w:val="24"/>
                <w:szCs w:val="24"/>
                <w:vertAlign w:val="baseline"/>
                <w:lang w:val="en-US" w:eastAsia="zh-CN"/>
              </w:rPr>
              <w:t>unit</w:t>
            </w:r>
            <w:r>
              <w:rPr>
                <w:rFonts w:hint="default" w:eastAsia="仿宋" w:cs="仿宋" w:asciiTheme="minorAscii" w:hAnsiTheme="minorAscii"/>
                <w:sz w:val="24"/>
                <w:szCs w:val="24"/>
                <w:vertAlign w:val="baseline"/>
                <w:lang w:val="en-US" w:eastAsia="zh-CN"/>
              </w:rPr>
              <w:t>). All submitted works must be original creations by the participant or the design team. Participants must ensure that their works do not infringe on any third party’s intellectual property rights or other legal rights. If any intellectual property or copyright disputes arise, the organizing committee will disqualify the participant and revoke any awards. All legal responsibilities shall be borne by the participant, and any losses caused to the organizers or partners must be fully compensated by the participant.</w:t>
            </w:r>
          </w:p>
          <w:p w14:paraId="537DDC62">
            <w:pPr>
              <w:widowControl w:val="0"/>
              <w:numPr>
                <w:ilvl w:val="0"/>
                <w:numId w:val="0"/>
              </w:numPr>
              <w:jc w:val="both"/>
              <w:rPr>
                <w:rFonts w:hint="default" w:eastAsia="仿宋" w:cs="仿宋" w:asciiTheme="minorAscii" w:hAnsiTheme="minorAscii"/>
                <w:sz w:val="24"/>
                <w:szCs w:val="24"/>
                <w:vertAlign w:val="baseline"/>
                <w:lang w:val="en-US" w:eastAsia="zh-CN"/>
              </w:rPr>
            </w:pPr>
          </w:p>
          <w:p w14:paraId="179D662C">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4"/>
                <w:szCs w:val="24"/>
                <w:vertAlign w:val="baseline"/>
                <w:lang w:val="en-US" w:eastAsia="zh-CN"/>
              </w:rPr>
              <w:t>2. The copyright of the award-winning designs shall be jointly owned by the organizer—China Tourism Association Great Wall Subcommittee, the thematic track partners, and the designers. For works that have completed copyright registration, participants must cooperate with the organizer to transfer copyright ownership. The organizer has the right to use the works for recording, publishing, selling, exhibiting, promoting, interpreting, commercial activities, product manufacturing, and finished product production.</w:t>
            </w:r>
          </w:p>
          <w:p w14:paraId="766F8F62">
            <w:pPr>
              <w:widowControl w:val="0"/>
              <w:numPr>
                <w:ilvl w:val="0"/>
                <w:numId w:val="0"/>
              </w:numPr>
              <w:jc w:val="both"/>
              <w:rPr>
                <w:rFonts w:hint="default" w:eastAsia="仿宋" w:cs="仿宋" w:asciiTheme="minorAscii" w:hAnsiTheme="minorAscii"/>
                <w:sz w:val="24"/>
                <w:szCs w:val="24"/>
                <w:vertAlign w:val="baseline"/>
                <w:lang w:val="en-US" w:eastAsia="zh-CN"/>
              </w:rPr>
            </w:pPr>
          </w:p>
          <w:p w14:paraId="132B51B0">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4"/>
                <w:szCs w:val="24"/>
                <w:vertAlign w:val="baseline"/>
                <w:lang w:val="en-US" w:eastAsia="zh-CN"/>
              </w:rPr>
              <w:t>3. Submitted works must not violate national laws and regulations or contradict the core socialist values.</w:t>
            </w:r>
          </w:p>
          <w:p w14:paraId="591FDD85">
            <w:pPr>
              <w:widowControl w:val="0"/>
              <w:numPr>
                <w:ilvl w:val="0"/>
                <w:numId w:val="0"/>
              </w:numPr>
              <w:jc w:val="both"/>
              <w:rPr>
                <w:rFonts w:hint="default" w:eastAsia="仿宋" w:cs="仿宋" w:asciiTheme="minorAscii" w:hAnsiTheme="minorAscii"/>
                <w:sz w:val="24"/>
                <w:szCs w:val="24"/>
                <w:vertAlign w:val="baseline"/>
                <w:lang w:val="en-US" w:eastAsia="zh-CN"/>
              </w:rPr>
            </w:pPr>
          </w:p>
          <w:p w14:paraId="2CE324F2">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4"/>
                <w:szCs w:val="24"/>
                <w:vertAlign w:val="baseline"/>
                <w:lang w:val="en-US" w:eastAsia="zh-CN"/>
              </w:rPr>
              <w:t>4. By submitting works to this competition, authors are deemed to have agreed to all competition rules. Any works found not meeting the competition requirements will be disqualified. If there are any questions regarding the rules, please contact the organizing committee for clarification before submission.</w:t>
            </w:r>
          </w:p>
          <w:p w14:paraId="0B082DEB">
            <w:pPr>
              <w:widowControl w:val="0"/>
              <w:numPr>
                <w:ilvl w:val="0"/>
                <w:numId w:val="0"/>
              </w:numPr>
              <w:jc w:val="both"/>
              <w:rPr>
                <w:rFonts w:hint="default" w:eastAsia="仿宋" w:cs="仿宋" w:asciiTheme="minorAscii" w:hAnsiTheme="minorAscii"/>
                <w:sz w:val="24"/>
                <w:szCs w:val="24"/>
                <w:vertAlign w:val="baseline"/>
                <w:lang w:val="en-US" w:eastAsia="zh-CN"/>
              </w:rPr>
            </w:pPr>
          </w:p>
          <w:p w14:paraId="0B9BFB07">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4"/>
                <w:szCs w:val="24"/>
                <w:vertAlign w:val="baseline"/>
                <w:lang w:val="en-US" w:eastAsia="zh-CN"/>
              </w:rPr>
              <w:t>5. Each participant may submit up to three works per thematic track.</w:t>
            </w:r>
          </w:p>
        </w:tc>
      </w:tr>
      <w:tr w14:paraId="2847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2918" w:type="dxa"/>
            <w:vAlign w:val="center"/>
          </w:tcPr>
          <w:p w14:paraId="003291D7">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Information Confirmation</w:t>
            </w:r>
          </w:p>
        </w:tc>
        <w:tc>
          <w:tcPr>
            <w:tcW w:w="7001" w:type="dxa"/>
            <w:gridSpan w:val="3"/>
            <w:vAlign w:val="center"/>
          </w:tcPr>
          <w:p w14:paraId="5DCC94F0">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4"/>
                <w:szCs w:val="24"/>
                <w:vertAlign w:val="baseline"/>
                <w:lang w:val="en-US" w:eastAsia="zh-CN"/>
              </w:rPr>
              <w:t>I voluntarily participate in this competition and apply for the relevant awards. I have read and understood all related rules and procedures and will consciously abide by them. At the same time, I confirm that the submitted work is an original design, with complete copyright ownership, and I take full responsibility for the submitted materials. Any intellectual property disputes arising thereof shall be solely borne by me.</w:t>
            </w:r>
          </w:p>
          <w:p w14:paraId="293FDDF3">
            <w:pPr>
              <w:widowControl w:val="0"/>
              <w:numPr>
                <w:ilvl w:val="0"/>
                <w:numId w:val="0"/>
              </w:numPr>
              <w:jc w:val="both"/>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 xml:space="preserve">Participant:      </w:t>
            </w:r>
            <w:r>
              <w:rPr>
                <w:rFonts w:hint="eastAsia" w:eastAsia="仿宋" w:cs="仿宋" w:asciiTheme="minorAscii" w:hAnsiTheme="minorAscii"/>
                <w:sz w:val="28"/>
                <w:szCs w:val="28"/>
                <w:vertAlign w:val="baseline"/>
                <w:lang w:val="en-US" w:eastAsia="zh-CN"/>
              </w:rPr>
              <w:t xml:space="preserve">            </w:t>
            </w:r>
            <w:r>
              <w:rPr>
                <w:rFonts w:hint="default" w:eastAsia="仿宋" w:cs="仿宋" w:asciiTheme="minorAscii" w:hAnsiTheme="minorAscii"/>
                <w:sz w:val="28"/>
                <w:szCs w:val="28"/>
                <w:vertAlign w:val="baseline"/>
                <w:lang w:val="en-US" w:eastAsia="zh-CN"/>
              </w:rPr>
              <w:t xml:space="preserve"> (Stamp)</w:t>
            </w:r>
          </w:p>
          <w:p w14:paraId="72EB78DA">
            <w:pPr>
              <w:widowControl w:val="0"/>
              <w:numPr>
                <w:ilvl w:val="0"/>
                <w:numId w:val="0"/>
              </w:numPr>
              <w:jc w:val="both"/>
              <w:rPr>
                <w:rFonts w:hint="default" w:eastAsia="仿宋" w:cs="仿宋" w:asciiTheme="minorAscii" w:hAnsiTheme="minorAscii"/>
                <w:sz w:val="32"/>
                <w:szCs w:val="32"/>
                <w:vertAlign w:val="baseline"/>
                <w:lang w:val="en-US" w:eastAsia="zh-CN"/>
              </w:rPr>
            </w:pPr>
            <w:r>
              <w:rPr>
                <w:rFonts w:hint="default" w:eastAsia="仿宋" w:cs="仿宋" w:asciiTheme="minorAscii" w:hAnsiTheme="minorAscii"/>
                <w:sz w:val="28"/>
                <w:szCs w:val="28"/>
                <w:vertAlign w:val="baseline"/>
                <w:lang w:val="en-US" w:eastAsia="zh-CN"/>
              </w:rPr>
              <w:t>Date:</w:t>
            </w:r>
          </w:p>
        </w:tc>
      </w:tr>
      <w:tr w14:paraId="13265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trPr>
        <w:tc>
          <w:tcPr>
            <w:tcW w:w="2918" w:type="dxa"/>
            <w:vAlign w:val="center"/>
          </w:tcPr>
          <w:p w14:paraId="28A13520">
            <w:pPr>
              <w:widowControl w:val="0"/>
              <w:numPr>
                <w:ilvl w:val="0"/>
                <w:numId w:val="0"/>
              </w:numPr>
              <w:jc w:val="center"/>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Recommendation Unit</w:t>
            </w:r>
          </w:p>
        </w:tc>
        <w:tc>
          <w:tcPr>
            <w:tcW w:w="7001" w:type="dxa"/>
            <w:gridSpan w:val="3"/>
            <w:vAlign w:val="center"/>
          </w:tcPr>
          <w:p w14:paraId="5A1FE006">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4"/>
                <w:szCs w:val="24"/>
                <w:vertAlign w:val="baseline"/>
                <w:lang w:val="en-US" w:eastAsia="zh-CN"/>
              </w:rPr>
              <w:t>If participating as a team/unit, please stamp the official seal of the recommending unit; if participating as an individual, no stamp is required</w:t>
            </w:r>
          </w:p>
          <w:p w14:paraId="545518DE">
            <w:pPr>
              <w:widowControl w:val="0"/>
              <w:numPr>
                <w:ilvl w:val="0"/>
                <w:numId w:val="0"/>
              </w:numPr>
              <w:jc w:val="both"/>
              <w:rPr>
                <w:rFonts w:hint="default" w:eastAsia="仿宋" w:cs="仿宋" w:asciiTheme="minorAscii" w:hAnsiTheme="minorAscii"/>
                <w:sz w:val="24"/>
                <w:szCs w:val="24"/>
                <w:vertAlign w:val="baseline"/>
                <w:lang w:val="en-US" w:eastAsia="zh-CN"/>
              </w:rPr>
            </w:pPr>
          </w:p>
          <w:p w14:paraId="3CCB7848">
            <w:pPr>
              <w:widowControl w:val="0"/>
              <w:numPr>
                <w:ilvl w:val="0"/>
                <w:numId w:val="0"/>
              </w:numPr>
              <w:jc w:val="both"/>
              <w:rPr>
                <w:rFonts w:hint="default" w:eastAsia="仿宋" w:cs="仿宋" w:asciiTheme="minorAscii" w:hAnsiTheme="minorAscii"/>
                <w:sz w:val="28"/>
                <w:szCs w:val="28"/>
                <w:vertAlign w:val="baseline"/>
                <w:lang w:val="en-US" w:eastAsia="zh-CN"/>
              </w:rPr>
            </w:pPr>
            <w:r>
              <w:rPr>
                <w:rFonts w:hint="default" w:eastAsia="仿宋" w:cs="仿宋" w:asciiTheme="minorAscii" w:hAnsiTheme="minorAscii"/>
                <w:sz w:val="28"/>
                <w:szCs w:val="28"/>
                <w:vertAlign w:val="baseline"/>
                <w:lang w:val="en-US" w:eastAsia="zh-CN"/>
              </w:rPr>
              <w:t xml:space="preserve">Unit name:        </w:t>
            </w:r>
            <w:r>
              <w:rPr>
                <w:rFonts w:hint="eastAsia" w:eastAsia="仿宋" w:cs="仿宋" w:asciiTheme="minorAscii" w:hAnsiTheme="minorAscii"/>
                <w:sz w:val="28"/>
                <w:szCs w:val="28"/>
                <w:vertAlign w:val="baseline"/>
                <w:lang w:val="en-US" w:eastAsia="zh-CN"/>
              </w:rPr>
              <w:t xml:space="preserve">           </w:t>
            </w:r>
            <w:r>
              <w:rPr>
                <w:rFonts w:hint="default" w:eastAsia="仿宋" w:cs="仿宋" w:asciiTheme="minorAscii" w:hAnsiTheme="minorAscii"/>
                <w:sz w:val="28"/>
                <w:szCs w:val="28"/>
                <w:vertAlign w:val="baseline"/>
                <w:lang w:val="en-US" w:eastAsia="zh-CN"/>
              </w:rPr>
              <w:t>(Stamp)</w:t>
            </w:r>
          </w:p>
          <w:p w14:paraId="28CF1EE5">
            <w:pPr>
              <w:widowControl w:val="0"/>
              <w:numPr>
                <w:ilvl w:val="0"/>
                <w:numId w:val="0"/>
              </w:numPr>
              <w:jc w:val="both"/>
              <w:rPr>
                <w:rFonts w:hint="default" w:eastAsia="仿宋" w:cs="仿宋" w:asciiTheme="minorAscii" w:hAnsiTheme="minorAscii"/>
                <w:sz w:val="24"/>
                <w:szCs w:val="24"/>
                <w:vertAlign w:val="baseline"/>
                <w:lang w:val="en-US" w:eastAsia="zh-CN"/>
              </w:rPr>
            </w:pPr>
            <w:r>
              <w:rPr>
                <w:rFonts w:hint="default" w:eastAsia="仿宋" w:cs="仿宋" w:asciiTheme="minorAscii" w:hAnsiTheme="minorAscii"/>
                <w:sz w:val="28"/>
                <w:szCs w:val="28"/>
                <w:vertAlign w:val="baseline"/>
                <w:lang w:val="en-US" w:eastAsia="zh-CN"/>
              </w:rPr>
              <w:t>Recommendation date:</w:t>
            </w:r>
          </w:p>
        </w:tc>
      </w:tr>
    </w:tbl>
    <w:p w14:paraId="5ECF7493"/>
    <w:p w14:paraId="3FCA96C9"/>
    <w:p w14:paraId="4D46D5AC">
      <w:pPr>
        <w:tabs>
          <w:tab w:val="left" w:pos="8190"/>
        </w:tabs>
        <w:ind w:right="-92" w:rightChars="-44"/>
        <w:rPr>
          <w:rFonts w:hint="eastAsia" w:ascii="方正仿宋_GB2312" w:hAnsi="方正仿宋_GB2312" w:eastAsia="方正仿宋_GB2312" w:cs="方正仿宋_GB2312"/>
          <w:sz w:val="28"/>
          <w:szCs w:val="28"/>
          <w:highlight w:val="lightGray"/>
          <w:rtl w:val="0"/>
          <w:lang w:val="en-US"/>
        </w:rPr>
      </w:pPr>
      <w:r>
        <w:rPr>
          <w:rFonts w:hint="eastAsia"/>
          <w:lang w:val="en-US" w:eastAsia="zh-CN"/>
        </w:rPr>
        <w:t xml:space="preserve">Note: The registration form should be sent together with the submitted work and the authorization letter to the designated submission email address: </w:t>
      </w:r>
      <w:r>
        <w:rPr>
          <w:rFonts w:hint="default" w:eastAsia="方正仿宋_GB2312" w:cs="方正仿宋_GB2312" w:asciiTheme="minorAscii" w:hAnsiTheme="minorAscii"/>
          <w:sz w:val="24"/>
          <w:szCs w:val="24"/>
          <w:highlight w:val="none"/>
          <w:lang w:val="en-US"/>
        </w:rPr>
        <w:fldChar w:fldCharType="begin"/>
      </w:r>
      <w:r>
        <w:rPr>
          <w:rFonts w:hint="default" w:eastAsia="方正仿宋_GB2312" w:cs="方正仿宋_GB2312" w:asciiTheme="minorAscii" w:hAnsiTheme="minorAscii"/>
          <w:sz w:val="24"/>
          <w:szCs w:val="24"/>
          <w:highlight w:val="none"/>
          <w:lang w:val="en-US"/>
        </w:rPr>
        <w:instrText xml:space="preserve"> HYPERLINK "mailto:ccfh@chinata.com.cn" </w:instrText>
      </w:r>
      <w:r>
        <w:rPr>
          <w:rFonts w:hint="default" w:eastAsia="方正仿宋_GB2312" w:cs="方正仿宋_GB2312" w:asciiTheme="minorAscii" w:hAnsiTheme="minorAscii"/>
          <w:sz w:val="24"/>
          <w:szCs w:val="24"/>
          <w:highlight w:val="none"/>
          <w:lang w:val="en-US"/>
        </w:rPr>
        <w:fldChar w:fldCharType="separate"/>
      </w:r>
      <w:r>
        <w:rPr>
          <w:rStyle w:val="6"/>
          <w:rFonts w:hint="default" w:eastAsia="方正仿宋_GB2312" w:cs="方正仿宋_GB2312" w:asciiTheme="minorAscii" w:hAnsiTheme="minorAscii"/>
          <w:sz w:val="24"/>
          <w:szCs w:val="24"/>
          <w:highlight w:val="none"/>
          <w:rtl w:val="0"/>
          <w:lang w:val="en-US"/>
        </w:rPr>
        <w:t>ccfh@chinata.com.cn</w:t>
      </w:r>
      <w:r>
        <w:rPr>
          <w:rFonts w:hint="default" w:eastAsia="方正仿宋_GB2312" w:cs="方正仿宋_GB2312" w:asciiTheme="minorAscii" w:hAnsiTheme="minorAscii"/>
          <w:sz w:val="24"/>
          <w:szCs w:val="24"/>
          <w:highlight w:val="none"/>
          <w:lang w:val="en-US"/>
        </w:rPr>
        <w:fldChar w:fldCharType="end"/>
      </w:r>
    </w:p>
    <w:p w14:paraId="11F1243F">
      <w:pPr>
        <w:rPr>
          <w:rFonts w:hint="eastAsia" w:eastAsiaTheme="minorEastAsia"/>
          <w:lang w:val="en-US" w:eastAsia="zh-CN"/>
        </w:rPr>
      </w:pPr>
    </w:p>
    <w:p w14:paraId="1488C4EB">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15B38D2-366B-4CAA-B3DA-2D1F168201E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DDAC5DF-5F16-4662-834F-89DAE32598FF}"/>
  </w:font>
  <w:font w:name="仿宋">
    <w:panose1 w:val="02010609060101010101"/>
    <w:charset w:val="86"/>
    <w:family w:val="auto"/>
    <w:pitch w:val="default"/>
    <w:sig w:usb0="800002BF" w:usb1="38CF7CFA" w:usb2="00000016" w:usb3="00000000" w:csb0="00040001" w:csb1="00000000"/>
    <w:embedRegular r:id="rId3" w:fontKey="{38BF329F-140D-4F0B-903F-C1DC9AC76B43}"/>
  </w:font>
  <w:font w:name="方正仿宋_GB2312">
    <w:panose1 w:val="02000000000000000000"/>
    <w:charset w:val="86"/>
    <w:family w:val="auto"/>
    <w:pitch w:val="default"/>
    <w:sig w:usb0="A00002BF" w:usb1="184F6CFA" w:usb2="00000012" w:usb3="00000000" w:csb0="00040001" w:csb1="00000000"/>
    <w:embedRegular r:id="rId4" w:fontKey="{9AB302C5-4066-4AB0-A058-AFF2D3D4E9C0}"/>
  </w:font>
  <w:font w:name="Calibri Light">
    <w:panose1 w:val="020F0302020204030204"/>
    <w:charset w:val="00"/>
    <w:family w:val="auto"/>
    <w:pitch w:val="default"/>
    <w:sig w:usb0="E4002EFF" w:usb1="C200247B" w:usb2="00000009" w:usb3="00000000" w:csb0="200001FF" w:csb1="00000000"/>
    <w:embedRegular r:id="rId5" w:fontKey="{0914EB00-7C18-4C11-8B21-7AC9FD756D50}"/>
  </w:font>
  <w:font w:name="Wingdings">
    <w:panose1 w:val="05000000000000000000"/>
    <w:charset w:val="00"/>
    <w:family w:val="auto"/>
    <w:pitch w:val="default"/>
    <w:sig w:usb0="00000000" w:usb1="00000000" w:usb2="00000000" w:usb3="00000000" w:csb0="80000000" w:csb1="00000000"/>
    <w:embedRegular r:id="rId6" w:fontKey="{2BD24C52-C48D-4E63-9449-10E4468B417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zNjgzYWY4MjYyNTdhMTBjZWI5OTExM2JmMjFjNmUifQ=="/>
    <w:docVar w:name="KSO_WPS_MARK_KEY" w:val="6fbf0101-ad92-432c-8c64-239512993828"/>
  </w:docVars>
  <w:rsids>
    <w:rsidRoot w:val="09BA0193"/>
    <w:rsid w:val="000A4C05"/>
    <w:rsid w:val="00E01E45"/>
    <w:rsid w:val="02443CCC"/>
    <w:rsid w:val="04A55CF9"/>
    <w:rsid w:val="06FC3327"/>
    <w:rsid w:val="085F5F6D"/>
    <w:rsid w:val="09BA0193"/>
    <w:rsid w:val="0B5352DE"/>
    <w:rsid w:val="0CE82A48"/>
    <w:rsid w:val="0D2C7EFB"/>
    <w:rsid w:val="0EFB5712"/>
    <w:rsid w:val="11F0177A"/>
    <w:rsid w:val="18E90CD1"/>
    <w:rsid w:val="1B4E306E"/>
    <w:rsid w:val="1BBD3498"/>
    <w:rsid w:val="21006F6E"/>
    <w:rsid w:val="216E6218"/>
    <w:rsid w:val="224815B8"/>
    <w:rsid w:val="226513C9"/>
    <w:rsid w:val="23046E34"/>
    <w:rsid w:val="25506360"/>
    <w:rsid w:val="26592629"/>
    <w:rsid w:val="27D112AE"/>
    <w:rsid w:val="2A1060BE"/>
    <w:rsid w:val="2A64465C"/>
    <w:rsid w:val="2C491D5B"/>
    <w:rsid w:val="2CC633AC"/>
    <w:rsid w:val="2EE61FCD"/>
    <w:rsid w:val="2F5C1DA5"/>
    <w:rsid w:val="3095731D"/>
    <w:rsid w:val="30FA3624"/>
    <w:rsid w:val="332D6342"/>
    <w:rsid w:val="342F7A89"/>
    <w:rsid w:val="366542C6"/>
    <w:rsid w:val="36975542"/>
    <w:rsid w:val="379320DC"/>
    <w:rsid w:val="3B025D05"/>
    <w:rsid w:val="3C142420"/>
    <w:rsid w:val="3CB7686D"/>
    <w:rsid w:val="3FF83425"/>
    <w:rsid w:val="40630A6C"/>
    <w:rsid w:val="409273D5"/>
    <w:rsid w:val="42845443"/>
    <w:rsid w:val="45244CBC"/>
    <w:rsid w:val="47460F19"/>
    <w:rsid w:val="48E22EC4"/>
    <w:rsid w:val="4A1F76C7"/>
    <w:rsid w:val="4BF56F0A"/>
    <w:rsid w:val="4CA561AD"/>
    <w:rsid w:val="4F193610"/>
    <w:rsid w:val="516528E4"/>
    <w:rsid w:val="53890D52"/>
    <w:rsid w:val="53C54ACE"/>
    <w:rsid w:val="55A559A5"/>
    <w:rsid w:val="5BEF303A"/>
    <w:rsid w:val="5C3655A9"/>
    <w:rsid w:val="5D0E3E30"/>
    <w:rsid w:val="5DC03500"/>
    <w:rsid w:val="5EB6477F"/>
    <w:rsid w:val="5ECD3218"/>
    <w:rsid w:val="615B0E51"/>
    <w:rsid w:val="616C5E36"/>
    <w:rsid w:val="630A2703"/>
    <w:rsid w:val="63FC4110"/>
    <w:rsid w:val="652E1513"/>
    <w:rsid w:val="677F6A1B"/>
    <w:rsid w:val="68776D2D"/>
    <w:rsid w:val="73D4493F"/>
    <w:rsid w:val="782449BE"/>
    <w:rsid w:val="7AC1208A"/>
    <w:rsid w:val="7B352158"/>
    <w:rsid w:val="7B4C1A2E"/>
    <w:rsid w:val="7C720396"/>
    <w:rsid w:val="7E395974"/>
    <w:rsid w:val="7F452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22"/>
    <w:rPr>
      <w:b/>
    </w:rPr>
  </w:style>
  <w:style w:type="character" w:styleId="6">
    <w:name w:val="Hyperlink"/>
    <w:basedOn w:val="4"/>
    <w:qFormat/>
    <w:uiPriority w:val="0"/>
    <w:rPr>
      <w:color w:val="0000FF"/>
      <w:u w:val="single"/>
    </w:rPr>
  </w:style>
  <w:style w:type="paragraph" w:customStyle="1" w:styleId="7">
    <w:name w:val="正文格式"/>
    <w:basedOn w:val="1"/>
    <w:qFormat/>
    <w:uiPriority w:val="0"/>
    <w:pPr>
      <w:widowControl/>
      <w:adjustRightInd w:val="0"/>
      <w:snapToGrid w:val="0"/>
      <w:spacing w:before="78" w:beforeLines="25" w:line="360" w:lineRule="auto"/>
      <w:ind w:left="178" w:right="44" w:rightChars="21" w:hanging="178" w:hangingChars="85"/>
      <w:jc w:val="left"/>
      <w:textAlignment w:val="baseline"/>
    </w:pPr>
    <w:rPr>
      <w:rFonts w:ascii="宋体" w:hAnsi="宋体"/>
      <w:bCs/>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876</Words>
  <Characters>898</Characters>
  <Lines>0</Lines>
  <Paragraphs>0</Paragraphs>
  <TotalTime>34</TotalTime>
  <ScaleCrop>false</ScaleCrop>
  <LinksUpToDate>false</LinksUpToDate>
  <CharactersWithSpaces>960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2024-06-21T03:45:00Z</dcterms:created>
  <dc:creator>家妈</dc:creator>
  <cp:lastModifiedBy>王雨轩</cp:lastModifiedBy>
  <dcterms:modified xsi:type="dcterms:W3CDTF">2025-07-21T09:31:14Z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9C9F70EB138940369A1785EE49BD1EF1_13</vt:lpwstr>
  </property>
  <property fmtid="{D5CDD505-2E9C-101B-9397-08002B2CF9AE}" pid="4" name="KSOTemplateDocerSaveRecord">
    <vt:lpwstr>eyJoZGlkIjoiMDljYzUzMWQ4OWI0YzBkYjYzMDRhZTY5ZjZkYmFmYTgiLCJ1c2VySWQiOiIxMTU1NDkxODg5In0=</vt:lpwstr>
  </property>
</Properties>
</file>