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C096F" w:rsidRDefault="009C096F" w:rsidP="009C096F">
      <w:pPr>
        <w:pStyle w:val="a3"/>
      </w:pPr>
      <w:r w:rsidRPr="009C096F">
        <w:rPr>
          <w:rFonts w:hint="eastAsia"/>
        </w:rPr>
        <w:t>四川省县城新型城镇化建设试点工作方案</w:t>
      </w:r>
    </w:p>
    <w:p w:rsidR="009C096F" w:rsidRPr="009C096F" w:rsidRDefault="009C096F" w:rsidP="009C096F"/>
    <w:p w:rsidR="009C096F" w:rsidRPr="009C096F" w:rsidRDefault="009C096F" w:rsidP="009C096F">
      <w:pPr>
        <w:ind w:firstLineChars="200" w:firstLine="480"/>
      </w:pPr>
      <w:r w:rsidRPr="009C096F">
        <w:rPr>
          <w:rFonts w:hint="eastAsia"/>
        </w:rPr>
        <w:t>县城是推进工业化城镇化的重要空间、城镇体系的重要一环、城乡融合发展的关键纽带。为深入贯彻中共中央办公厅、国务院办公厅《关于推进以县城为重要载体的城镇化建设的意见》精神，认真落实省委、省政府有关工作部署，选择一批县城开展新型城镇化建设试点，现制定如下方案。</w:t>
      </w:r>
    </w:p>
    <w:p w:rsidR="009C096F" w:rsidRPr="009C096F" w:rsidRDefault="009C096F" w:rsidP="00FA58A8">
      <w:pPr>
        <w:pStyle w:val="1"/>
        <w:ind w:firstLine="482"/>
      </w:pPr>
      <w:r w:rsidRPr="009C096F">
        <w:rPr>
          <w:rFonts w:hint="eastAsia"/>
        </w:rPr>
        <w:t>一、总体要求</w:t>
      </w:r>
    </w:p>
    <w:p w:rsidR="009C096F" w:rsidRPr="009C096F" w:rsidRDefault="009C096F" w:rsidP="009C096F">
      <w:pPr>
        <w:ind w:firstLineChars="200" w:firstLine="480"/>
      </w:pPr>
      <w:r w:rsidRPr="009C096F">
        <w:rPr>
          <w:rFonts w:hint="eastAsia"/>
        </w:rPr>
        <w:t>以习近平新时代中国特色社会主义思想为指导，全面贯彻党的二十大精神，认真落实省第十二次党代会和省委十二届二次全会部署，实施以人为核心的新型城镇化战略，推进以县城为重要载体的城镇化建设，分类开展县城新型城镇化建设试点，实施特色优势产业培育、市政基础设施建设、公共服务供给优化、人居环境质量提升、县城辐射带动乡村行动，增强县城综合承载能力，更好满足农民到县城就业安家需求和县城居民生产生活需要。到2025年，试点县（市）常住人口城镇化率提升幅度高于全省平均水平，形成一批可复制、可推广的县城建设典型经验。</w:t>
      </w:r>
    </w:p>
    <w:p w:rsidR="009C096F" w:rsidRPr="009C096F" w:rsidRDefault="009C096F" w:rsidP="00FA58A8">
      <w:pPr>
        <w:pStyle w:val="1"/>
        <w:ind w:firstLine="482"/>
      </w:pPr>
      <w:r w:rsidRPr="009C096F">
        <w:rPr>
          <w:rFonts w:hint="eastAsia"/>
        </w:rPr>
        <w:t>二、分类试点</w:t>
      </w:r>
    </w:p>
    <w:p w:rsidR="009C096F" w:rsidRPr="009C096F" w:rsidRDefault="009C096F" w:rsidP="009C096F">
      <w:pPr>
        <w:ind w:firstLineChars="200" w:firstLine="480"/>
      </w:pPr>
      <w:r w:rsidRPr="009C096F">
        <w:rPr>
          <w:rFonts w:hint="eastAsia"/>
        </w:rPr>
        <w:t>在金堂县、乐至县、大英县、江安县、绵竹市等国家县城新型城镇化建设示范县（市）的基础上，按照“县申请—市推荐—省遴选”的方式，选择一批试点意愿强、基础条件好的县（市），分类开展试点，探索符合实际、各具特色的发展模式。</w:t>
      </w:r>
    </w:p>
    <w:p w:rsidR="009C096F" w:rsidRPr="009C096F" w:rsidRDefault="009C096F" w:rsidP="009C096F">
      <w:pPr>
        <w:ind w:firstLineChars="200" w:firstLine="480"/>
      </w:pPr>
      <w:r w:rsidRPr="009C096F">
        <w:rPr>
          <w:rFonts w:hint="eastAsia"/>
        </w:rPr>
        <w:t>（一）大城市周边县城。重点考虑从位于城市化发展区范围内，纳入成都都市圈和重庆都市圈以及邻近绵阳、南充、宜宾、泸州等大城市中心城区的县（市）中择优选取，围绕建设</w:t>
      </w:r>
      <w:proofErr w:type="gramStart"/>
      <w:r w:rsidRPr="009C096F">
        <w:rPr>
          <w:rFonts w:hint="eastAsia"/>
        </w:rPr>
        <w:t>产城融合</w:t>
      </w:r>
      <w:proofErr w:type="gramEnd"/>
      <w:r w:rsidRPr="009C096F">
        <w:rPr>
          <w:rFonts w:hint="eastAsia"/>
        </w:rPr>
        <w:t>、职住平衡、交通便利的近郊卫星城，突出探索融入中心城市一体发展的有效路径，侧重推进与中心城市交通设施互联互通、主导产业链式配套、公共服务便利共享，加快形成产业生态圈、优质生活圈、交通通勤圈，更好承接优势产业转移和人口迁移。</w:t>
      </w:r>
    </w:p>
    <w:p w:rsidR="009C096F" w:rsidRPr="009C096F" w:rsidRDefault="009C096F" w:rsidP="009C096F">
      <w:pPr>
        <w:ind w:firstLineChars="200" w:firstLine="480"/>
      </w:pPr>
      <w:r w:rsidRPr="009C096F">
        <w:rPr>
          <w:rFonts w:hint="eastAsia"/>
        </w:rPr>
        <w:t>（二）专业功能县城。重点考虑从位于城市化发展区的县（市）中择优选取，发挥资源禀赋独特、区位条件较好的优势，突出培育发展特色经济和支柱产业，侧重推动产业专业化、集群式发展，加强产业平台建设、完善配套设施，力争在细分行业打造全省乃至全国范围内具有较强竞争力和知名度的县域品牌。</w:t>
      </w:r>
    </w:p>
    <w:p w:rsidR="009C096F" w:rsidRPr="009C096F" w:rsidRDefault="009C096F" w:rsidP="009C096F">
      <w:pPr>
        <w:ind w:firstLineChars="200" w:firstLine="480"/>
      </w:pPr>
      <w:r w:rsidRPr="009C096F">
        <w:rPr>
          <w:rFonts w:hint="eastAsia"/>
        </w:rPr>
        <w:t>（三）农产品主产区县城。重点考虑从位于农产品主产区的县（市）中择优选取，发挥特色农产品产地优势，突出探索“种养殖在乡村、加工配送在县城”的有效模式，侧重在县城集聚发展农村二三产业，就近</w:t>
      </w:r>
      <w:proofErr w:type="gramStart"/>
      <w:r w:rsidRPr="009C096F">
        <w:rPr>
          <w:rFonts w:hint="eastAsia"/>
        </w:rPr>
        <w:t>就地做优做</w:t>
      </w:r>
      <w:proofErr w:type="gramEnd"/>
      <w:r w:rsidRPr="009C096F">
        <w:rPr>
          <w:rFonts w:hint="eastAsia"/>
        </w:rPr>
        <w:t>强特色农产品产地初加工和精深加工，把产业</w:t>
      </w:r>
      <w:proofErr w:type="gramStart"/>
      <w:r w:rsidRPr="009C096F">
        <w:rPr>
          <w:rFonts w:hint="eastAsia"/>
        </w:rPr>
        <w:t>链主体</w:t>
      </w:r>
      <w:proofErr w:type="gramEnd"/>
      <w:r w:rsidRPr="009C096F">
        <w:rPr>
          <w:rFonts w:hint="eastAsia"/>
        </w:rPr>
        <w:t>留在县城，建设现代农业产业集群、国省市</w:t>
      </w:r>
      <w:proofErr w:type="gramStart"/>
      <w:r w:rsidRPr="009C096F">
        <w:rPr>
          <w:rFonts w:hint="eastAsia"/>
        </w:rPr>
        <w:t>级现代</w:t>
      </w:r>
      <w:proofErr w:type="gramEnd"/>
      <w:r w:rsidRPr="009C096F">
        <w:rPr>
          <w:rFonts w:hint="eastAsia"/>
        </w:rPr>
        <w:t>农业园区。</w:t>
      </w:r>
    </w:p>
    <w:p w:rsidR="009C096F" w:rsidRPr="009C096F" w:rsidRDefault="009C096F" w:rsidP="009C096F">
      <w:pPr>
        <w:ind w:firstLineChars="200" w:firstLine="480"/>
      </w:pPr>
      <w:r w:rsidRPr="009C096F">
        <w:rPr>
          <w:rFonts w:hint="eastAsia"/>
        </w:rPr>
        <w:t>（四）重点生态功能区县城。重点考虑从位于重点生态功能区的县（市）中</w:t>
      </w:r>
      <w:r w:rsidRPr="009C096F">
        <w:rPr>
          <w:rFonts w:hint="eastAsia"/>
        </w:rPr>
        <w:lastRenderedPageBreak/>
        <w:t>择优选取，发挥绿色、特色资源优势，突出生态产品供给能力提升，侧重开发太阳能、风能、地热等清洁能源，发展特色生态农牧业和文化旅游业，创新生态系统综合治理机制，增强县城公共服务能力和环境承载力，有序承接高海拔、环境恶劣地区人口和生态地区超载人口。</w:t>
      </w:r>
    </w:p>
    <w:p w:rsidR="009C096F" w:rsidRPr="009C096F" w:rsidRDefault="009C096F" w:rsidP="00FA58A8">
      <w:pPr>
        <w:pStyle w:val="1"/>
        <w:ind w:firstLine="482"/>
      </w:pPr>
      <w:r w:rsidRPr="009C096F">
        <w:rPr>
          <w:rFonts w:hint="eastAsia"/>
        </w:rPr>
        <w:t>三、试点任务</w:t>
      </w:r>
    </w:p>
    <w:p w:rsidR="009C096F" w:rsidRPr="009C096F" w:rsidRDefault="009C096F" w:rsidP="009C096F">
      <w:pPr>
        <w:ind w:firstLineChars="200" w:firstLine="480"/>
      </w:pPr>
      <w:r w:rsidRPr="009C096F">
        <w:rPr>
          <w:rFonts w:hint="eastAsia"/>
        </w:rPr>
        <w:t>（一）实施县城特色优势产业培育行动，探索推进产业配套设施提质增效。开展县域百亿主导产业培育行动，建设先进材料、能源化工、汽车、医药健康产业基地和绿色低碳优势产业集中承载区。发展现代农业种业、先进实用农机装备，壮大农资供应、仓储物流、科技服务等农业生产性服务业。发展文化体验、休闲度假、特色民宿、健康养老等产业，推进服务业重点项目建设。推动开发区（园区）提档升级，加快现代农业园区建设，建设产业转型升级示范园区和农民工返乡创业园等，完善产业园区和特色小镇等产业集聚区配套设施。改造提升商贸中心、大中型超市、商业步行街、农贸市场、批发市场，完善社区、街区便民消费服务设施。发展县城物流（配送）中心，建设专业市场，打造工业品和农产品分拨中转地，配建农产品仓储保鲜冷链物流设施。加快</w:t>
      </w:r>
      <w:proofErr w:type="gramStart"/>
      <w:r w:rsidRPr="009C096F">
        <w:rPr>
          <w:rFonts w:hint="eastAsia"/>
        </w:rPr>
        <w:t>文旅类</w:t>
      </w:r>
      <w:proofErr w:type="gramEnd"/>
      <w:r w:rsidRPr="009C096F">
        <w:rPr>
          <w:rFonts w:hint="eastAsia"/>
        </w:rPr>
        <w:t>专业功能县城停车场、旅游集散中心、游客服务中心、旅游道路、旅游厕所等设施建设。</w:t>
      </w:r>
    </w:p>
    <w:p w:rsidR="009C096F" w:rsidRPr="009C096F" w:rsidRDefault="009C096F" w:rsidP="009C096F">
      <w:pPr>
        <w:ind w:firstLineChars="200" w:firstLine="480"/>
      </w:pPr>
      <w:r w:rsidRPr="009C096F">
        <w:rPr>
          <w:rFonts w:hint="eastAsia"/>
        </w:rPr>
        <w:t>（二）实施县城市政基础设施建设行动，探索推进市政公用设施提档升级。完善慢行交通系统，加强配建停车场、路侧停车设施升级改造和停车信息平台建设，改造县城汽车客运站，建设公共交通场站。推进县城市政道路与铁路站场、高速公路、干线公路高效衔接，加密县城与中心城市、节点城市间快速公路通道，推动城际客运公交化。完善市政管网设施，因地制宜建设地下综合管廊，更新燃气、供排水等各类市政管网，推进路面电网及通信网架空线入地，改造水质不能稳定达标水厂。新建或改造防洪堤岸、河道闸门、截洪沟等设施，逐步消除严重易涝积水区段，避免外</w:t>
      </w:r>
      <w:proofErr w:type="gramStart"/>
      <w:r w:rsidRPr="009C096F">
        <w:rPr>
          <w:rFonts w:hint="eastAsia"/>
        </w:rPr>
        <w:t>洪进入</w:t>
      </w:r>
      <w:proofErr w:type="gramEnd"/>
      <w:r w:rsidRPr="009C096F">
        <w:rPr>
          <w:rFonts w:hint="eastAsia"/>
        </w:rPr>
        <w:t>县城。开展消防安全风险评估，加强消防设施建设和维护，推进基层消防力量和公共建筑消防设施达标建设。建设应急避难场所，提升</w:t>
      </w:r>
      <w:proofErr w:type="gramStart"/>
      <w:r w:rsidRPr="009C096F">
        <w:rPr>
          <w:rFonts w:hint="eastAsia"/>
        </w:rPr>
        <w:t>开敞空间平灾转换</w:t>
      </w:r>
      <w:proofErr w:type="gramEnd"/>
      <w:r w:rsidRPr="009C096F">
        <w:rPr>
          <w:rFonts w:hint="eastAsia"/>
        </w:rPr>
        <w:t>能力，完善供水供电通信等城市生命线备用设施，防治泥石流、崩塌、滑坡等地质灾害。统筹推进老旧小区、老旧街区、城中村改造，加强无障碍设施建设，改造老旧公共厕所，配建补建固定和移动式公共厕所，利用节能环保技术配置除臭设施。推进县城智慧化改造，建设智慧平安小区，推动县城5G网络、千兆宽带全覆盖，加强城市运行管理服务平台建设，推动综治中心规范建设、融合发展、实战运行。</w:t>
      </w:r>
    </w:p>
    <w:p w:rsidR="009C096F" w:rsidRPr="009C096F" w:rsidRDefault="009C096F" w:rsidP="009C096F">
      <w:pPr>
        <w:ind w:firstLineChars="200" w:firstLine="480"/>
      </w:pPr>
      <w:r w:rsidRPr="009C096F">
        <w:rPr>
          <w:rFonts w:hint="eastAsia"/>
        </w:rPr>
        <w:t>（三）实施县城公共服务供给优化行动，探索推进公共服务设施提</w:t>
      </w:r>
      <w:proofErr w:type="gramStart"/>
      <w:r w:rsidRPr="009C096F">
        <w:rPr>
          <w:rFonts w:hint="eastAsia"/>
        </w:rPr>
        <w:t>标扩面</w:t>
      </w:r>
      <w:proofErr w:type="gramEnd"/>
      <w:r w:rsidRPr="009C096F">
        <w:rPr>
          <w:rFonts w:hint="eastAsia"/>
        </w:rPr>
        <w:t>。完善教育设施，新改扩建一批义务教育学校和公办幼儿园，落实随迁子女入学和参加升学考试政策。实施职业教育办学条件达标工程，建设高水平专业化产教融合实训基地或产业学院。优化公共文化体育服务设施布局，建设图书馆、文化馆、博物馆、科普场所、体育场馆、全民健身中心和户外运动场地等公共服务设施。</w:t>
      </w:r>
      <w:r w:rsidRPr="009C096F">
        <w:rPr>
          <w:rFonts w:hint="eastAsia"/>
        </w:rPr>
        <w:lastRenderedPageBreak/>
        <w:t>健全医疗卫生设施，提升县级医院（含中医院）综合能力，依托县级医院建设县级急救中心，完善妇幼保健机构设施设备，</w:t>
      </w:r>
      <w:proofErr w:type="gramStart"/>
      <w:r w:rsidRPr="009C096F">
        <w:rPr>
          <w:rFonts w:hint="eastAsia"/>
        </w:rPr>
        <w:t>应建尽建县城</w:t>
      </w:r>
      <w:proofErr w:type="gramEnd"/>
      <w:r w:rsidRPr="009C096F">
        <w:rPr>
          <w:rFonts w:hint="eastAsia"/>
        </w:rPr>
        <w:t>社区卫生服务中心，加强</w:t>
      </w:r>
      <w:proofErr w:type="gramStart"/>
      <w:r w:rsidRPr="009C096F">
        <w:rPr>
          <w:rFonts w:hint="eastAsia"/>
        </w:rPr>
        <w:t>县级疾控中心</w:t>
      </w:r>
      <w:proofErr w:type="gramEnd"/>
      <w:r w:rsidRPr="009C096F">
        <w:rPr>
          <w:rFonts w:hint="eastAsia"/>
        </w:rPr>
        <w:t>建设。提升公办养老机构服务能力，推动县级失能老人养护院和</w:t>
      </w:r>
      <w:proofErr w:type="gramStart"/>
      <w:r w:rsidRPr="009C096F">
        <w:rPr>
          <w:rFonts w:hint="eastAsia"/>
        </w:rPr>
        <w:t>医养</w:t>
      </w:r>
      <w:proofErr w:type="gramEnd"/>
      <w:r w:rsidRPr="009C096F">
        <w:rPr>
          <w:rFonts w:hint="eastAsia"/>
        </w:rPr>
        <w:t>服务中心建设，发展</w:t>
      </w:r>
      <w:proofErr w:type="gramStart"/>
      <w:r w:rsidRPr="009C096F">
        <w:rPr>
          <w:rFonts w:hint="eastAsia"/>
        </w:rPr>
        <w:t>普惠型民办</w:t>
      </w:r>
      <w:proofErr w:type="gramEnd"/>
      <w:r w:rsidRPr="009C096F">
        <w:rPr>
          <w:rFonts w:hint="eastAsia"/>
        </w:rPr>
        <w:t>养老机构，打造居家社区“15分钟养老服务圈”。完善社会福利设施，支持婴幼儿照护服务机构建设，鼓励有条件的用人单位为职工提供托育服务，完善专业化残疾人康复托养设施。因地制宜布局社区综合服务设施，推进家政等便民服务进社区，打造综合性多功能的美好生活服务站。</w:t>
      </w:r>
    </w:p>
    <w:p w:rsidR="009C096F" w:rsidRPr="009C096F" w:rsidRDefault="009C096F" w:rsidP="009C096F">
      <w:pPr>
        <w:ind w:firstLineChars="200" w:firstLine="480"/>
      </w:pPr>
      <w:r w:rsidRPr="009C096F">
        <w:rPr>
          <w:rFonts w:hint="eastAsia"/>
        </w:rPr>
        <w:t>（四）实施县城人居环境质量提升行动，探索推进环境卫生设施提级扩能。开展历史文化资源调查评估，加强历史文化和革命文物保护传承，保护利用历史文化街区和历史建筑，积极打造传统节庆品牌，推动非物质文化遗产融入县城建设。合理布局县城绿心、绿廊、绿环，加强河道、湖泊等湿地和水环境修复，建设沿河两岸生态廊道。完善老城区及城中村等重点区域污水收集管网，实施排水管网雨污分流改造，推进县城建成区黑臭水体治理。加强清洁能源开发利用，引导分布式能源发展，推进产业园区绿色化、循环化改造，推动工业领域低碳工艺更新，推广绿色建材。推动公共交通工具和物流配送、市政环卫等车辆电动化，推广节能低碳节水用品和环保再生产品，减少一次性消费品和包装用材消耗。完善生活垃圾收集、运输和分类处理系统，因地制宜加快生活垃圾焚烧处理设施建设，优化危险废物收集和利用处置设施布局。大力实施国家卫生县城、卫生乡镇创建。</w:t>
      </w:r>
    </w:p>
    <w:p w:rsidR="009C096F" w:rsidRPr="009C096F" w:rsidRDefault="009C096F" w:rsidP="009C096F">
      <w:pPr>
        <w:ind w:firstLineChars="200" w:firstLine="480"/>
      </w:pPr>
      <w:r w:rsidRPr="009C096F">
        <w:rPr>
          <w:rFonts w:hint="eastAsia"/>
        </w:rPr>
        <w:t>（五）实施县城辐射带动乡村促进行动，探索推进城乡资源要素合理配置。推进以县为单位统筹乡村基础设施和公共服务布局。建立健全城乡基础设施一体化投建运管机制，加强乡村路网与交通主骨架高效衔接，推动有条件的地方城乡供水供气一体化，推进光纤宽带、应急广播县域全覆盖，建设重点乡镇商贸流通节点和建制村物流服务点。促进县域内义务教育一体化改革发展，统筹教师编制配置和跨区调整，建设紧密型县域医疗卫生共同体，依托中心镇规划建设县域医疗</w:t>
      </w:r>
      <w:proofErr w:type="gramStart"/>
      <w:r w:rsidRPr="009C096F">
        <w:rPr>
          <w:rFonts w:hint="eastAsia"/>
        </w:rPr>
        <w:t>卫生次</w:t>
      </w:r>
      <w:proofErr w:type="gramEnd"/>
      <w:r w:rsidRPr="009C096F">
        <w:rPr>
          <w:rFonts w:hint="eastAsia"/>
        </w:rPr>
        <w:t>中心，健全农村三级养老服务网络，推动公办养老机构县级直管。推进巩固拓展脱贫攻坚成果同乡村振兴有效衔接，培育一批农业产业园区、帮扶车间、致富车间，推动脱贫地区产业发展，推广“天府乡村”公益品牌，用好以工代赈政策，促进易地扶贫搬迁劳动力充分就业。</w:t>
      </w:r>
    </w:p>
    <w:p w:rsidR="009C096F" w:rsidRPr="009C096F" w:rsidRDefault="009C096F" w:rsidP="00FA58A8">
      <w:pPr>
        <w:pStyle w:val="1"/>
        <w:ind w:firstLine="482"/>
      </w:pPr>
      <w:r w:rsidRPr="009C096F">
        <w:rPr>
          <w:rFonts w:hint="eastAsia"/>
        </w:rPr>
        <w:t>四、保障措施</w:t>
      </w:r>
    </w:p>
    <w:p w:rsidR="009C096F" w:rsidRPr="009C096F" w:rsidRDefault="009C096F" w:rsidP="009C096F">
      <w:pPr>
        <w:ind w:firstLineChars="200" w:firstLine="480"/>
      </w:pPr>
      <w:r w:rsidRPr="009C096F">
        <w:rPr>
          <w:rFonts w:hint="eastAsia"/>
        </w:rPr>
        <w:t>（一）加强组织领导。省新型城镇</w:t>
      </w:r>
      <w:proofErr w:type="gramStart"/>
      <w:r w:rsidRPr="009C096F">
        <w:rPr>
          <w:rFonts w:hint="eastAsia"/>
        </w:rPr>
        <w:t>化工作暨城乡</w:t>
      </w:r>
      <w:proofErr w:type="gramEnd"/>
      <w:r w:rsidRPr="009C096F">
        <w:rPr>
          <w:rFonts w:hint="eastAsia"/>
        </w:rPr>
        <w:t>融合发展工作领导小组办公室负责试点工作的统筹实施、组织协调和督导评估，省直有关部门（单位）结合职责分工加强政策支持和指导服务，各市（州）要做好督促指导，共同推动各项工作举措落地落实。试点县（市）人民政府要履行好试点工作主体责任，科学制定和完善试点方案，加强组织实施，避免低水平重复建设，有效防范化解风险。</w:t>
      </w:r>
    </w:p>
    <w:p w:rsidR="009C096F" w:rsidRPr="009C096F" w:rsidRDefault="009C096F" w:rsidP="009C096F">
      <w:pPr>
        <w:ind w:firstLineChars="200" w:firstLine="480"/>
      </w:pPr>
      <w:r w:rsidRPr="009C096F">
        <w:rPr>
          <w:rFonts w:hint="eastAsia"/>
        </w:rPr>
        <w:t>（二）强化项目支撑。试点县（市）要加强项目谋划储备，扎实做好项目审</w:t>
      </w:r>
      <w:r w:rsidRPr="009C096F">
        <w:rPr>
          <w:rFonts w:hint="eastAsia"/>
        </w:rPr>
        <w:lastRenderedPageBreak/>
        <w:t>批核准备案和规划、用地、环评等前期工作，加快推动项目落地实施，努力形成更多实物工作量，充分发挥项目投资对县城城镇化建设的支撑带动作用。</w:t>
      </w:r>
    </w:p>
    <w:p w:rsidR="009C096F" w:rsidRPr="009C096F" w:rsidRDefault="009C096F" w:rsidP="009C096F">
      <w:pPr>
        <w:ind w:firstLineChars="200" w:firstLine="480"/>
      </w:pPr>
      <w:r w:rsidRPr="009C096F">
        <w:rPr>
          <w:rFonts w:hint="eastAsia"/>
        </w:rPr>
        <w:t>（三）做好要素保障。用好财政资金、地方政府专项债券、县城新型城镇化建设专项企业债券和县城补短板强弱项信贷资金，尤其是开发性政策性金融机构中长期贷款资金，鼓励国有企业和社会资本等投向县城建设。优化新增建设用地计划指标和城乡建设用地增减挂钩指标安排，保障县城城镇化建设项目合理用地需求。</w:t>
      </w:r>
    </w:p>
    <w:p w:rsidR="009C096F" w:rsidRPr="009C096F" w:rsidRDefault="009C096F" w:rsidP="009C096F">
      <w:pPr>
        <w:ind w:firstLineChars="200" w:firstLine="480"/>
      </w:pPr>
      <w:r w:rsidRPr="009C096F">
        <w:rPr>
          <w:rFonts w:hint="eastAsia"/>
        </w:rPr>
        <w:t>（四）营造良好氛围。建立常态化的试点经验总结、推广机制，及时提炼宣传试点过程中的好经验好做法，强化示范效应，凝聚社会共识，为推进县城城镇化建设营造良好的社会环境和舆论氛围。</w:t>
      </w:r>
    </w:p>
    <w:p w:rsidR="009C096F" w:rsidRPr="009C096F" w:rsidRDefault="009C096F" w:rsidP="009C096F">
      <w:pPr>
        <w:ind w:firstLineChars="200" w:firstLine="480"/>
      </w:pPr>
      <w:r w:rsidRPr="009C096F">
        <w:rPr>
          <w:rFonts w:hint="eastAsia"/>
        </w:rPr>
        <w:t> </w:t>
      </w:r>
    </w:p>
    <w:p w:rsidR="009C096F" w:rsidRPr="009C096F" w:rsidRDefault="009C096F" w:rsidP="009C096F">
      <w:pPr>
        <w:ind w:firstLineChars="200" w:firstLine="480"/>
      </w:pPr>
      <w:r w:rsidRPr="009C096F">
        <w:rPr>
          <w:rFonts w:hint="eastAsia"/>
        </w:rPr>
        <w:t>附件：四川省县城新型城镇化建设试点名单</w:t>
      </w:r>
      <w:r w:rsidRPr="009C096F">
        <w:rPr>
          <w:rFonts w:hint="eastAsia"/>
        </w:rPr>
        <w:t> </w:t>
      </w:r>
    </w:p>
    <w:p w:rsidR="009C096F" w:rsidRPr="009C096F" w:rsidRDefault="009C096F" w:rsidP="009C096F">
      <w:pPr>
        <w:ind w:firstLineChars="200" w:firstLine="480"/>
      </w:pPr>
      <w:r w:rsidRPr="009C096F">
        <w:rPr>
          <w:rFonts w:hint="eastAsia"/>
        </w:rPr>
        <w:t> </w:t>
      </w:r>
    </w:p>
    <w:p w:rsidR="009C096F" w:rsidRPr="009C096F" w:rsidRDefault="009C096F" w:rsidP="009C096F">
      <w:pPr>
        <w:ind w:firstLineChars="200" w:firstLine="480"/>
      </w:pPr>
      <w:r w:rsidRPr="009C096F">
        <w:rPr>
          <w:rFonts w:hint="eastAsia"/>
        </w:rPr>
        <w:br/>
      </w:r>
    </w:p>
    <w:p w:rsidR="009C096F" w:rsidRPr="009C096F" w:rsidRDefault="009C096F" w:rsidP="009C096F">
      <w:pPr>
        <w:ind w:firstLineChars="200" w:firstLine="482"/>
      </w:pPr>
      <w:r w:rsidRPr="009C096F">
        <w:rPr>
          <w:rFonts w:hint="eastAsia"/>
          <w:b/>
          <w:bCs/>
        </w:rPr>
        <w:t>附件</w:t>
      </w:r>
      <w:r w:rsidRPr="009C096F">
        <w:rPr>
          <w:rFonts w:hint="eastAsia"/>
          <w:b/>
          <w:bCs/>
        </w:rPr>
        <w:t> </w:t>
      </w:r>
    </w:p>
    <w:p w:rsidR="009C096F" w:rsidRPr="009C096F" w:rsidRDefault="009C096F" w:rsidP="009C096F">
      <w:pPr>
        <w:ind w:firstLineChars="200" w:firstLine="482"/>
      </w:pPr>
      <w:r w:rsidRPr="009C096F">
        <w:rPr>
          <w:rFonts w:hint="eastAsia"/>
          <w:b/>
          <w:bCs/>
        </w:rPr>
        <w:t>四川省县城新型城镇化建设试点名单</w:t>
      </w:r>
      <w:r w:rsidRPr="009C096F">
        <w:rPr>
          <w:rFonts w:hint="eastAsia"/>
        </w:rPr>
        <w:t> </w:t>
      </w:r>
    </w:p>
    <w:p w:rsidR="009C096F" w:rsidRPr="009C096F" w:rsidRDefault="009C096F" w:rsidP="009C096F">
      <w:pPr>
        <w:ind w:firstLineChars="200" w:firstLine="480"/>
      </w:pPr>
      <w:r w:rsidRPr="009C096F">
        <w:rPr>
          <w:rFonts w:hint="eastAsia"/>
        </w:rPr>
        <w:t>成都市</w:t>
      </w:r>
    </w:p>
    <w:p w:rsidR="009C096F" w:rsidRPr="009C096F" w:rsidRDefault="009C096F" w:rsidP="009C096F">
      <w:pPr>
        <w:ind w:firstLineChars="200" w:firstLine="480"/>
      </w:pPr>
      <w:r w:rsidRPr="009C096F">
        <w:rPr>
          <w:rFonts w:hint="eastAsia"/>
        </w:rPr>
        <w:t>金堂县（国家示范，大城市周边县城）</w:t>
      </w:r>
    </w:p>
    <w:p w:rsidR="009C096F" w:rsidRPr="009C096F" w:rsidRDefault="009C096F" w:rsidP="009C096F">
      <w:pPr>
        <w:ind w:firstLineChars="200" w:firstLine="480"/>
      </w:pPr>
      <w:r w:rsidRPr="009C096F">
        <w:rPr>
          <w:rFonts w:hint="eastAsia"/>
        </w:rPr>
        <w:t>彭州市（专业功能县城）</w:t>
      </w:r>
    </w:p>
    <w:p w:rsidR="009C096F" w:rsidRPr="009C096F" w:rsidRDefault="009C096F" w:rsidP="009C096F">
      <w:pPr>
        <w:ind w:firstLineChars="200" w:firstLine="480"/>
      </w:pPr>
      <w:r w:rsidRPr="009C096F">
        <w:rPr>
          <w:rFonts w:hint="eastAsia"/>
        </w:rPr>
        <w:t>崇州市（大城市周边县城）</w:t>
      </w:r>
    </w:p>
    <w:p w:rsidR="009C096F" w:rsidRPr="009C096F" w:rsidRDefault="009C096F" w:rsidP="009C096F">
      <w:pPr>
        <w:ind w:firstLineChars="200" w:firstLine="480"/>
      </w:pPr>
      <w:r w:rsidRPr="009C096F">
        <w:rPr>
          <w:rFonts w:hint="eastAsia"/>
        </w:rPr>
        <w:t>邛崃市（专业功能县城）</w:t>
      </w:r>
    </w:p>
    <w:p w:rsidR="009C096F" w:rsidRPr="009C096F" w:rsidRDefault="009C096F" w:rsidP="009C096F">
      <w:pPr>
        <w:ind w:firstLineChars="200" w:firstLine="480"/>
      </w:pPr>
      <w:r w:rsidRPr="009C096F">
        <w:rPr>
          <w:rFonts w:hint="eastAsia"/>
        </w:rPr>
        <w:t>自贡市</w:t>
      </w:r>
    </w:p>
    <w:p w:rsidR="009C096F" w:rsidRPr="009C096F" w:rsidRDefault="009C096F" w:rsidP="009C096F">
      <w:pPr>
        <w:ind w:firstLineChars="200" w:firstLine="480"/>
      </w:pPr>
      <w:r w:rsidRPr="009C096F">
        <w:rPr>
          <w:rFonts w:hint="eastAsia"/>
        </w:rPr>
        <w:t>富顺县（专业功能县城）</w:t>
      </w:r>
    </w:p>
    <w:p w:rsidR="009C096F" w:rsidRPr="009C096F" w:rsidRDefault="009C096F" w:rsidP="009C096F">
      <w:pPr>
        <w:ind w:firstLineChars="200" w:firstLine="480"/>
      </w:pPr>
      <w:r w:rsidRPr="009C096F">
        <w:rPr>
          <w:rFonts w:hint="eastAsia"/>
        </w:rPr>
        <w:t>攀枝花市</w:t>
      </w:r>
    </w:p>
    <w:p w:rsidR="009C096F" w:rsidRPr="009C096F" w:rsidRDefault="009C096F" w:rsidP="009C096F">
      <w:pPr>
        <w:ind w:firstLineChars="200" w:firstLine="480"/>
      </w:pPr>
      <w:r w:rsidRPr="009C096F">
        <w:rPr>
          <w:rFonts w:hint="eastAsia"/>
        </w:rPr>
        <w:t>米易县（农产品主产区县城）</w:t>
      </w:r>
    </w:p>
    <w:p w:rsidR="009C096F" w:rsidRPr="009C096F" w:rsidRDefault="009C096F" w:rsidP="009C096F">
      <w:pPr>
        <w:ind w:firstLineChars="200" w:firstLine="480"/>
      </w:pPr>
      <w:r w:rsidRPr="009C096F">
        <w:rPr>
          <w:rFonts w:hint="eastAsia"/>
        </w:rPr>
        <w:t>泸州市</w:t>
      </w:r>
    </w:p>
    <w:p w:rsidR="009C096F" w:rsidRPr="009C096F" w:rsidRDefault="009C096F" w:rsidP="009C096F">
      <w:pPr>
        <w:ind w:firstLineChars="200" w:firstLine="480"/>
      </w:pPr>
      <w:proofErr w:type="gramStart"/>
      <w:r w:rsidRPr="009C096F">
        <w:rPr>
          <w:rFonts w:hint="eastAsia"/>
        </w:rPr>
        <w:t>泸</w:t>
      </w:r>
      <w:proofErr w:type="gramEnd"/>
      <w:r w:rsidRPr="009C096F">
        <w:rPr>
          <w:rFonts w:hint="eastAsia"/>
        </w:rPr>
        <w:t> </w:t>
      </w:r>
      <w:r w:rsidRPr="009C096F">
        <w:rPr>
          <w:rFonts w:hint="eastAsia"/>
        </w:rPr>
        <w:t> 县（大城市周边县城）</w:t>
      </w:r>
    </w:p>
    <w:p w:rsidR="009C096F" w:rsidRPr="009C096F" w:rsidRDefault="009C096F" w:rsidP="009C096F">
      <w:pPr>
        <w:ind w:firstLineChars="200" w:firstLine="480"/>
      </w:pPr>
      <w:r w:rsidRPr="009C096F">
        <w:rPr>
          <w:rFonts w:hint="eastAsia"/>
        </w:rPr>
        <w:t>古蔺县（专业功能县城）</w:t>
      </w:r>
    </w:p>
    <w:p w:rsidR="009C096F" w:rsidRPr="009C096F" w:rsidRDefault="009C096F" w:rsidP="009C096F">
      <w:pPr>
        <w:ind w:firstLineChars="200" w:firstLine="480"/>
      </w:pPr>
      <w:r w:rsidRPr="009C096F">
        <w:rPr>
          <w:rFonts w:hint="eastAsia"/>
        </w:rPr>
        <w:t>德阳市</w:t>
      </w:r>
    </w:p>
    <w:p w:rsidR="009C096F" w:rsidRPr="009C096F" w:rsidRDefault="009C096F" w:rsidP="009C096F">
      <w:pPr>
        <w:ind w:firstLineChars="200" w:firstLine="480"/>
      </w:pPr>
      <w:r w:rsidRPr="009C096F">
        <w:rPr>
          <w:rFonts w:hint="eastAsia"/>
        </w:rPr>
        <w:t>绵竹市（国家示范，专业功能县城）</w:t>
      </w:r>
    </w:p>
    <w:p w:rsidR="009C096F" w:rsidRPr="009C096F" w:rsidRDefault="009C096F" w:rsidP="009C096F">
      <w:pPr>
        <w:ind w:firstLineChars="200" w:firstLine="480"/>
      </w:pPr>
      <w:r w:rsidRPr="009C096F">
        <w:rPr>
          <w:rFonts w:hint="eastAsia"/>
        </w:rPr>
        <w:t>广汉市（大城市周边县城）</w:t>
      </w:r>
    </w:p>
    <w:p w:rsidR="009C096F" w:rsidRPr="009C096F" w:rsidRDefault="009C096F" w:rsidP="009C096F">
      <w:pPr>
        <w:ind w:firstLineChars="200" w:firstLine="480"/>
      </w:pPr>
      <w:r w:rsidRPr="009C096F">
        <w:rPr>
          <w:rFonts w:hint="eastAsia"/>
        </w:rPr>
        <w:t>中江县（农产品主产区县城）</w:t>
      </w:r>
    </w:p>
    <w:p w:rsidR="009C096F" w:rsidRPr="009C096F" w:rsidRDefault="009C096F" w:rsidP="009C096F">
      <w:pPr>
        <w:ind w:firstLineChars="200" w:firstLine="480"/>
      </w:pPr>
      <w:r w:rsidRPr="009C096F">
        <w:rPr>
          <w:rFonts w:hint="eastAsia"/>
        </w:rPr>
        <w:t>绵阳市</w:t>
      </w:r>
    </w:p>
    <w:p w:rsidR="009C096F" w:rsidRPr="009C096F" w:rsidRDefault="009C096F" w:rsidP="009C096F">
      <w:pPr>
        <w:ind w:firstLineChars="200" w:firstLine="480"/>
      </w:pPr>
      <w:r w:rsidRPr="009C096F">
        <w:rPr>
          <w:rFonts w:hint="eastAsia"/>
        </w:rPr>
        <w:t>江油市（大城市周边县城）</w:t>
      </w:r>
    </w:p>
    <w:p w:rsidR="009C096F" w:rsidRPr="009C096F" w:rsidRDefault="009C096F" w:rsidP="009C096F">
      <w:pPr>
        <w:ind w:firstLineChars="200" w:firstLine="480"/>
      </w:pPr>
      <w:r w:rsidRPr="009C096F">
        <w:rPr>
          <w:rFonts w:hint="eastAsia"/>
        </w:rPr>
        <w:t>三台县（农产品主产区县城）</w:t>
      </w:r>
    </w:p>
    <w:p w:rsidR="009C096F" w:rsidRPr="009C096F" w:rsidRDefault="009C096F" w:rsidP="009C096F">
      <w:pPr>
        <w:ind w:firstLineChars="200" w:firstLine="480"/>
      </w:pPr>
      <w:r w:rsidRPr="009C096F">
        <w:rPr>
          <w:rFonts w:hint="eastAsia"/>
        </w:rPr>
        <w:lastRenderedPageBreak/>
        <w:t>广元市</w:t>
      </w:r>
    </w:p>
    <w:p w:rsidR="009C096F" w:rsidRPr="009C096F" w:rsidRDefault="009C096F" w:rsidP="009C096F">
      <w:pPr>
        <w:ind w:firstLineChars="200" w:firstLine="480"/>
      </w:pPr>
      <w:r w:rsidRPr="009C096F">
        <w:rPr>
          <w:rFonts w:hint="eastAsia"/>
        </w:rPr>
        <w:t>青川县（重点生态功能区县城）</w:t>
      </w:r>
    </w:p>
    <w:p w:rsidR="009C096F" w:rsidRPr="009C096F" w:rsidRDefault="009C096F" w:rsidP="009C096F">
      <w:pPr>
        <w:ind w:firstLineChars="200" w:firstLine="480"/>
      </w:pPr>
      <w:r w:rsidRPr="009C096F">
        <w:rPr>
          <w:rFonts w:hint="eastAsia"/>
        </w:rPr>
        <w:t>遂宁市</w:t>
      </w:r>
    </w:p>
    <w:p w:rsidR="009C096F" w:rsidRPr="009C096F" w:rsidRDefault="009C096F" w:rsidP="009C096F">
      <w:pPr>
        <w:ind w:firstLineChars="200" w:firstLine="480"/>
      </w:pPr>
      <w:r w:rsidRPr="009C096F">
        <w:rPr>
          <w:rFonts w:hint="eastAsia"/>
        </w:rPr>
        <w:t>大英县（国家示范，专业功能县城）</w:t>
      </w:r>
    </w:p>
    <w:p w:rsidR="009C096F" w:rsidRPr="009C096F" w:rsidRDefault="009C096F" w:rsidP="009C096F">
      <w:pPr>
        <w:ind w:firstLineChars="200" w:firstLine="480"/>
      </w:pPr>
      <w:r w:rsidRPr="009C096F">
        <w:rPr>
          <w:rFonts w:hint="eastAsia"/>
        </w:rPr>
        <w:t>射洪市（专业功能县城）</w:t>
      </w:r>
    </w:p>
    <w:p w:rsidR="009C096F" w:rsidRPr="009C096F" w:rsidRDefault="009C096F" w:rsidP="009C096F">
      <w:pPr>
        <w:ind w:firstLineChars="200" w:firstLine="480"/>
      </w:pPr>
      <w:r w:rsidRPr="009C096F">
        <w:rPr>
          <w:rFonts w:hint="eastAsia"/>
        </w:rPr>
        <w:t>内江市</w:t>
      </w:r>
    </w:p>
    <w:p w:rsidR="009C096F" w:rsidRPr="009C096F" w:rsidRDefault="009C096F" w:rsidP="009C096F">
      <w:pPr>
        <w:ind w:firstLineChars="200" w:firstLine="480"/>
      </w:pPr>
      <w:r w:rsidRPr="009C096F">
        <w:rPr>
          <w:rFonts w:hint="eastAsia"/>
        </w:rPr>
        <w:t>威远县（专业功能县城）</w:t>
      </w:r>
    </w:p>
    <w:p w:rsidR="009C096F" w:rsidRPr="009C096F" w:rsidRDefault="009C096F" w:rsidP="009C096F">
      <w:pPr>
        <w:ind w:firstLineChars="200" w:firstLine="480"/>
      </w:pPr>
      <w:r w:rsidRPr="009C096F">
        <w:rPr>
          <w:rFonts w:hint="eastAsia"/>
        </w:rPr>
        <w:t>资中县（农产品主产区县城）</w:t>
      </w:r>
    </w:p>
    <w:p w:rsidR="009C096F" w:rsidRPr="009C096F" w:rsidRDefault="009C096F" w:rsidP="009C096F">
      <w:pPr>
        <w:ind w:firstLineChars="200" w:firstLine="480"/>
      </w:pPr>
      <w:r w:rsidRPr="009C096F">
        <w:rPr>
          <w:rFonts w:hint="eastAsia"/>
        </w:rPr>
        <w:t>乐山市</w:t>
      </w:r>
    </w:p>
    <w:p w:rsidR="009C096F" w:rsidRPr="009C096F" w:rsidRDefault="009C096F" w:rsidP="009C096F">
      <w:pPr>
        <w:ind w:firstLineChars="200" w:firstLine="480"/>
      </w:pPr>
      <w:r w:rsidRPr="009C096F">
        <w:rPr>
          <w:rFonts w:hint="eastAsia"/>
        </w:rPr>
        <w:t>峨眉山市（专业功能县城）</w:t>
      </w:r>
    </w:p>
    <w:p w:rsidR="009C096F" w:rsidRPr="009C096F" w:rsidRDefault="009C096F" w:rsidP="009C096F">
      <w:pPr>
        <w:ind w:firstLineChars="200" w:firstLine="480"/>
      </w:pPr>
      <w:r w:rsidRPr="009C096F">
        <w:rPr>
          <w:rFonts w:hint="eastAsia"/>
        </w:rPr>
        <w:t>沐川县（重点生态功能区县城）</w:t>
      </w:r>
    </w:p>
    <w:p w:rsidR="009C096F" w:rsidRPr="009C096F" w:rsidRDefault="009C096F" w:rsidP="009C096F">
      <w:pPr>
        <w:ind w:firstLineChars="200" w:firstLine="480"/>
      </w:pPr>
      <w:r w:rsidRPr="009C096F">
        <w:rPr>
          <w:rFonts w:hint="eastAsia"/>
        </w:rPr>
        <w:t>南充市</w:t>
      </w:r>
    </w:p>
    <w:p w:rsidR="009C096F" w:rsidRPr="009C096F" w:rsidRDefault="009C096F" w:rsidP="009C096F">
      <w:pPr>
        <w:ind w:firstLineChars="200" w:firstLine="480"/>
      </w:pPr>
      <w:r w:rsidRPr="009C096F">
        <w:rPr>
          <w:rFonts w:hint="eastAsia"/>
        </w:rPr>
        <w:t>南部县（大城市周边县城）</w:t>
      </w:r>
    </w:p>
    <w:p w:rsidR="009C096F" w:rsidRPr="009C096F" w:rsidRDefault="009C096F" w:rsidP="009C096F">
      <w:pPr>
        <w:ind w:firstLineChars="200" w:firstLine="480"/>
      </w:pPr>
      <w:r w:rsidRPr="009C096F">
        <w:rPr>
          <w:rFonts w:hint="eastAsia"/>
        </w:rPr>
        <w:t>阆中市（专业功能县城）</w:t>
      </w:r>
    </w:p>
    <w:p w:rsidR="009C096F" w:rsidRPr="009C096F" w:rsidRDefault="009C096F" w:rsidP="009C096F">
      <w:pPr>
        <w:ind w:firstLineChars="200" w:firstLine="480"/>
      </w:pPr>
      <w:r w:rsidRPr="009C096F">
        <w:rPr>
          <w:rFonts w:hint="eastAsia"/>
        </w:rPr>
        <w:t>宜宾市</w:t>
      </w:r>
    </w:p>
    <w:p w:rsidR="009C096F" w:rsidRPr="009C096F" w:rsidRDefault="009C096F" w:rsidP="009C096F">
      <w:pPr>
        <w:ind w:firstLineChars="200" w:firstLine="480"/>
      </w:pPr>
      <w:r w:rsidRPr="009C096F">
        <w:rPr>
          <w:rFonts w:hint="eastAsia"/>
        </w:rPr>
        <w:t>江安县（国家示范，农产品主产区县城）</w:t>
      </w:r>
    </w:p>
    <w:p w:rsidR="009C096F" w:rsidRPr="009C096F" w:rsidRDefault="009C096F" w:rsidP="009C096F">
      <w:pPr>
        <w:ind w:firstLineChars="200" w:firstLine="480"/>
      </w:pPr>
      <w:r w:rsidRPr="009C096F">
        <w:rPr>
          <w:rFonts w:hint="eastAsia"/>
        </w:rPr>
        <w:t>兴文县（农产品主产区县城）</w:t>
      </w:r>
    </w:p>
    <w:p w:rsidR="009C096F" w:rsidRPr="009C096F" w:rsidRDefault="009C096F" w:rsidP="009C096F">
      <w:pPr>
        <w:ind w:firstLineChars="200" w:firstLine="480"/>
      </w:pPr>
      <w:r w:rsidRPr="009C096F">
        <w:rPr>
          <w:rFonts w:hint="eastAsia"/>
        </w:rPr>
        <w:t>广安市</w:t>
      </w:r>
    </w:p>
    <w:p w:rsidR="009C096F" w:rsidRPr="009C096F" w:rsidRDefault="009C096F" w:rsidP="009C096F">
      <w:pPr>
        <w:ind w:firstLineChars="200" w:firstLine="480"/>
      </w:pPr>
      <w:r w:rsidRPr="009C096F">
        <w:rPr>
          <w:rFonts w:hint="eastAsia"/>
        </w:rPr>
        <w:t>武胜县（大城市周边县城）</w:t>
      </w:r>
    </w:p>
    <w:p w:rsidR="009C096F" w:rsidRPr="009C096F" w:rsidRDefault="009C096F" w:rsidP="009C096F">
      <w:pPr>
        <w:ind w:firstLineChars="200" w:firstLine="480"/>
      </w:pPr>
      <w:r w:rsidRPr="009C096F">
        <w:rPr>
          <w:rFonts w:hint="eastAsia"/>
        </w:rPr>
        <w:t>岳池县（农产品主产区县城）</w:t>
      </w:r>
    </w:p>
    <w:p w:rsidR="009C096F" w:rsidRPr="009C096F" w:rsidRDefault="009C096F" w:rsidP="009C096F">
      <w:pPr>
        <w:ind w:firstLineChars="200" w:firstLine="480"/>
      </w:pPr>
      <w:proofErr w:type="gramStart"/>
      <w:r w:rsidRPr="009C096F">
        <w:rPr>
          <w:rFonts w:hint="eastAsia"/>
        </w:rPr>
        <w:t>达州市</w:t>
      </w:r>
      <w:proofErr w:type="gramEnd"/>
    </w:p>
    <w:p w:rsidR="009C096F" w:rsidRPr="009C096F" w:rsidRDefault="009C096F" w:rsidP="009C096F">
      <w:pPr>
        <w:ind w:firstLineChars="200" w:firstLine="480"/>
      </w:pPr>
      <w:r w:rsidRPr="009C096F">
        <w:rPr>
          <w:rFonts w:hint="eastAsia"/>
        </w:rPr>
        <w:t>开江县（专业功能县城）</w:t>
      </w:r>
    </w:p>
    <w:p w:rsidR="009C096F" w:rsidRPr="009C096F" w:rsidRDefault="009C096F" w:rsidP="009C096F">
      <w:pPr>
        <w:ind w:firstLineChars="200" w:firstLine="480"/>
      </w:pPr>
      <w:r w:rsidRPr="009C096F">
        <w:rPr>
          <w:rFonts w:hint="eastAsia"/>
        </w:rPr>
        <w:t>渠</w:t>
      </w:r>
      <w:r w:rsidRPr="009C096F">
        <w:rPr>
          <w:rFonts w:hint="eastAsia"/>
        </w:rPr>
        <w:t> </w:t>
      </w:r>
      <w:r w:rsidRPr="009C096F">
        <w:rPr>
          <w:rFonts w:hint="eastAsia"/>
        </w:rPr>
        <w:t> 县（农产品主产区县城）</w:t>
      </w:r>
    </w:p>
    <w:p w:rsidR="009C096F" w:rsidRPr="009C096F" w:rsidRDefault="009C096F" w:rsidP="009C096F">
      <w:pPr>
        <w:ind w:firstLineChars="200" w:firstLine="480"/>
      </w:pPr>
      <w:r w:rsidRPr="009C096F">
        <w:rPr>
          <w:rFonts w:hint="eastAsia"/>
        </w:rPr>
        <w:t>巴中市</w:t>
      </w:r>
    </w:p>
    <w:p w:rsidR="009C096F" w:rsidRPr="009C096F" w:rsidRDefault="009C096F" w:rsidP="009C096F">
      <w:pPr>
        <w:ind w:firstLineChars="200" w:firstLine="480"/>
      </w:pPr>
      <w:r w:rsidRPr="009C096F">
        <w:rPr>
          <w:rFonts w:hint="eastAsia"/>
        </w:rPr>
        <w:t>平昌县（农产品主产区县城）</w:t>
      </w:r>
    </w:p>
    <w:p w:rsidR="009C096F" w:rsidRPr="009C096F" w:rsidRDefault="009C096F" w:rsidP="009C096F">
      <w:pPr>
        <w:ind w:firstLineChars="200" w:firstLine="480"/>
      </w:pPr>
      <w:r w:rsidRPr="009C096F">
        <w:rPr>
          <w:rFonts w:hint="eastAsia"/>
        </w:rPr>
        <w:t>雅安市</w:t>
      </w:r>
    </w:p>
    <w:p w:rsidR="009C096F" w:rsidRPr="009C096F" w:rsidRDefault="009C096F" w:rsidP="009C096F">
      <w:pPr>
        <w:ind w:firstLineChars="200" w:firstLine="480"/>
      </w:pPr>
      <w:r w:rsidRPr="009C096F">
        <w:rPr>
          <w:rFonts w:hint="eastAsia"/>
        </w:rPr>
        <w:t>石棉县（重点生态功能区县城）</w:t>
      </w:r>
    </w:p>
    <w:p w:rsidR="009C096F" w:rsidRPr="009C096F" w:rsidRDefault="009C096F" w:rsidP="009C096F">
      <w:pPr>
        <w:ind w:firstLineChars="200" w:firstLine="480"/>
      </w:pPr>
      <w:r w:rsidRPr="009C096F">
        <w:rPr>
          <w:rFonts w:hint="eastAsia"/>
        </w:rPr>
        <w:t>眉山市</w:t>
      </w:r>
    </w:p>
    <w:p w:rsidR="009C096F" w:rsidRPr="009C096F" w:rsidRDefault="009C096F" w:rsidP="009C096F">
      <w:pPr>
        <w:ind w:firstLineChars="200" w:firstLine="480"/>
      </w:pPr>
      <w:r w:rsidRPr="009C096F">
        <w:rPr>
          <w:rFonts w:hint="eastAsia"/>
        </w:rPr>
        <w:t>仁寿县（大城市周边县城）</w:t>
      </w:r>
    </w:p>
    <w:p w:rsidR="009C096F" w:rsidRPr="009C096F" w:rsidRDefault="009C096F" w:rsidP="009C096F">
      <w:pPr>
        <w:ind w:firstLineChars="200" w:firstLine="480"/>
      </w:pPr>
      <w:r w:rsidRPr="009C096F">
        <w:rPr>
          <w:rFonts w:hint="eastAsia"/>
        </w:rPr>
        <w:t>青神县（专业功能县城）</w:t>
      </w:r>
    </w:p>
    <w:p w:rsidR="009C096F" w:rsidRPr="009C096F" w:rsidRDefault="009C096F" w:rsidP="009C096F">
      <w:pPr>
        <w:ind w:firstLineChars="200" w:firstLine="480"/>
      </w:pPr>
      <w:r w:rsidRPr="009C096F">
        <w:rPr>
          <w:rFonts w:hint="eastAsia"/>
        </w:rPr>
        <w:t>资阳市</w:t>
      </w:r>
    </w:p>
    <w:p w:rsidR="009C096F" w:rsidRPr="009C096F" w:rsidRDefault="009C096F" w:rsidP="009C096F">
      <w:pPr>
        <w:ind w:firstLineChars="200" w:firstLine="480"/>
      </w:pPr>
      <w:r w:rsidRPr="009C096F">
        <w:rPr>
          <w:rFonts w:hint="eastAsia"/>
        </w:rPr>
        <w:t>乐至县（国家示范，农产品主产区县城）</w:t>
      </w:r>
    </w:p>
    <w:p w:rsidR="009C096F" w:rsidRPr="009C096F" w:rsidRDefault="009C096F" w:rsidP="009C096F">
      <w:pPr>
        <w:ind w:firstLineChars="200" w:firstLine="480"/>
      </w:pPr>
      <w:r w:rsidRPr="009C096F">
        <w:rPr>
          <w:rFonts w:hint="eastAsia"/>
        </w:rPr>
        <w:t>阿坝州</w:t>
      </w:r>
    </w:p>
    <w:p w:rsidR="009C096F" w:rsidRPr="009C096F" w:rsidRDefault="009C096F" w:rsidP="009C096F">
      <w:pPr>
        <w:ind w:firstLineChars="200" w:firstLine="480"/>
      </w:pPr>
      <w:r w:rsidRPr="009C096F">
        <w:rPr>
          <w:rFonts w:hint="eastAsia"/>
        </w:rPr>
        <w:t>汶川县（重点生态功能区县城）</w:t>
      </w:r>
    </w:p>
    <w:p w:rsidR="009C096F" w:rsidRPr="009C096F" w:rsidRDefault="009C096F" w:rsidP="009C096F">
      <w:pPr>
        <w:ind w:firstLineChars="200" w:firstLine="480"/>
      </w:pPr>
      <w:r w:rsidRPr="009C096F">
        <w:rPr>
          <w:rFonts w:hint="eastAsia"/>
        </w:rPr>
        <w:t>甘孜州</w:t>
      </w:r>
    </w:p>
    <w:p w:rsidR="009C096F" w:rsidRPr="009C096F" w:rsidRDefault="009C096F" w:rsidP="009C096F">
      <w:pPr>
        <w:ind w:firstLineChars="200" w:firstLine="480"/>
      </w:pPr>
      <w:r w:rsidRPr="009C096F">
        <w:rPr>
          <w:rFonts w:hint="eastAsia"/>
        </w:rPr>
        <w:t>甘孜县（重点生态功能区县城）</w:t>
      </w:r>
      <w:r w:rsidRPr="009C096F">
        <w:rPr>
          <w:rFonts w:hint="eastAsia"/>
        </w:rPr>
        <w:t> </w:t>
      </w:r>
      <w:r w:rsidRPr="009C096F">
        <w:rPr>
          <w:rFonts w:hint="eastAsia"/>
        </w:rPr>
        <w:t> </w:t>
      </w:r>
      <w:r w:rsidRPr="009C096F">
        <w:rPr>
          <w:rFonts w:hint="eastAsia"/>
        </w:rPr>
        <w:t> </w:t>
      </w:r>
    </w:p>
    <w:p w:rsidR="009C096F" w:rsidRPr="009C096F" w:rsidRDefault="009C096F" w:rsidP="009C096F">
      <w:pPr>
        <w:ind w:firstLineChars="200" w:firstLine="480"/>
      </w:pPr>
      <w:r w:rsidRPr="009C096F">
        <w:rPr>
          <w:rFonts w:hint="eastAsia"/>
        </w:rPr>
        <w:lastRenderedPageBreak/>
        <w:t>凉山州</w:t>
      </w:r>
    </w:p>
    <w:p w:rsidR="009C096F" w:rsidRPr="009C096F" w:rsidRDefault="009C096F" w:rsidP="009C096F">
      <w:pPr>
        <w:ind w:firstLineChars="200" w:firstLine="480"/>
      </w:pPr>
      <w:r w:rsidRPr="009C096F">
        <w:rPr>
          <w:rFonts w:hint="eastAsia"/>
        </w:rPr>
        <w:t>西昌市（专业功能县城）</w:t>
      </w:r>
    </w:p>
    <w:p w:rsidR="006F1ADD" w:rsidRPr="00E57EC6" w:rsidRDefault="009C096F" w:rsidP="009C096F">
      <w:pPr>
        <w:ind w:firstLineChars="200" w:firstLine="480"/>
      </w:pPr>
      <w:r w:rsidRPr="009C096F">
        <w:rPr>
          <w:rFonts w:hint="eastAsia"/>
        </w:rPr>
        <w:t>冕宁县（重点生态功能区县城）</w:t>
      </w:r>
    </w:p>
    <w:sectPr w:rsidR="006F1ADD" w:rsidRPr="00E57EC6" w:rsidSect="00A070B1">
      <w:footerReference w:type="even" r:id="rId6"/>
      <w:footerReference w:type="default" r:id="rId7"/>
      <w:pgSz w:w="11906" w:h="16838"/>
      <w:pgMar w:top="1440" w:right="1800" w:bottom="1440" w:left="180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F582A" w:rsidRDefault="00FF582A" w:rsidP="00A070B1">
      <w:r>
        <w:separator/>
      </w:r>
    </w:p>
  </w:endnote>
  <w:endnote w:type="continuationSeparator" w:id="0">
    <w:p w:rsidR="00FF582A" w:rsidRDefault="00FF582A" w:rsidP="00A07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微软雅黑"/>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11583" w:rsidRPr="00811583" w:rsidRDefault="00811583">
    <w:pPr>
      <w:pStyle w:val="a7"/>
      <w:rPr>
        <w:sz w:val="22"/>
        <w:szCs w:val="22"/>
      </w:rPr>
    </w:pPr>
    <w:r w:rsidRPr="00811583">
      <w:rPr>
        <w:sz w:val="22"/>
        <w:szCs w:val="22"/>
      </w:rPr>
      <w:t>-</w:t>
    </w:r>
    <w:sdt>
      <w:sdtPr>
        <w:rPr>
          <w:sz w:val="22"/>
          <w:szCs w:val="22"/>
        </w:rPr>
        <w:id w:val="-1919315476"/>
        <w:docPartObj>
          <w:docPartGallery w:val="Page Numbers (Bottom of Page)"/>
          <w:docPartUnique/>
        </w:docPartObj>
      </w:sdtPr>
      <w:sdtContent>
        <w:r w:rsidRPr="00811583">
          <w:rPr>
            <w:sz w:val="22"/>
            <w:szCs w:val="22"/>
          </w:rPr>
          <w:fldChar w:fldCharType="begin"/>
        </w:r>
        <w:r w:rsidRPr="00811583">
          <w:rPr>
            <w:sz w:val="22"/>
            <w:szCs w:val="22"/>
          </w:rPr>
          <w:instrText>PAGE   \* MERGEFORMAT</w:instrText>
        </w:r>
        <w:r w:rsidRPr="00811583">
          <w:rPr>
            <w:sz w:val="22"/>
            <w:szCs w:val="22"/>
          </w:rPr>
          <w:fldChar w:fldCharType="separate"/>
        </w:r>
        <w:r w:rsidRPr="00811583">
          <w:rPr>
            <w:sz w:val="22"/>
            <w:szCs w:val="22"/>
            <w:lang w:val="zh-CN"/>
          </w:rPr>
          <w:t>2</w:t>
        </w:r>
        <w:r w:rsidRPr="00811583">
          <w:rPr>
            <w:sz w:val="22"/>
            <w:szCs w:val="22"/>
          </w:rPr>
          <w:fldChar w:fldCharType="end"/>
        </w:r>
      </w:sdtContent>
    </w:sdt>
    <w:r w:rsidRPr="00811583">
      <w:rPr>
        <w:sz w:val="22"/>
        <w:szCs w:val="22"/>
      </w:rPr>
      <w:t>-</w:t>
    </w:r>
  </w:p>
  <w:p w:rsidR="00811583" w:rsidRDefault="0081158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70B1" w:rsidRPr="00A070B1" w:rsidRDefault="00A070B1" w:rsidP="00811583">
    <w:pPr>
      <w:pStyle w:val="a7"/>
      <w:jc w:val="right"/>
      <w:rPr>
        <w:sz w:val="22"/>
        <w:szCs w:val="22"/>
      </w:rPr>
    </w:pPr>
    <w:r w:rsidRPr="00A070B1">
      <w:rPr>
        <w:sz w:val="22"/>
        <w:szCs w:val="22"/>
      </w:rPr>
      <w:t>-</w:t>
    </w:r>
    <w:sdt>
      <w:sdtPr>
        <w:rPr>
          <w:sz w:val="22"/>
          <w:szCs w:val="22"/>
        </w:rPr>
        <w:id w:val="1003096074"/>
        <w:docPartObj>
          <w:docPartGallery w:val="Page Numbers (Bottom of Page)"/>
          <w:docPartUnique/>
        </w:docPartObj>
      </w:sdtPr>
      <w:sdtContent>
        <w:r w:rsidRPr="00A070B1">
          <w:rPr>
            <w:sz w:val="22"/>
            <w:szCs w:val="22"/>
          </w:rPr>
          <w:fldChar w:fldCharType="begin"/>
        </w:r>
        <w:r w:rsidRPr="00A070B1">
          <w:rPr>
            <w:sz w:val="22"/>
            <w:szCs w:val="22"/>
          </w:rPr>
          <w:instrText>PAGE   \* MERGEFORMAT</w:instrText>
        </w:r>
        <w:r w:rsidRPr="00A070B1">
          <w:rPr>
            <w:sz w:val="22"/>
            <w:szCs w:val="22"/>
          </w:rPr>
          <w:fldChar w:fldCharType="separate"/>
        </w:r>
        <w:r w:rsidRPr="00A070B1">
          <w:rPr>
            <w:sz w:val="22"/>
            <w:szCs w:val="22"/>
            <w:lang w:val="zh-CN"/>
          </w:rPr>
          <w:t>2</w:t>
        </w:r>
        <w:r w:rsidRPr="00A070B1">
          <w:rPr>
            <w:sz w:val="22"/>
            <w:szCs w:val="22"/>
          </w:rPr>
          <w:fldChar w:fldCharType="end"/>
        </w:r>
      </w:sdtContent>
    </w:sdt>
    <w:r w:rsidRPr="00A070B1">
      <w:rPr>
        <w:sz w:val="22"/>
        <w:szCs w:val="22"/>
      </w:rPr>
      <w:t>-</w:t>
    </w:r>
  </w:p>
  <w:p w:rsidR="00A070B1" w:rsidRDefault="00A070B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F582A" w:rsidRDefault="00FF582A" w:rsidP="00A070B1">
      <w:r>
        <w:separator/>
      </w:r>
    </w:p>
  </w:footnote>
  <w:footnote w:type="continuationSeparator" w:id="0">
    <w:p w:rsidR="00FF582A" w:rsidRDefault="00FF582A" w:rsidP="00A070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40"/>
  <w:drawingGridVerticalSpacing w:val="381"/>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96F"/>
    <w:rsid w:val="00040BAE"/>
    <w:rsid w:val="00053797"/>
    <w:rsid w:val="0007204A"/>
    <w:rsid w:val="000A072A"/>
    <w:rsid w:val="000B620A"/>
    <w:rsid w:val="000C1891"/>
    <w:rsid w:val="000F6B8F"/>
    <w:rsid w:val="001051D0"/>
    <w:rsid w:val="0013434C"/>
    <w:rsid w:val="001A20FF"/>
    <w:rsid w:val="001B4BF9"/>
    <w:rsid w:val="001C5D56"/>
    <w:rsid w:val="001D31F6"/>
    <w:rsid w:val="002327C4"/>
    <w:rsid w:val="00241D66"/>
    <w:rsid w:val="00246008"/>
    <w:rsid w:val="0025175F"/>
    <w:rsid w:val="00256AD3"/>
    <w:rsid w:val="002E17B6"/>
    <w:rsid w:val="002E7167"/>
    <w:rsid w:val="002F6753"/>
    <w:rsid w:val="00305250"/>
    <w:rsid w:val="003118C6"/>
    <w:rsid w:val="00355984"/>
    <w:rsid w:val="0037724C"/>
    <w:rsid w:val="00391B68"/>
    <w:rsid w:val="003D24DC"/>
    <w:rsid w:val="003E7F45"/>
    <w:rsid w:val="00403109"/>
    <w:rsid w:val="00420AC5"/>
    <w:rsid w:val="00471512"/>
    <w:rsid w:val="005137D6"/>
    <w:rsid w:val="00541C4F"/>
    <w:rsid w:val="005A68B3"/>
    <w:rsid w:val="005B0BA4"/>
    <w:rsid w:val="005D10CD"/>
    <w:rsid w:val="00605C87"/>
    <w:rsid w:val="00617013"/>
    <w:rsid w:val="00635A6B"/>
    <w:rsid w:val="00677381"/>
    <w:rsid w:val="00684258"/>
    <w:rsid w:val="00695C36"/>
    <w:rsid w:val="006C5AE8"/>
    <w:rsid w:val="006C7020"/>
    <w:rsid w:val="006F1ADD"/>
    <w:rsid w:val="00723D26"/>
    <w:rsid w:val="00745528"/>
    <w:rsid w:val="00794CEA"/>
    <w:rsid w:val="007A2607"/>
    <w:rsid w:val="007D3245"/>
    <w:rsid w:val="007E5263"/>
    <w:rsid w:val="007F4CD0"/>
    <w:rsid w:val="00807ED8"/>
    <w:rsid w:val="00811583"/>
    <w:rsid w:val="0081698D"/>
    <w:rsid w:val="00856914"/>
    <w:rsid w:val="00886076"/>
    <w:rsid w:val="008934AA"/>
    <w:rsid w:val="008969C3"/>
    <w:rsid w:val="0098157B"/>
    <w:rsid w:val="00994F56"/>
    <w:rsid w:val="009C096F"/>
    <w:rsid w:val="00A070B1"/>
    <w:rsid w:val="00A3364D"/>
    <w:rsid w:val="00A51ABE"/>
    <w:rsid w:val="00A57239"/>
    <w:rsid w:val="00A63EB3"/>
    <w:rsid w:val="00A64224"/>
    <w:rsid w:val="00A84C4C"/>
    <w:rsid w:val="00A915B1"/>
    <w:rsid w:val="00AD257A"/>
    <w:rsid w:val="00AF4E3C"/>
    <w:rsid w:val="00B01954"/>
    <w:rsid w:val="00B44871"/>
    <w:rsid w:val="00B553E1"/>
    <w:rsid w:val="00B55A4A"/>
    <w:rsid w:val="00B76ECA"/>
    <w:rsid w:val="00B82172"/>
    <w:rsid w:val="00BD0C1D"/>
    <w:rsid w:val="00BE0C70"/>
    <w:rsid w:val="00C0533F"/>
    <w:rsid w:val="00CA39CB"/>
    <w:rsid w:val="00CD619B"/>
    <w:rsid w:val="00D00EDF"/>
    <w:rsid w:val="00D414EE"/>
    <w:rsid w:val="00D66A21"/>
    <w:rsid w:val="00DA6693"/>
    <w:rsid w:val="00DD0221"/>
    <w:rsid w:val="00DD75F6"/>
    <w:rsid w:val="00DE4F5E"/>
    <w:rsid w:val="00E06934"/>
    <w:rsid w:val="00E46882"/>
    <w:rsid w:val="00E475F8"/>
    <w:rsid w:val="00E52037"/>
    <w:rsid w:val="00E52FEC"/>
    <w:rsid w:val="00E57EC6"/>
    <w:rsid w:val="00ED0B29"/>
    <w:rsid w:val="00EE368F"/>
    <w:rsid w:val="00F25139"/>
    <w:rsid w:val="00F2515B"/>
    <w:rsid w:val="00F92078"/>
    <w:rsid w:val="00FA58A8"/>
    <w:rsid w:val="00FF5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947D64-FB37-408D-B453-39611793F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1ADD"/>
    <w:pPr>
      <w:widowControl w:val="0"/>
      <w:jc w:val="both"/>
    </w:pPr>
    <w:rPr>
      <w:rFonts w:ascii="宋体" w:eastAsia="宋体" w:hAnsi="宋体"/>
      <w:sz w:val="24"/>
    </w:rPr>
  </w:style>
  <w:style w:type="paragraph" w:styleId="1">
    <w:name w:val="heading 1"/>
    <w:basedOn w:val="a"/>
    <w:next w:val="a"/>
    <w:link w:val="10"/>
    <w:uiPriority w:val="9"/>
    <w:qFormat/>
    <w:rsid w:val="00E57EC6"/>
    <w:pPr>
      <w:keepNext/>
      <w:keepLines/>
      <w:ind w:firstLineChars="200" w:firstLine="200"/>
      <w:outlineLvl w:val="0"/>
    </w:pPr>
    <w:rPr>
      <w:b/>
      <w:bCs/>
      <w:kern w:val="44"/>
      <w:szCs w:val="44"/>
    </w:rPr>
  </w:style>
  <w:style w:type="paragraph" w:styleId="2">
    <w:name w:val="heading 2"/>
    <w:basedOn w:val="a"/>
    <w:next w:val="a"/>
    <w:link w:val="20"/>
    <w:uiPriority w:val="9"/>
    <w:unhideWhenUsed/>
    <w:qFormat/>
    <w:rsid w:val="002E7167"/>
    <w:pPr>
      <w:keepNext/>
      <w:keepLines/>
      <w:ind w:firstLineChars="200" w:firstLine="200"/>
      <w:outlineLvl w:val="1"/>
    </w:pPr>
    <w:rPr>
      <w:rFonts w:ascii="楷体" w:eastAsia="楷体" w:hAnsiTheme="majorHAnsi" w:cstheme="majorBidi"/>
      <w:b/>
      <w:bCs/>
      <w:szCs w:val="32"/>
    </w:rPr>
  </w:style>
  <w:style w:type="paragraph" w:styleId="3">
    <w:name w:val="heading 3"/>
    <w:basedOn w:val="a"/>
    <w:next w:val="a"/>
    <w:link w:val="30"/>
    <w:uiPriority w:val="9"/>
    <w:unhideWhenUsed/>
    <w:qFormat/>
    <w:rsid w:val="00F25139"/>
    <w:pPr>
      <w:keepNext/>
      <w:keepLines/>
      <w:ind w:firstLineChars="200" w:firstLine="200"/>
      <w:outlineLvl w:val="2"/>
    </w:pPr>
    <w:rPr>
      <w:rFonts w:ascii="楷体" w:eastAsia="楷体"/>
      <w:bCs/>
      <w:szCs w:val="32"/>
    </w:rPr>
  </w:style>
  <w:style w:type="paragraph" w:styleId="4">
    <w:name w:val="heading 4"/>
    <w:basedOn w:val="a"/>
    <w:next w:val="a"/>
    <w:link w:val="40"/>
    <w:uiPriority w:val="9"/>
    <w:unhideWhenUsed/>
    <w:qFormat/>
    <w:rsid w:val="00CD619B"/>
    <w:pPr>
      <w:keepNext/>
      <w:keepLines/>
      <w:ind w:firstLineChars="200" w:firstLine="200"/>
      <w:outlineLvl w:val="3"/>
    </w:pPr>
    <w:rPr>
      <w:rFonts w:hAnsiTheme="majorHAnsi" w:cstheme="majorBidi"/>
      <w:bCs/>
      <w:szCs w:val="28"/>
    </w:rPr>
  </w:style>
  <w:style w:type="paragraph" w:styleId="5">
    <w:name w:val="heading 5"/>
    <w:basedOn w:val="a"/>
    <w:next w:val="a"/>
    <w:link w:val="50"/>
    <w:uiPriority w:val="9"/>
    <w:unhideWhenUsed/>
    <w:qFormat/>
    <w:rsid w:val="00CD619B"/>
    <w:pPr>
      <w:keepNext/>
      <w:keepLines/>
      <w:ind w:firstLineChars="200" w:firstLine="200"/>
      <w:outlineLvl w:val="4"/>
    </w:pPr>
    <w:rPr>
      <w:bCs/>
      <w:szCs w:val="28"/>
    </w:rPr>
  </w:style>
  <w:style w:type="paragraph" w:styleId="6">
    <w:name w:val="heading 6"/>
    <w:basedOn w:val="a"/>
    <w:next w:val="a"/>
    <w:link w:val="60"/>
    <w:uiPriority w:val="9"/>
    <w:unhideWhenUsed/>
    <w:rsid w:val="00684258"/>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DE4F5E"/>
    <w:pPr>
      <w:spacing w:line="440" w:lineRule="exact"/>
      <w:jc w:val="center"/>
    </w:pPr>
    <w:rPr>
      <w:rFonts w:hAnsiTheme="majorHAnsi" w:cstheme="majorBidi"/>
      <w:b/>
      <w:bCs/>
      <w:sz w:val="36"/>
      <w:szCs w:val="32"/>
    </w:rPr>
  </w:style>
  <w:style w:type="character" w:customStyle="1" w:styleId="a4">
    <w:name w:val="标题 字符"/>
    <w:basedOn w:val="a0"/>
    <w:link w:val="a3"/>
    <w:uiPriority w:val="10"/>
    <w:rsid w:val="00DE4F5E"/>
    <w:rPr>
      <w:rFonts w:ascii="宋体" w:eastAsia="宋体" w:hAnsiTheme="majorHAnsi" w:cstheme="majorBidi"/>
      <w:b/>
      <w:bCs/>
      <w:sz w:val="36"/>
      <w:szCs w:val="32"/>
    </w:rPr>
  </w:style>
  <w:style w:type="character" w:customStyle="1" w:styleId="10">
    <w:name w:val="标题 1 字符"/>
    <w:basedOn w:val="a0"/>
    <w:link w:val="1"/>
    <w:uiPriority w:val="9"/>
    <w:rsid w:val="00E57EC6"/>
    <w:rPr>
      <w:rFonts w:ascii="宋体" w:eastAsia="宋体" w:hAnsi="宋体"/>
      <w:b/>
      <w:bCs/>
      <w:kern w:val="44"/>
      <w:sz w:val="24"/>
      <w:szCs w:val="44"/>
    </w:rPr>
  </w:style>
  <w:style w:type="character" w:customStyle="1" w:styleId="20">
    <w:name w:val="标题 2 字符"/>
    <w:basedOn w:val="a0"/>
    <w:link w:val="2"/>
    <w:uiPriority w:val="9"/>
    <w:rsid w:val="002E7167"/>
    <w:rPr>
      <w:rFonts w:ascii="楷体" w:eastAsia="楷体" w:hAnsiTheme="majorHAnsi" w:cstheme="majorBidi"/>
      <w:b/>
      <w:bCs/>
      <w:sz w:val="28"/>
      <w:szCs w:val="32"/>
    </w:rPr>
  </w:style>
  <w:style w:type="character" w:customStyle="1" w:styleId="30">
    <w:name w:val="标题 3 字符"/>
    <w:basedOn w:val="a0"/>
    <w:link w:val="3"/>
    <w:uiPriority w:val="9"/>
    <w:rsid w:val="00F25139"/>
    <w:rPr>
      <w:rFonts w:ascii="楷体" w:eastAsia="楷体" w:hAnsi="宋体"/>
      <w:bCs/>
      <w:sz w:val="28"/>
      <w:szCs w:val="32"/>
    </w:rPr>
  </w:style>
  <w:style w:type="character" w:customStyle="1" w:styleId="40">
    <w:name w:val="标题 4 字符"/>
    <w:basedOn w:val="a0"/>
    <w:link w:val="4"/>
    <w:uiPriority w:val="9"/>
    <w:rsid w:val="00CD619B"/>
    <w:rPr>
      <w:rFonts w:ascii="仿宋_GB2312" w:eastAsia="仿宋_GB2312" w:hAnsiTheme="majorHAnsi" w:cstheme="majorBidi"/>
      <w:bCs/>
      <w:sz w:val="28"/>
      <w:szCs w:val="28"/>
    </w:rPr>
  </w:style>
  <w:style w:type="character" w:customStyle="1" w:styleId="50">
    <w:name w:val="标题 5 字符"/>
    <w:basedOn w:val="a0"/>
    <w:link w:val="5"/>
    <w:uiPriority w:val="9"/>
    <w:rsid w:val="00CD619B"/>
    <w:rPr>
      <w:rFonts w:ascii="仿宋_GB2312" w:eastAsia="仿宋_GB2312"/>
      <w:bCs/>
      <w:sz w:val="28"/>
      <w:szCs w:val="28"/>
    </w:rPr>
  </w:style>
  <w:style w:type="character" w:customStyle="1" w:styleId="60">
    <w:name w:val="标题 6 字符"/>
    <w:basedOn w:val="a0"/>
    <w:link w:val="6"/>
    <w:uiPriority w:val="9"/>
    <w:rsid w:val="00684258"/>
    <w:rPr>
      <w:rFonts w:asciiTheme="majorHAnsi" w:eastAsiaTheme="majorEastAsia" w:hAnsiTheme="majorHAnsi" w:cstheme="majorBidi"/>
      <w:b/>
      <w:bCs/>
      <w:sz w:val="24"/>
      <w:szCs w:val="24"/>
    </w:rPr>
  </w:style>
  <w:style w:type="paragraph" w:styleId="a5">
    <w:name w:val="header"/>
    <w:basedOn w:val="a"/>
    <w:link w:val="a6"/>
    <w:uiPriority w:val="99"/>
    <w:unhideWhenUsed/>
    <w:rsid w:val="00A070B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070B1"/>
    <w:rPr>
      <w:rFonts w:ascii="仿宋_GB2312" w:eastAsia="仿宋_GB2312"/>
      <w:sz w:val="18"/>
      <w:szCs w:val="18"/>
    </w:rPr>
  </w:style>
  <w:style w:type="paragraph" w:styleId="a7">
    <w:name w:val="footer"/>
    <w:basedOn w:val="a"/>
    <w:link w:val="a8"/>
    <w:uiPriority w:val="99"/>
    <w:unhideWhenUsed/>
    <w:rsid w:val="00A070B1"/>
    <w:pPr>
      <w:tabs>
        <w:tab w:val="center" w:pos="4153"/>
        <w:tab w:val="right" w:pos="8306"/>
      </w:tabs>
      <w:snapToGrid w:val="0"/>
      <w:jc w:val="left"/>
    </w:pPr>
    <w:rPr>
      <w:sz w:val="18"/>
      <w:szCs w:val="18"/>
    </w:rPr>
  </w:style>
  <w:style w:type="character" w:customStyle="1" w:styleId="a8">
    <w:name w:val="页脚 字符"/>
    <w:basedOn w:val="a0"/>
    <w:link w:val="a7"/>
    <w:uiPriority w:val="99"/>
    <w:rsid w:val="00A070B1"/>
    <w:rPr>
      <w:rFonts w:ascii="仿宋_GB2312" w:eastAsia="仿宋_GB2312"/>
      <w:sz w:val="18"/>
      <w:szCs w:val="18"/>
    </w:rPr>
  </w:style>
  <w:style w:type="paragraph" w:styleId="a9">
    <w:name w:val="Normal (Web)"/>
    <w:basedOn w:val="a"/>
    <w:uiPriority w:val="99"/>
    <w:semiHidden/>
    <w:unhideWhenUsed/>
    <w:rsid w:val="00DE4F5E"/>
    <w:pPr>
      <w:widowControl/>
      <w:spacing w:before="100" w:beforeAutospacing="1" w:after="100" w:afterAutospacing="1"/>
      <w:jc w:val="left"/>
    </w:pPr>
    <w:rPr>
      <w:rFonts w:cs="宋体"/>
      <w:kern w:val="0"/>
      <w:szCs w:val="24"/>
    </w:rPr>
  </w:style>
  <w:style w:type="paragraph" w:styleId="aa">
    <w:name w:val="No Spacing"/>
    <w:uiPriority w:val="1"/>
    <w:qFormat/>
    <w:rsid w:val="00FA58A8"/>
    <w:pPr>
      <w:widowControl w:val="0"/>
      <w:jc w:val="both"/>
    </w:pPr>
    <w:rPr>
      <w:rFonts w:ascii="宋体" w:eastAsia="宋体" w:hAnsi="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835441">
      <w:bodyDiv w:val="1"/>
      <w:marLeft w:val="0"/>
      <w:marRight w:val="0"/>
      <w:marTop w:val="0"/>
      <w:marBottom w:val="0"/>
      <w:divBdr>
        <w:top w:val="none" w:sz="0" w:space="0" w:color="auto"/>
        <w:left w:val="none" w:sz="0" w:space="0" w:color="auto"/>
        <w:bottom w:val="none" w:sz="0" w:space="0" w:color="auto"/>
        <w:right w:val="none" w:sz="0" w:space="0" w:color="auto"/>
      </w:divBdr>
    </w:div>
    <w:div w:id="405764479">
      <w:bodyDiv w:val="1"/>
      <w:marLeft w:val="0"/>
      <w:marRight w:val="0"/>
      <w:marTop w:val="0"/>
      <w:marBottom w:val="0"/>
      <w:divBdr>
        <w:top w:val="none" w:sz="0" w:space="0" w:color="auto"/>
        <w:left w:val="none" w:sz="0" w:space="0" w:color="auto"/>
        <w:bottom w:val="none" w:sz="0" w:space="0" w:color="auto"/>
        <w:right w:val="none" w:sz="0" w:space="0" w:color="auto"/>
      </w:divBdr>
    </w:div>
    <w:div w:id="478965425">
      <w:bodyDiv w:val="1"/>
      <w:marLeft w:val="0"/>
      <w:marRight w:val="0"/>
      <w:marTop w:val="0"/>
      <w:marBottom w:val="0"/>
      <w:divBdr>
        <w:top w:val="none" w:sz="0" w:space="0" w:color="auto"/>
        <w:left w:val="none" w:sz="0" w:space="0" w:color="auto"/>
        <w:bottom w:val="none" w:sz="0" w:space="0" w:color="auto"/>
        <w:right w:val="none" w:sz="0" w:space="0" w:color="auto"/>
      </w:divBdr>
    </w:div>
    <w:div w:id="555629664">
      <w:bodyDiv w:val="1"/>
      <w:marLeft w:val="0"/>
      <w:marRight w:val="0"/>
      <w:marTop w:val="0"/>
      <w:marBottom w:val="0"/>
      <w:divBdr>
        <w:top w:val="none" w:sz="0" w:space="0" w:color="auto"/>
        <w:left w:val="none" w:sz="0" w:space="0" w:color="auto"/>
        <w:bottom w:val="none" w:sz="0" w:space="0" w:color="auto"/>
        <w:right w:val="none" w:sz="0" w:space="0" w:color="auto"/>
      </w:divBdr>
    </w:div>
    <w:div w:id="626156430">
      <w:bodyDiv w:val="1"/>
      <w:marLeft w:val="0"/>
      <w:marRight w:val="0"/>
      <w:marTop w:val="0"/>
      <w:marBottom w:val="0"/>
      <w:divBdr>
        <w:top w:val="none" w:sz="0" w:space="0" w:color="auto"/>
        <w:left w:val="none" w:sz="0" w:space="0" w:color="auto"/>
        <w:bottom w:val="none" w:sz="0" w:space="0" w:color="auto"/>
        <w:right w:val="none" w:sz="0" w:space="0" w:color="auto"/>
      </w:divBdr>
    </w:div>
    <w:div w:id="1489008252">
      <w:bodyDiv w:val="1"/>
      <w:marLeft w:val="0"/>
      <w:marRight w:val="0"/>
      <w:marTop w:val="0"/>
      <w:marBottom w:val="0"/>
      <w:divBdr>
        <w:top w:val="none" w:sz="0" w:space="0" w:color="auto"/>
        <w:left w:val="none" w:sz="0" w:space="0" w:color="auto"/>
        <w:bottom w:val="none" w:sz="0" w:space="0" w:color="auto"/>
        <w:right w:val="none" w:sz="0" w:space="0" w:color="auto"/>
      </w:divBdr>
    </w:div>
    <w:div w:id="1528056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650</Words>
  <Characters>3706</Characters>
  <Application>Microsoft Office Word</Application>
  <DocSecurity>0</DocSecurity>
  <Lines>30</Lines>
  <Paragraphs>8</Paragraphs>
  <ScaleCrop>false</ScaleCrop>
  <Company/>
  <LinksUpToDate>false</LinksUpToDate>
  <CharactersWithSpaces>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DigitalElite.cn_DTGOV</dc:creator>
  <cp:keywords>DTGOV;DigitalElite;数字菁英;数字理政;智绘九州</cp:keywords>
  <dc:description/>
  <cp:lastModifiedBy>DigitalElite.cn_DTGOV</cp:lastModifiedBy>
  <cp:revision>2</cp:revision>
  <cp:lastPrinted>2023-01-28T10:55:00Z</cp:lastPrinted>
  <dcterms:created xsi:type="dcterms:W3CDTF">2023-05-04T13:02:00Z</dcterms:created>
  <dcterms:modified xsi:type="dcterms:W3CDTF">2023-05-04T13:17:00Z</dcterms:modified>
</cp:coreProperties>
</file>