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E5CD6" w14:textId="77777777" w:rsidR="00B92C6D" w:rsidRDefault="00B92C6D" w:rsidP="00B92C6D">
      <w:pPr>
        <w:pStyle w:val="a3"/>
      </w:pPr>
      <w:r w:rsidRPr="00B92C6D">
        <w:rPr>
          <w:rFonts w:hint="eastAsia"/>
        </w:rPr>
        <w:t>广西数据交易管理暂行办法</w:t>
      </w:r>
    </w:p>
    <w:p w14:paraId="1EEF1B3E" w14:textId="77777777" w:rsidR="00B92C6D" w:rsidRPr="00B92C6D" w:rsidRDefault="00B92C6D" w:rsidP="00B92C6D">
      <w:pPr>
        <w:rPr>
          <w:rFonts w:hint="eastAsia"/>
        </w:rPr>
      </w:pPr>
    </w:p>
    <w:p w14:paraId="32BC600D" w14:textId="77777777" w:rsidR="00B92C6D" w:rsidRPr="00B92C6D" w:rsidRDefault="00B92C6D" w:rsidP="00B92C6D">
      <w:pPr>
        <w:ind w:firstLineChars="200" w:firstLine="482"/>
        <w:rPr>
          <w:rFonts w:hint="eastAsia"/>
        </w:rPr>
      </w:pPr>
      <w:r w:rsidRPr="00B92C6D">
        <w:rPr>
          <w:rFonts w:hint="eastAsia"/>
          <w:b/>
          <w:bCs/>
        </w:rPr>
        <w:t xml:space="preserve">第一章　总　</w:t>
      </w:r>
      <w:r w:rsidRPr="00B92C6D">
        <w:rPr>
          <w:rFonts w:hint="eastAsia"/>
          <w:b/>
          <w:bCs/>
        </w:rPr>
        <w:t> </w:t>
      </w:r>
      <w:r w:rsidRPr="00B92C6D">
        <w:rPr>
          <w:rFonts w:hint="eastAsia"/>
          <w:b/>
          <w:bCs/>
        </w:rPr>
        <w:t>则</w:t>
      </w:r>
    </w:p>
    <w:p w14:paraId="7FBD922F" w14:textId="77777777" w:rsidR="00B92C6D" w:rsidRPr="00B92C6D" w:rsidRDefault="00B92C6D" w:rsidP="00B92C6D">
      <w:pPr>
        <w:ind w:firstLineChars="200" w:firstLine="482"/>
        <w:rPr>
          <w:rFonts w:hint="eastAsia"/>
        </w:rPr>
      </w:pPr>
      <w:r w:rsidRPr="00B92C6D">
        <w:rPr>
          <w:rFonts w:hint="eastAsia"/>
          <w:b/>
          <w:bCs/>
        </w:rPr>
        <w:t>第一条</w:t>
      </w:r>
      <w:r w:rsidRPr="00B92C6D">
        <w:rPr>
          <w:rFonts w:hint="eastAsia"/>
          <w:b/>
          <w:bCs/>
        </w:rPr>
        <w:t> </w:t>
      </w:r>
      <w:r w:rsidRPr="00B92C6D">
        <w:rPr>
          <w:rFonts w:hint="eastAsia"/>
          <w:b/>
          <w:bCs/>
        </w:rPr>
        <w:t> </w:t>
      </w:r>
      <w:r w:rsidRPr="00B92C6D">
        <w:rPr>
          <w:rFonts w:hint="eastAsia"/>
        </w:rPr>
        <w:t>为规范数据交易行为，加快培育统一的数据交易市场，促进数据要素在更大范围内流通，增强经济发展新动能，根据有关法律法规，结合广西实际，制定本办法。</w:t>
      </w:r>
    </w:p>
    <w:p w14:paraId="269E0F82" w14:textId="77777777" w:rsidR="00B92C6D" w:rsidRPr="00B92C6D" w:rsidRDefault="00B92C6D" w:rsidP="00B92C6D">
      <w:pPr>
        <w:ind w:firstLineChars="200" w:firstLine="482"/>
        <w:rPr>
          <w:rFonts w:hint="eastAsia"/>
        </w:rPr>
      </w:pPr>
      <w:r w:rsidRPr="00B92C6D">
        <w:rPr>
          <w:rFonts w:hint="eastAsia"/>
          <w:b/>
          <w:bCs/>
        </w:rPr>
        <w:t>第二条</w:t>
      </w:r>
      <w:r w:rsidRPr="00B92C6D">
        <w:rPr>
          <w:rFonts w:hint="eastAsia"/>
          <w:b/>
          <w:bCs/>
        </w:rPr>
        <w:t> </w:t>
      </w:r>
      <w:r w:rsidRPr="00B92C6D">
        <w:rPr>
          <w:rFonts w:hint="eastAsia"/>
          <w:b/>
          <w:bCs/>
        </w:rPr>
        <w:t> </w:t>
      </w:r>
      <w:r w:rsidRPr="00B92C6D">
        <w:rPr>
          <w:rFonts w:hint="eastAsia"/>
        </w:rPr>
        <w:t>广西壮族自治区内的数据交易及其相关管理活动，适用本办法。</w:t>
      </w:r>
    </w:p>
    <w:p w14:paraId="18C5C093" w14:textId="77777777" w:rsidR="00B92C6D" w:rsidRPr="00B92C6D" w:rsidRDefault="00B92C6D" w:rsidP="00B92C6D">
      <w:pPr>
        <w:ind w:firstLineChars="200" w:firstLine="480"/>
        <w:rPr>
          <w:rFonts w:hint="eastAsia"/>
        </w:rPr>
      </w:pPr>
      <w:r w:rsidRPr="00B92C6D">
        <w:rPr>
          <w:rFonts w:hint="eastAsia"/>
        </w:rPr>
        <w:t>法律法规另有规定的，从其规定。</w:t>
      </w:r>
    </w:p>
    <w:p w14:paraId="757992C7" w14:textId="77777777" w:rsidR="00B92C6D" w:rsidRPr="00B92C6D" w:rsidRDefault="00B92C6D" w:rsidP="00B92C6D">
      <w:pPr>
        <w:ind w:firstLineChars="200" w:firstLine="482"/>
        <w:rPr>
          <w:rFonts w:hint="eastAsia"/>
        </w:rPr>
      </w:pPr>
      <w:r w:rsidRPr="00B92C6D">
        <w:rPr>
          <w:rFonts w:hint="eastAsia"/>
          <w:b/>
          <w:bCs/>
        </w:rPr>
        <w:t>第三条</w:t>
      </w:r>
      <w:r w:rsidRPr="00B92C6D">
        <w:rPr>
          <w:rFonts w:hint="eastAsia"/>
          <w:b/>
          <w:bCs/>
        </w:rPr>
        <w:t> </w:t>
      </w:r>
      <w:r w:rsidRPr="00B92C6D">
        <w:rPr>
          <w:rFonts w:hint="eastAsia"/>
          <w:b/>
          <w:bCs/>
        </w:rPr>
        <w:t> </w:t>
      </w:r>
      <w:r w:rsidRPr="00B92C6D">
        <w:rPr>
          <w:rFonts w:hint="eastAsia"/>
        </w:rPr>
        <w:t>数据交易遵循合</w:t>
      </w:r>
      <w:proofErr w:type="gramStart"/>
      <w:r w:rsidRPr="00B92C6D">
        <w:rPr>
          <w:rFonts w:hint="eastAsia"/>
        </w:rPr>
        <w:t>规</w:t>
      </w:r>
      <w:proofErr w:type="gramEnd"/>
      <w:r w:rsidRPr="00B92C6D">
        <w:rPr>
          <w:rFonts w:hint="eastAsia"/>
        </w:rPr>
        <w:t>高效、公平自愿、安全可控、场内外相结合的原则，不得损害国家利益、社会公共利益或者他人合法权益。</w:t>
      </w:r>
    </w:p>
    <w:p w14:paraId="5400D227" w14:textId="77777777" w:rsidR="00B92C6D" w:rsidRPr="00B92C6D" w:rsidRDefault="00B92C6D" w:rsidP="00B92C6D">
      <w:pPr>
        <w:ind w:firstLineChars="200" w:firstLine="482"/>
        <w:rPr>
          <w:rFonts w:hint="eastAsia"/>
        </w:rPr>
      </w:pPr>
      <w:r w:rsidRPr="00B92C6D">
        <w:rPr>
          <w:rFonts w:hint="eastAsia"/>
          <w:b/>
          <w:bCs/>
        </w:rPr>
        <w:t>第四条</w:t>
      </w:r>
      <w:r w:rsidRPr="00B92C6D">
        <w:rPr>
          <w:rFonts w:hint="eastAsia"/>
          <w:b/>
          <w:bCs/>
        </w:rPr>
        <w:t> </w:t>
      </w:r>
      <w:r w:rsidRPr="00B92C6D">
        <w:rPr>
          <w:rFonts w:hint="eastAsia"/>
          <w:b/>
          <w:bCs/>
        </w:rPr>
        <w:t> </w:t>
      </w:r>
      <w:r w:rsidRPr="00B92C6D">
        <w:rPr>
          <w:rFonts w:hint="eastAsia"/>
        </w:rPr>
        <w:t>自治区人民政府统一领导全区数据交易工作，建立合</w:t>
      </w:r>
      <w:proofErr w:type="gramStart"/>
      <w:r w:rsidRPr="00B92C6D">
        <w:rPr>
          <w:rFonts w:hint="eastAsia"/>
        </w:rPr>
        <w:t>规</w:t>
      </w:r>
      <w:proofErr w:type="gramEnd"/>
      <w:r w:rsidRPr="00B92C6D">
        <w:rPr>
          <w:rFonts w:hint="eastAsia"/>
        </w:rPr>
        <w:t>高效、场内外结合的数据要素交易体系。</w:t>
      </w:r>
    </w:p>
    <w:p w14:paraId="3E8B17BB" w14:textId="77777777" w:rsidR="00B92C6D" w:rsidRPr="00B92C6D" w:rsidRDefault="00B92C6D" w:rsidP="00B92C6D">
      <w:pPr>
        <w:ind w:firstLineChars="200" w:firstLine="480"/>
        <w:rPr>
          <w:rFonts w:hint="eastAsia"/>
        </w:rPr>
      </w:pPr>
      <w:r w:rsidRPr="00B92C6D">
        <w:rPr>
          <w:rFonts w:hint="eastAsia"/>
        </w:rPr>
        <w:t>县级以上人民政府统筹协调本行政区域内数据交易工作，培育数据要素市场主体，加强宣传教育，增强全社会数据交易依法合</w:t>
      </w:r>
      <w:proofErr w:type="gramStart"/>
      <w:r w:rsidRPr="00B92C6D">
        <w:rPr>
          <w:rFonts w:hint="eastAsia"/>
        </w:rPr>
        <w:t>规</w:t>
      </w:r>
      <w:proofErr w:type="gramEnd"/>
      <w:r w:rsidRPr="00B92C6D">
        <w:rPr>
          <w:rFonts w:hint="eastAsia"/>
        </w:rPr>
        <w:t>意识，营造有利于数据交易发展的良好环境。</w:t>
      </w:r>
    </w:p>
    <w:p w14:paraId="791A3A8B" w14:textId="77777777" w:rsidR="00B92C6D" w:rsidRPr="00B92C6D" w:rsidRDefault="00B92C6D" w:rsidP="00B92C6D">
      <w:pPr>
        <w:ind w:firstLineChars="200" w:firstLine="482"/>
        <w:rPr>
          <w:rFonts w:hint="eastAsia"/>
        </w:rPr>
      </w:pPr>
      <w:r w:rsidRPr="00B92C6D">
        <w:rPr>
          <w:rFonts w:hint="eastAsia"/>
          <w:b/>
          <w:bCs/>
        </w:rPr>
        <w:t>第五条</w:t>
      </w:r>
      <w:r w:rsidRPr="00B92C6D">
        <w:rPr>
          <w:rFonts w:hint="eastAsia"/>
          <w:b/>
          <w:bCs/>
        </w:rPr>
        <w:t> </w:t>
      </w:r>
      <w:r w:rsidRPr="00B92C6D">
        <w:rPr>
          <w:rFonts w:hint="eastAsia"/>
          <w:b/>
          <w:bCs/>
        </w:rPr>
        <w:t> </w:t>
      </w:r>
      <w:r w:rsidRPr="00B92C6D">
        <w:rPr>
          <w:rFonts w:hint="eastAsia"/>
        </w:rPr>
        <w:t>县级以上大数据发展主管部门是本行政区域内数据交易工作的主管部门，负责统筹协调本行政区域内数据交易管理具体工作。</w:t>
      </w:r>
    </w:p>
    <w:p w14:paraId="7E44EFFC" w14:textId="77777777" w:rsidR="00B92C6D" w:rsidRPr="00B92C6D" w:rsidRDefault="00B92C6D" w:rsidP="00B92C6D">
      <w:pPr>
        <w:ind w:firstLineChars="200" w:firstLine="480"/>
        <w:rPr>
          <w:rFonts w:hint="eastAsia"/>
        </w:rPr>
      </w:pPr>
      <w:r w:rsidRPr="00B92C6D">
        <w:rPr>
          <w:rFonts w:hint="eastAsia"/>
        </w:rPr>
        <w:t>县级以上网信、发展改革、公安、金融、市场监管、安全、通信管理等部门在各自职责范围内做好数据流通交易市场秩序维护、安全保护和监督管理等相关工作。</w:t>
      </w:r>
    </w:p>
    <w:p w14:paraId="35B7A2BD" w14:textId="77777777" w:rsidR="00B92C6D" w:rsidRPr="00B92C6D" w:rsidRDefault="00B92C6D" w:rsidP="00B92C6D">
      <w:pPr>
        <w:ind w:firstLineChars="200" w:firstLine="482"/>
        <w:rPr>
          <w:rFonts w:hint="eastAsia"/>
        </w:rPr>
      </w:pPr>
      <w:r w:rsidRPr="00B92C6D">
        <w:rPr>
          <w:rFonts w:hint="eastAsia"/>
          <w:b/>
          <w:bCs/>
        </w:rPr>
        <w:t>第六条</w:t>
      </w:r>
      <w:r w:rsidRPr="00B92C6D">
        <w:rPr>
          <w:rFonts w:hint="eastAsia"/>
          <w:b/>
          <w:bCs/>
        </w:rPr>
        <w:t> </w:t>
      </w:r>
      <w:r w:rsidRPr="00B92C6D">
        <w:rPr>
          <w:rFonts w:hint="eastAsia"/>
          <w:b/>
          <w:bCs/>
        </w:rPr>
        <w:t> </w:t>
      </w:r>
      <w:r w:rsidRPr="00B92C6D">
        <w:rPr>
          <w:rFonts w:hint="eastAsia"/>
        </w:rPr>
        <w:t>鼓励支持数据交易市场主体依法成立行业组织，加强行业自律建设，促进行业规范、健康发展，探索建立行业创新机制。</w:t>
      </w:r>
    </w:p>
    <w:p w14:paraId="60EB00CE" w14:textId="77777777" w:rsidR="00B92C6D" w:rsidRPr="00B92C6D" w:rsidRDefault="00B92C6D" w:rsidP="00B92C6D">
      <w:pPr>
        <w:ind w:firstLineChars="200" w:firstLine="482"/>
        <w:rPr>
          <w:rFonts w:hint="eastAsia"/>
        </w:rPr>
      </w:pPr>
      <w:r w:rsidRPr="00B92C6D">
        <w:rPr>
          <w:rFonts w:hint="eastAsia"/>
          <w:b/>
          <w:bCs/>
        </w:rPr>
        <w:t>第二章　交易标的</w:t>
      </w:r>
    </w:p>
    <w:p w14:paraId="328AB800" w14:textId="77777777" w:rsidR="00B92C6D" w:rsidRPr="00B92C6D" w:rsidRDefault="00B92C6D" w:rsidP="00B92C6D">
      <w:pPr>
        <w:ind w:firstLineChars="200" w:firstLine="482"/>
        <w:rPr>
          <w:rFonts w:hint="eastAsia"/>
        </w:rPr>
      </w:pPr>
      <w:r w:rsidRPr="00B92C6D">
        <w:rPr>
          <w:rFonts w:hint="eastAsia"/>
          <w:b/>
          <w:bCs/>
        </w:rPr>
        <w:t>第七条</w:t>
      </w:r>
      <w:r w:rsidRPr="00B92C6D">
        <w:rPr>
          <w:rFonts w:hint="eastAsia"/>
          <w:b/>
          <w:bCs/>
        </w:rPr>
        <w:t> </w:t>
      </w:r>
      <w:r w:rsidRPr="00B92C6D">
        <w:rPr>
          <w:rFonts w:hint="eastAsia"/>
          <w:b/>
          <w:bCs/>
        </w:rPr>
        <w:t> </w:t>
      </w:r>
      <w:r w:rsidRPr="00B92C6D">
        <w:rPr>
          <w:rFonts w:hint="eastAsia"/>
        </w:rPr>
        <w:t>数据交易标的包括数据产品、数据服务、数据工具等。</w:t>
      </w:r>
    </w:p>
    <w:p w14:paraId="0EC1B7B0" w14:textId="77777777" w:rsidR="00B92C6D" w:rsidRPr="00B92C6D" w:rsidRDefault="00B92C6D" w:rsidP="00B92C6D">
      <w:pPr>
        <w:ind w:firstLineChars="200" w:firstLine="480"/>
        <w:rPr>
          <w:rFonts w:hint="eastAsia"/>
        </w:rPr>
      </w:pPr>
      <w:r w:rsidRPr="00B92C6D">
        <w:rPr>
          <w:rFonts w:hint="eastAsia"/>
        </w:rPr>
        <w:t>数据交易标的应当真实可用、来源合法、权利清晰无争议，并符合法律法规规定的其他要求。</w:t>
      </w:r>
    </w:p>
    <w:p w14:paraId="38B08CB1" w14:textId="77777777" w:rsidR="00B92C6D" w:rsidRPr="00B92C6D" w:rsidRDefault="00B92C6D" w:rsidP="00B92C6D">
      <w:pPr>
        <w:ind w:firstLineChars="200" w:firstLine="482"/>
        <w:rPr>
          <w:rFonts w:hint="eastAsia"/>
        </w:rPr>
      </w:pPr>
      <w:r w:rsidRPr="00B92C6D">
        <w:rPr>
          <w:rFonts w:hint="eastAsia"/>
          <w:b/>
          <w:bCs/>
        </w:rPr>
        <w:t>第三章　交易场所</w:t>
      </w:r>
    </w:p>
    <w:p w14:paraId="68122D27" w14:textId="77777777" w:rsidR="00B92C6D" w:rsidRPr="00B92C6D" w:rsidRDefault="00B92C6D" w:rsidP="00B92C6D">
      <w:pPr>
        <w:ind w:firstLineChars="200" w:firstLine="482"/>
        <w:rPr>
          <w:rFonts w:hint="eastAsia"/>
        </w:rPr>
      </w:pPr>
      <w:r w:rsidRPr="00B92C6D">
        <w:rPr>
          <w:rFonts w:hint="eastAsia"/>
          <w:b/>
          <w:bCs/>
        </w:rPr>
        <w:t>第八条</w:t>
      </w:r>
      <w:r w:rsidRPr="00B92C6D">
        <w:rPr>
          <w:rFonts w:hint="eastAsia"/>
          <w:b/>
          <w:bCs/>
        </w:rPr>
        <w:t> </w:t>
      </w:r>
      <w:r w:rsidRPr="00B92C6D">
        <w:rPr>
          <w:rFonts w:hint="eastAsia"/>
          <w:b/>
          <w:bCs/>
        </w:rPr>
        <w:t> </w:t>
      </w:r>
      <w:r w:rsidRPr="00B92C6D">
        <w:rPr>
          <w:rFonts w:hint="eastAsia"/>
        </w:rPr>
        <w:t>数据交易场所指经自治区人民政府依法批准设立，在名称中有“交易所”或“交易中心”字样，以合</w:t>
      </w:r>
      <w:proofErr w:type="gramStart"/>
      <w:r w:rsidRPr="00B92C6D">
        <w:rPr>
          <w:rFonts w:hint="eastAsia"/>
        </w:rPr>
        <w:t>规</w:t>
      </w:r>
      <w:proofErr w:type="gramEnd"/>
      <w:r w:rsidRPr="00B92C6D">
        <w:rPr>
          <w:rFonts w:hint="eastAsia"/>
        </w:rPr>
        <w:t>监管和交易服务为主要功能，从事数据交易，为交易各方提供集约高效数据流通基础设施的场所。</w:t>
      </w:r>
    </w:p>
    <w:p w14:paraId="1C5B1C9E" w14:textId="77777777" w:rsidR="00B92C6D" w:rsidRPr="00B92C6D" w:rsidRDefault="00B92C6D" w:rsidP="00B92C6D">
      <w:pPr>
        <w:ind w:firstLineChars="200" w:firstLine="480"/>
        <w:rPr>
          <w:rFonts w:hint="eastAsia"/>
        </w:rPr>
      </w:pPr>
      <w:r w:rsidRPr="00B92C6D">
        <w:rPr>
          <w:rFonts w:hint="eastAsia"/>
        </w:rPr>
        <w:t>数据交易场所应当突出数据交易基础服务功能，在开展公共数据交易时应当强化公共属性和公益定位。</w:t>
      </w:r>
    </w:p>
    <w:p w14:paraId="6E659F01" w14:textId="77777777" w:rsidR="00B92C6D" w:rsidRPr="00B92C6D" w:rsidRDefault="00B92C6D" w:rsidP="00B92C6D">
      <w:pPr>
        <w:ind w:firstLineChars="200" w:firstLine="482"/>
        <w:rPr>
          <w:rFonts w:hint="eastAsia"/>
        </w:rPr>
      </w:pPr>
      <w:r w:rsidRPr="00B92C6D">
        <w:rPr>
          <w:rFonts w:hint="eastAsia"/>
          <w:b/>
          <w:bCs/>
        </w:rPr>
        <w:t>第九条</w:t>
      </w:r>
      <w:r w:rsidRPr="00B92C6D">
        <w:rPr>
          <w:rFonts w:hint="eastAsia"/>
          <w:b/>
          <w:bCs/>
        </w:rPr>
        <w:t> </w:t>
      </w:r>
      <w:r w:rsidRPr="00B92C6D">
        <w:rPr>
          <w:rFonts w:hint="eastAsia"/>
          <w:b/>
          <w:bCs/>
        </w:rPr>
        <w:t> </w:t>
      </w:r>
      <w:r w:rsidRPr="00B92C6D">
        <w:rPr>
          <w:rFonts w:hint="eastAsia"/>
        </w:rPr>
        <w:t>数据交易场所应当按照法律法规和监管部门的要求，提供下列环境和服务功能：</w:t>
      </w:r>
    </w:p>
    <w:p w14:paraId="4B91DFC0" w14:textId="77777777" w:rsidR="00B92C6D" w:rsidRPr="00B92C6D" w:rsidRDefault="00B92C6D" w:rsidP="00B92C6D">
      <w:pPr>
        <w:ind w:firstLineChars="200" w:firstLine="480"/>
        <w:rPr>
          <w:rFonts w:hint="eastAsia"/>
        </w:rPr>
      </w:pPr>
      <w:r w:rsidRPr="00B92C6D">
        <w:rPr>
          <w:rFonts w:hint="eastAsia"/>
        </w:rPr>
        <w:t>（一）提供具备用户管理、交易管理、订单管理、合同管理、资金清分结算等功能的数据交易平台，搭建安全、可信、可控、可追溯的数据交易环境；</w:t>
      </w:r>
    </w:p>
    <w:p w14:paraId="3641A24A" w14:textId="77777777" w:rsidR="00B92C6D" w:rsidRPr="00B92C6D" w:rsidRDefault="00B92C6D" w:rsidP="00B92C6D">
      <w:pPr>
        <w:ind w:firstLineChars="200" w:firstLine="480"/>
        <w:rPr>
          <w:rFonts w:hint="eastAsia"/>
        </w:rPr>
      </w:pPr>
      <w:r w:rsidRPr="00B92C6D">
        <w:rPr>
          <w:rFonts w:hint="eastAsia"/>
        </w:rPr>
        <w:t>（二）提供数据交易标的登记、挂牌、促成交易、合同签订、资金清结算、基于区块链的交易凭证出具、交易信息披露、交易纠纷调解等与数据交易相关的服务；</w:t>
      </w:r>
    </w:p>
    <w:p w14:paraId="0EFBCD0C" w14:textId="77777777" w:rsidR="00B92C6D" w:rsidRPr="00B92C6D" w:rsidRDefault="00B92C6D" w:rsidP="00B92C6D">
      <w:pPr>
        <w:ind w:firstLineChars="200" w:firstLine="480"/>
        <w:rPr>
          <w:rFonts w:hint="eastAsia"/>
        </w:rPr>
      </w:pPr>
      <w:r w:rsidRPr="00B92C6D">
        <w:rPr>
          <w:rFonts w:hint="eastAsia"/>
        </w:rPr>
        <w:t>（三）组织数据资产金融创新、数据经纪、人才培训服务，提供数据跨境流动服务。</w:t>
      </w:r>
    </w:p>
    <w:p w14:paraId="6CF608DE" w14:textId="77777777" w:rsidR="00B92C6D" w:rsidRPr="00B92C6D" w:rsidRDefault="00B92C6D" w:rsidP="00B92C6D">
      <w:pPr>
        <w:ind w:firstLineChars="200" w:firstLine="480"/>
        <w:rPr>
          <w:rFonts w:hint="eastAsia"/>
        </w:rPr>
      </w:pPr>
      <w:r w:rsidRPr="00B92C6D">
        <w:rPr>
          <w:rFonts w:hint="eastAsia"/>
        </w:rPr>
        <w:lastRenderedPageBreak/>
        <w:t>履行下列行政监管义务：</w:t>
      </w:r>
    </w:p>
    <w:p w14:paraId="35BF1FBD" w14:textId="77777777" w:rsidR="00B92C6D" w:rsidRPr="00B92C6D" w:rsidRDefault="00B92C6D" w:rsidP="00B92C6D">
      <w:pPr>
        <w:ind w:firstLineChars="200" w:firstLine="480"/>
        <w:rPr>
          <w:rFonts w:hint="eastAsia"/>
        </w:rPr>
      </w:pPr>
      <w:r w:rsidRPr="00B92C6D">
        <w:rPr>
          <w:rFonts w:hint="eastAsia"/>
        </w:rPr>
        <w:t>（一）组织质量评估、安全审查、合</w:t>
      </w:r>
      <w:proofErr w:type="gramStart"/>
      <w:r w:rsidRPr="00B92C6D">
        <w:rPr>
          <w:rFonts w:hint="eastAsia"/>
        </w:rPr>
        <w:t>规</w:t>
      </w:r>
      <w:proofErr w:type="gramEnd"/>
      <w:r w:rsidRPr="00B92C6D">
        <w:rPr>
          <w:rFonts w:hint="eastAsia"/>
        </w:rPr>
        <w:t>认证、资产评估等配套服务；</w:t>
      </w:r>
    </w:p>
    <w:p w14:paraId="00316F81" w14:textId="77777777" w:rsidR="00B92C6D" w:rsidRPr="00B92C6D" w:rsidRDefault="00B92C6D" w:rsidP="00B92C6D">
      <w:pPr>
        <w:ind w:firstLineChars="200" w:firstLine="480"/>
        <w:rPr>
          <w:rFonts w:hint="eastAsia"/>
        </w:rPr>
      </w:pPr>
      <w:r w:rsidRPr="00B92C6D">
        <w:rPr>
          <w:rFonts w:hint="eastAsia"/>
        </w:rPr>
        <w:t>（二）为公平交易提供保障，建立信息留存、报送、披露制度，及时披露交易行情、重大事项、风险提示等信息。</w:t>
      </w:r>
    </w:p>
    <w:p w14:paraId="038F532D" w14:textId="77777777" w:rsidR="00B92C6D" w:rsidRPr="00B92C6D" w:rsidRDefault="00B92C6D" w:rsidP="00B92C6D">
      <w:pPr>
        <w:ind w:firstLineChars="200" w:firstLine="482"/>
        <w:rPr>
          <w:rFonts w:hint="eastAsia"/>
        </w:rPr>
      </w:pPr>
      <w:r w:rsidRPr="00B92C6D">
        <w:rPr>
          <w:rFonts w:hint="eastAsia"/>
          <w:b/>
          <w:bCs/>
        </w:rPr>
        <w:t>第十条</w:t>
      </w:r>
      <w:r w:rsidRPr="00B92C6D">
        <w:rPr>
          <w:rFonts w:hint="eastAsia"/>
          <w:b/>
          <w:bCs/>
        </w:rPr>
        <w:t> </w:t>
      </w:r>
      <w:r w:rsidRPr="00B92C6D">
        <w:rPr>
          <w:rFonts w:hint="eastAsia"/>
          <w:b/>
          <w:bCs/>
        </w:rPr>
        <w:t> </w:t>
      </w:r>
      <w:r w:rsidRPr="00B92C6D">
        <w:rPr>
          <w:rFonts w:hint="eastAsia"/>
        </w:rPr>
        <w:t>数据交易场所开展经营活动不得从事下列行为：</w:t>
      </w:r>
    </w:p>
    <w:p w14:paraId="2C769860" w14:textId="77777777" w:rsidR="00B92C6D" w:rsidRPr="00B92C6D" w:rsidRDefault="00B92C6D" w:rsidP="00B92C6D">
      <w:pPr>
        <w:ind w:firstLineChars="200" w:firstLine="480"/>
        <w:rPr>
          <w:rFonts w:hint="eastAsia"/>
        </w:rPr>
      </w:pPr>
      <w:r w:rsidRPr="00B92C6D">
        <w:rPr>
          <w:rFonts w:hint="eastAsia"/>
        </w:rPr>
        <w:t>（一）采取集合竞价、连续竞价、电子撮合、匿名交易、做市商等集中交易方式进行交易；</w:t>
      </w:r>
    </w:p>
    <w:p w14:paraId="5CC07779" w14:textId="77777777" w:rsidR="00B92C6D" w:rsidRPr="00B92C6D" w:rsidRDefault="00B92C6D" w:rsidP="00B92C6D">
      <w:pPr>
        <w:ind w:firstLineChars="200" w:firstLine="480"/>
        <w:rPr>
          <w:rFonts w:hint="eastAsia"/>
        </w:rPr>
      </w:pPr>
      <w:r w:rsidRPr="00B92C6D">
        <w:rPr>
          <w:rFonts w:hint="eastAsia"/>
        </w:rPr>
        <w:t>（二）未经数据交易主体授权、违背数据交易主体意愿、假借数据交易主体名义开展交易活动；</w:t>
      </w:r>
    </w:p>
    <w:p w14:paraId="5EB43363" w14:textId="77777777" w:rsidR="00B92C6D" w:rsidRPr="00B92C6D" w:rsidRDefault="00B92C6D" w:rsidP="00B92C6D">
      <w:pPr>
        <w:ind w:firstLineChars="200" w:firstLine="480"/>
        <w:rPr>
          <w:rFonts w:hint="eastAsia"/>
        </w:rPr>
      </w:pPr>
      <w:r w:rsidRPr="00B92C6D">
        <w:rPr>
          <w:rFonts w:hint="eastAsia"/>
        </w:rPr>
        <w:t>（三）挪用数据交易主体交易资金；</w:t>
      </w:r>
    </w:p>
    <w:p w14:paraId="422437A1" w14:textId="77777777" w:rsidR="00B92C6D" w:rsidRPr="00B92C6D" w:rsidRDefault="00B92C6D" w:rsidP="00B92C6D">
      <w:pPr>
        <w:ind w:firstLineChars="200" w:firstLine="480"/>
        <w:rPr>
          <w:rFonts w:hint="eastAsia"/>
        </w:rPr>
      </w:pPr>
      <w:r w:rsidRPr="00B92C6D">
        <w:rPr>
          <w:rFonts w:hint="eastAsia"/>
        </w:rPr>
        <w:t>（四）为牟取佣金收入，诱使数据交易主体进行不必要的交易；</w:t>
      </w:r>
    </w:p>
    <w:p w14:paraId="0276ED17" w14:textId="77777777" w:rsidR="00B92C6D" w:rsidRPr="00B92C6D" w:rsidRDefault="00B92C6D" w:rsidP="00B92C6D">
      <w:pPr>
        <w:ind w:firstLineChars="200" w:firstLine="480"/>
        <w:rPr>
          <w:rFonts w:hint="eastAsia"/>
        </w:rPr>
      </w:pPr>
      <w:r w:rsidRPr="00B92C6D">
        <w:rPr>
          <w:rFonts w:hint="eastAsia"/>
        </w:rPr>
        <w:t>（五）提供、传播虚假或者误导数据交易主体的信息；</w:t>
      </w:r>
    </w:p>
    <w:p w14:paraId="2772376A" w14:textId="77777777" w:rsidR="00B92C6D" w:rsidRPr="00B92C6D" w:rsidRDefault="00B92C6D" w:rsidP="00B92C6D">
      <w:pPr>
        <w:ind w:firstLineChars="200" w:firstLine="480"/>
        <w:rPr>
          <w:rFonts w:hint="eastAsia"/>
        </w:rPr>
      </w:pPr>
      <w:r w:rsidRPr="00B92C6D">
        <w:rPr>
          <w:rFonts w:hint="eastAsia"/>
        </w:rPr>
        <w:t>（六）利用交易软件进行后台操纵；</w:t>
      </w:r>
    </w:p>
    <w:p w14:paraId="63C4AFDB" w14:textId="77777777" w:rsidR="00B92C6D" w:rsidRPr="00B92C6D" w:rsidRDefault="00B92C6D" w:rsidP="00B92C6D">
      <w:pPr>
        <w:ind w:firstLineChars="200" w:firstLine="480"/>
        <w:rPr>
          <w:rFonts w:hint="eastAsia"/>
        </w:rPr>
      </w:pPr>
      <w:r w:rsidRPr="00B92C6D">
        <w:rPr>
          <w:rFonts w:hint="eastAsia"/>
        </w:rPr>
        <w:t>（七）违规对不符合要求的数据交易主体进行注册登记；</w:t>
      </w:r>
    </w:p>
    <w:p w14:paraId="0B9B46F1" w14:textId="77777777" w:rsidR="00B92C6D" w:rsidRPr="00B92C6D" w:rsidRDefault="00B92C6D" w:rsidP="00B92C6D">
      <w:pPr>
        <w:ind w:firstLineChars="200" w:firstLine="480"/>
        <w:rPr>
          <w:rFonts w:hint="eastAsia"/>
        </w:rPr>
      </w:pPr>
      <w:r w:rsidRPr="00B92C6D">
        <w:rPr>
          <w:rFonts w:hint="eastAsia"/>
        </w:rPr>
        <w:t>（八）其他违背数据交易主体真实意思表示或与数据交易主体利益相冲突的行为；</w:t>
      </w:r>
    </w:p>
    <w:p w14:paraId="5EFD51FB" w14:textId="77777777" w:rsidR="00B92C6D" w:rsidRPr="00B92C6D" w:rsidRDefault="00B92C6D" w:rsidP="00B92C6D">
      <w:pPr>
        <w:ind w:firstLineChars="200" w:firstLine="480"/>
        <w:rPr>
          <w:rFonts w:hint="eastAsia"/>
        </w:rPr>
      </w:pPr>
      <w:r w:rsidRPr="00B92C6D">
        <w:rPr>
          <w:rFonts w:hint="eastAsia"/>
        </w:rPr>
        <w:t>（九）法律法规禁止的其他行为。</w:t>
      </w:r>
    </w:p>
    <w:p w14:paraId="373F007F" w14:textId="77777777" w:rsidR="00B92C6D" w:rsidRPr="00B92C6D" w:rsidRDefault="00B92C6D" w:rsidP="00B92C6D">
      <w:pPr>
        <w:ind w:firstLineChars="200" w:firstLine="482"/>
        <w:rPr>
          <w:rFonts w:hint="eastAsia"/>
        </w:rPr>
      </w:pPr>
      <w:r w:rsidRPr="00B92C6D">
        <w:rPr>
          <w:rFonts w:hint="eastAsia"/>
          <w:b/>
          <w:bCs/>
        </w:rPr>
        <w:t>第十一条</w:t>
      </w:r>
      <w:r w:rsidRPr="00B92C6D">
        <w:rPr>
          <w:rFonts w:hint="eastAsia"/>
          <w:b/>
          <w:bCs/>
        </w:rPr>
        <w:t> </w:t>
      </w:r>
      <w:r w:rsidRPr="00B92C6D">
        <w:rPr>
          <w:rFonts w:hint="eastAsia"/>
          <w:b/>
          <w:bCs/>
        </w:rPr>
        <w:t> </w:t>
      </w:r>
      <w:r w:rsidRPr="00B92C6D">
        <w:rPr>
          <w:rFonts w:hint="eastAsia"/>
        </w:rPr>
        <w:t>自治区统筹建设集约高效的数据流通基础设施，为数据交易场所内集中交易提供低成本、高效率、可信赖的流通环境。</w:t>
      </w:r>
    </w:p>
    <w:p w14:paraId="0702DAB6" w14:textId="77777777" w:rsidR="00B92C6D" w:rsidRPr="00B92C6D" w:rsidRDefault="00B92C6D" w:rsidP="00B92C6D">
      <w:pPr>
        <w:ind w:firstLineChars="200" w:firstLine="480"/>
        <w:rPr>
          <w:rFonts w:hint="eastAsia"/>
        </w:rPr>
      </w:pPr>
      <w:r w:rsidRPr="00B92C6D">
        <w:rPr>
          <w:rFonts w:hint="eastAsia"/>
        </w:rPr>
        <w:t>自治区大数据发展主管部门应当推动全区数据交易场所与其他区域性数据交易场所、行业性数据交易场所、国家级数据交易场所互联互通。</w:t>
      </w:r>
    </w:p>
    <w:p w14:paraId="138D320A" w14:textId="77777777" w:rsidR="00B92C6D" w:rsidRPr="00B92C6D" w:rsidRDefault="00B92C6D" w:rsidP="00B92C6D">
      <w:pPr>
        <w:ind w:firstLineChars="200" w:firstLine="480"/>
        <w:rPr>
          <w:rFonts w:hint="eastAsia"/>
        </w:rPr>
      </w:pPr>
      <w:r w:rsidRPr="00B92C6D">
        <w:rPr>
          <w:rFonts w:hint="eastAsia"/>
        </w:rPr>
        <w:t>鼓励行业组织和相关市场主体，立足实际，建设完善数据流通基础设施。</w:t>
      </w:r>
    </w:p>
    <w:p w14:paraId="2AC56CC5" w14:textId="77777777" w:rsidR="00B92C6D" w:rsidRPr="00B92C6D" w:rsidRDefault="00B92C6D" w:rsidP="00B92C6D">
      <w:pPr>
        <w:ind w:firstLineChars="200" w:firstLine="482"/>
        <w:rPr>
          <w:rFonts w:hint="eastAsia"/>
        </w:rPr>
      </w:pPr>
      <w:r w:rsidRPr="00B92C6D">
        <w:rPr>
          <w:rFonts w:hint="eastAsia"/>
          <w:b/>
          <w:bCs/>
        </w:rPr>
        <w:t>第四章　数据交易主体</w:t>
      </w:r>
    </w:p>
    <w:p w14:paraId="72EA91D0" w14:textId="77777777" w:rsidR="00B92C6D" w:rsidRPr="00B92C6D" w:rsidRDefault="00B92C6D" w:rsidP="00B92C6D">
      <w:pPr>
        <w:ind w:firstLineChars="200" w:firstLine="482"/>
        <w:rPr>
          <w:rFonts w:hint="eastAsia"/>
        </w:rPr>
      </w:pPr>
      <w:r w:rsidRPr="00B92C6D">
        <w:rPr>
          <w:rFonts w:hint="eastAsia"/>
          <w:b/>
          <w:bCs/>
        </w:rPr>
        <w:t>第十二条</w:t>
      </w:r>
      <w:r w:rsidRPr="00B92C6D">
        <w:rPr>
          <w:rFonts w:hint="eastAsia"/>
          <w:b/>
          <w:bCs/>
        </w:rPr>
        <w:t> </w:t>
      </w:r>
      <w:r w:rsidRPr="00B92C6D">
        <w:rPr>
          <w:rFonts w:hint="eastAsia"/>
          <w:b/>
          <w:bCs/>
        </w:rPr>
        <w:t> </w:t>
      </w:r>
      <w:r w:rsidRPr="00B92C6D">
        <w:rPr>
          <w:rFonts w:hint="eastAsia"/>
        </w:rPr>
        <w:t>数据交易主体包括数据提供方、数据需求方、数据商和第三</w:t>
      </w:r>
      <w:proofErr w:type="gramStart"/>
      <w:r w:rsidRPr="00B92C6D">
        <w:rPr>
          <w:rFonts w:hint="eastAsia"/>
        </w:rPr>
        <w:t>方专业</w:t>
      </w:r>
      <w:proofErr w:type="gramEnd"/>
      <w:r w:rsidRPr="00B92C6D">
        <w:rPr>
          <w:rFonts w:hint="eastAsia"/>
        </w:rPr>
        <w:t>服务机构。</w:t>
      </w:r>
    </w:p>
    <w:p w14:paraId="2BE8C702" w14:textId="77777777" w:rsidR="00B92C6D" w:rsidRPr="00B92C6D" w:rsidRDefault="00B92C6D" w:rsidP="00B92C6D">
      <w:pPr>
        <w:ind w:firstLineChars="200" w:firstLine="480"/>
        <w:rPr>
          <w:rFonts w:hint="eastAsia"/>
        </w:rPr>
      </w:pPr>
      <w:r w:rsidRPr="00B92C6D">
        <w:rPr>
          <w:rFonts w:hint="eastAsia"/>
        </w:rPr>
        <w:t>数据提供方，指在数据交易中提供数据交易标的</w:t>
      </w:r>
      <w:proofErr w:type="gramStart"/>
      <w:r w:rsidRPr="00B92C6D">
        <w:rPr>
          <w:rFonts w:hint="eastAsia"/>
        </w:rPr>
        <w:t>的</w:t>
      </w:r>
      <w:proofErr w:type="gramEnd"/>
      <w:r w:rsidRPr="00B92C6D">
        <w:rPr>
          <w:rFonts w:hint="eastAsia"/>
        </w:rPr>
        <w:t>自然人、法人和其他非法人组织。</w:t>
      </w:r>
    </w:p>
    <w:p w14:paraId="1C2767AD" w14:textId="77777777" w:rsidR="00B92C6D" w:rsidRPr="00B92C6D" w:rsidRDefault="00B92C6D" w:rsidP="00B92C6D">
      <w:pPr>
        <w:ind w:firstLineChars="200" w:firstLine="480"/>
        <w:rPr>
          <w:rFonts w:hint="eastAsia"/>
        </w:rPr>
      </w:pPr>
      <w:r w:rsidRPr="00B92C6D">
        <w:rPr>
          <w:rFonts w:hint="eastAsia"/>
        </w:rPr>
        <w:t>数据需求方，指在数据交易中获取数据交易标的</w:t>
      </w:r>
      <w:proofErr w:type="gramStart"/>
      <w:r w:rsidRPr="00B92C6D">
        <w:rPr>
          <w:rFonts w:hint="eastAsia"/>
        </w:rPr>
        <w:t>的</w:t>
      </w:r>
      <w:proofErr w:type="gramEnd"/>
      <w:r w:rsidRPr="00B92C6D">
        <w:rPr>
          <w:rFonts w:hint="eastAsia"/>
        </w:rPr>
        <w:t>自然人、法人和其他非法人组织。</w:t>
      </w:r>
    </w:p>
    <w:p w14:paraId="2EC12A6C" w14:textId="77777777" w:rsidR="00B92C6D" w:rsidRPr="00B92C6D" w:rsidRDefault="00B92C6D" w:rsidP="00B92C6D">
      <w:pPr>
        <w:ind w:firstLineChars="200" w:firstLine="480"/>
        <w:rPr>
          <w:rFonts w:hint="eastAsia"/>
        </w:rPr>
      </w:pPr>
      <w:r w:rsidRPr="00B92C6D">
        <w:rPr>
          <w:rFonts w:hint="eastAsia"/>
        </w:rPr>
        <w:t>数据商，指为数据交易双方提供数据产品开发、发布、承销和数据资产的合</w:t>
      </w:r>
      <w:proofErr w:type="gramStart"/>
      <w:r w:rsidRPr="00B92C6D">
        <w:rPr>
          <w:rFonts w:hint="eastAsia"/>
        </w:rPr>
        <w:t>规化</w:t>
      </w:r>
      <w:proofErr w:type="gramEnd"/>
      <w:r w:rsidRPr="00B92C6D">
        <w:rPr>
          <w:rFonts w:hint="eastAsia"/>
        </w:rPr>
        <w:t>、标准化、增值化等服务的机构。</w:t>
      </w:r>
    </w:p>
    <w:p w14:paraId="43852B27" w14:textId="77777777" w:rsidR="00B92C6D" w:rsidRPr="00B92C6D" w:rsidRDefault="00B92C6D" w:rsidP="00B92C6D">
      <w:pPr>
        <w:ind w:firstLineChars="200" w:firstLine="480"/>
        <w:rPr>
          <w:rFonts w:hint="eastAsia"/>
        </w:rPr>
      </w:pPr>
      <w:r w:rsidRPr="00B92C6D">
        <w:rPr>
          <w:rFonts w:hint="eastAsia"/>
        </w:rPr>
        <w:t>第三</w:t>
      </w:r>
      <w:proofErr w:type="gramStart"/>
      <w:r w:rsidRPr="00B92C6D">
        <w:rPr>
          <w:rFonts w:hint="eastAsia"/>
        </w:rPr>
        <w:t>方专业</w:t>
      </w:r>
      <w:proofErr w:type="gramEnd"/>
      <w:r w:rsidRPr="00B92C6D">
        <w:rPr>
          <w:rFonts w:hint="eastAsia"/>
        </w:rPr>
        <w:t>服务机构，指提供数据集成、数据经纪、合</w:t>
      </w:r>
      <w:proofErr w:type="gramStart"/>
      <w:r w:rsidRPr="00B92C6D">
        <w:rPr>
          <w:rFonts w:hint="eastAsia"/>
        </w:rPr>
        <w:t>规</w:t>
      </w:r>
      <w:proofErr w:type="gramEnd"/>
      <w:r w:rsidRPr="00B92C6D">
        <w:rPr>
          <w:rFonts w:hint="eastAsia"/>
        </w:rPr>
        <w:t>认证、安全审计、数据公证、数据保险、数据托管、资产评估、争议仲裁、风险评估、人才培训等专业服务的机构。</w:t>
      </w:r>
    </w:p>
    <w:p w14:paraId="66D560AA" w14:textId="77777777" w:rsidR="00B92C6D" w:rsidRPr="00B92C6D" w:rsidRDefault="00B92C6D" w:rsidP="00B92C6D">
      <w:pPr>
        <w:ind w:firstLineChars="200" w:firstLine="482"/>
        <w:rPr>
          <w:rFonts w:hint="eastAsia"/>
        </w:rPr>
      </w:pPr>
      <w:r w:rsidRPr="00B92C6D">
        <w:rPr>
          <w:rFonts w:hint="eastAsia"/>
          <w:b/>
          <w:bCs/>
        </w:rPr>
        <w:t>第十三条</w:t>
      </w:r>
      <w:r w:rsidRPr="00B92C6D">
        <w:rPr>
          <w:rFonts w:hint="eastAsia"/>
          <w:b/>
          <w:bCs/>
        </w:rPr>
        <w:t> </w:t>
      </w:r>
      <w:r w:rsidRPr="00B92C6D">
        <w:rPr>
          <w:rFonts w:hint="eastAsia"/>
          <w:b/>
          <w:bCs/>
        </w:rPr>
        <w:t> </w:t>
      </w:r>
      <w:r w:rsidRPr="00B92C6D">
        <w:rPr>
          <w:rFonts w:hint="eastAsia"/>
        </w:rPr>
        <w:t>数据提供方应当提供数据合法来源的证明材料，保证交易数据真实性、数据来源合法性、权利清晰无争议，并能够向数据需求方安全交付标的。</w:t>
      </w:r>
    </w:p>
    <w:p w14:paraId="22EA505F" w14:textId="77777777" w:rsidR="00B92C6D" w:rsidRPr="00B92C6D" w:rsidRDefault="00B92C6D" w:rsidP="00B92C6D">
      <w:pPr>
        <w:ind w:firstLineChars="200" w:firstLine="480"/>
        <w:rPr>
          <w:rFonts w:hint="eastAsia"/>
        </w:rPr>
      </w:pPr>
      <w:r w:rsidRPr="00B92C6D">
        <w:rPr>
          <w:rFonts w:hint="eastAsia"/>
        </w:rPr>
        <w:t>数据需求方应当按照数据交易约定使用数据，并能够对交易标的进行安全保护，不得违背交易约定私自留存、转让数据或者在未经授权的情况下将数据使用于超出约定使用范围的领域。</w:t>
      </w:r>
    </w:p>
    <w:p w14:paraId="121A1499" w14:textId="77777777" w:rsidR="00B92C6D" w:rsidRPr="00B92C6D" w:rsidRDefault="00B92C6D" w:rsidP="00B92C6D">
      <w:pPr>
        <w:ind w:firstLineChars="200" w:firstLine="480"/>
        <w:rPr>
          <w:rFonts w:hint="eastAsia"/>
        </w:rPr>
      </w:pPr>
      <w:r w:rsidRPr="00B92C6D">
        <w:rPr>
          <w:rFonts w:hint="eastAsia"/>
        </w:rPr>
        <w:t>数据商和第三</w:t>
      </w:r>
      <w:proofErr w:type="gramStart"/>
      <w:r w:rsidRPr="00B92C6D">
        <w:rPr>
          <w:rFonts w:hint="eastAsia"/>
        </w:rPr>
        <w:t>方专业</w:t>
      </w:r>
      <w:proofErr w:type="gramEnd"/>
      <w:r w:rsidRPr="00B92C6D">
        <w:rPr>
          <w:rFonts w:hint="eastAsia"/>
        </w:rPr>
        <w:t>服务机构应当依法设立，并具备法律法规要求的资质、资格或其他许可条件，从业人员具备从事相关业务的知识、技能和职业操守，能够保证服务过程中交易标的安全。</w:t>
      </w:r>
    </w:p>
    <w:p w14:paraId="0D94DB05" w14:textId="77777777" w:rsidR="00B92C6D" w:rsidRPr="00B92C6D" w:rsidRDefault="00B92C6D" w:rsidP="00B92C6D">
      <w:pPr>
        <w:ind w:firstLineChars="200" w:firstLine="482"/>
        <w:rPr>
          <w:rFonts w:hint="eastAsia"/>
        </w:rPr>
      </w:pPr>
      <w:r w:rsidRPr="00B92C6D">
        <w:rPr>
          <w:rFonts w:hint="eastAsia"/>
          <w:b/>
          <w:bCs/>
        </w:rPr>
        <w:t>第五章　交易行为</w:t>
      </w:r>
    </w:p>
    <w:p w14:paraId="22A31374" w14:textId="77777777" w:rsidR="00B92C6D" w:rsidRPr="00B92C6D" w:rsidRDefault="00B92C6D" w:rsidP="00B92C6D">
      <w:pPr>
        <w:ind w:firstLineChars="200" w:firstLine="482"/>
        <w:rPr>
          <w:rFonts w:hint="eastAsia"/>
        </w:rPr>
      </w:pPr>
      <w:r w:rsidRPr="00B92C6D">
        <w:rPr>
          <w:rFonts w:hint="eastAsia"/>
          <w:b/>
          <w:bCs/>
        </w:rPr>
        <w:t>第十四条</w:t>
      </w:r>
      <w:r w:rsidRPr="00B92C6D">
        <w:rPr>
          <w:rFonts w:hint="eastAsia"/>
          <w:b/>
          <w:bCs/>
        </w:rPr>
        <w:t> </w:t>
      </w:r>
      <w:r w:rsidRPr="00B92C6D">
        <w:rPr>
          <w:rFonts w:hint="eastAsia"/>
          <w:b/>
          <w:bCs/>
        </w:rPr>
        <w:t> </w:t>
      </w:r>
      <w:r w:rsidRPr="00B92C6D">
        <w:rPr>
          <w:rFonts w:hint="eastAsia"/>
        </w:rPr>
        <w:t>县级以上人民政府及其有关部门鼓励市场主体在依法设立的数据交易场所开展数据交易。</w:t>
      </w:r>
    </w:p>
    <w:p w14:paraId="652E0B4D" w14:textId="77777777" w:rsidR="00B92C6D" w:rsidRPr="00B92C6D" w:rsidRDefault="00B92C6D" w:rsidP="00B92C6D">
      <w:pPr>
        <w:ind w:firstLineChars="200" w:firstLine="480"/>
        <w:rPr>
          <w:rFonts w:hint="eastAsia"/>
        </w:rPr>
      </w:pPr>
      <w:r w:rsidRPr="00B92C6D">
        <w:rPr>
          <w:rFonts w:hint="eastAsia"/>
        </w:rPr>
        <w:t>行业组织和相关市场主体根据需要，可参照场内交易流程规范引导场外交易。</w:t>
      </w:r>
    </w:p>
    <w:p w14:paraId="327471B9" w14:textId="77777777" w:rsidR="00B92C6D" w:rsidRPr="00B92C6D" w:rsidRDefault="00B92C6D" w:rsidP="00B92C6D">
      <w:pPr>
        <w:ind w:firstLineChars="200" w:firstLine="482"/>
        <w:rPr>
          <w:rFonts w:hint="eastAsia"/>
        </w:rPr>
      </w:pPr>
      <w:r w:rsidRPr="00B92C6D">
        <w:rPr>
          <w:rFonts w:hint="eastAsia"/>
          <w:b/>
          <w:bCs/>
        </w:rPr>
        <w:t>第十五条</w:t>
      </w:r>
      <w:r w:rsidRPr="00B92C6D">
        <w:rPr>
          <w:rFonts w:hint="eastAsia"/>
          <w:b/>
          <w:bCs/>
        </w:rPr>
        <w:t> </w:t>
      </w:r>
      <w:r w:rsidRPr="00B92C6D">
        <w:rPr>
          <w:rFonts w:hint="eastAsia"/>
          <w:b/>
          <w:bCs/>
        </w:rPr>
        <w:t> </w:t>
      </w:r>
      <w:r w:rsidRPr="00B92C6D">
        <w:rPr>
          <w:rFonts w:hint="eastAsia"/>
        </w:rPr>
        <w:t>场内交易流程包括数据交易主体注册、交易标的登记、交易磋商、价格确定、合同签订、交付结算、争议处理等环节。</w:t>
      </w:r>
    </w:p>
    <w:p w14:paraId="383B9D80" w14:textId="77777777" w:rsidR="00B92C6D" w:rsidRPr="00B92C6D" w:rsidRDefault="00B92C6D" w:rsidP="00B92C6D">
      <w:pPr>
        <w:ind w:firstLineChars="200" w:firstLine="482"/>
        <w:rPr>
          <w:rFonts w:hint="eastAsia"/>
        </w:rPr>
      </w:pPr>
      <w:r w:rsidRPr="00B92C6D">
        <w:rPr>
          <w:rFonts w:hint="eastAsia"/>
          <w:b/>
          <w:bCs/>
        </w:rPr>
        <w:t>第十六条</w:t>
      </w:r>
      <w:r w:rsidRPr="00B92C6D">
        <w:rPr>
          <w:rFonts w:hint="eastAsia"/>
          <w:b/>
          <w:bCs/>
        </w:rPr>
        <w:t> </w:t>
      </w:r>
      <w:r w:rsidRPr="00B92C6D">
        <w:rPr>
          <w:rFonts w:hint="eastAsia"/>
          <w:b/>
          <w:bCs/>
        </w:rPr>
        <w:t> </w:t>
      </w:r>
      <w:r w:rsidRPr="00B92C6D">
        <w:rPr>
          <w:rFonts w:hint="eastAsia"/>
        </w:rPr>
        <w:t>参与场内交易的主体，应当按照数据交易场所发布的相关指引申请注册。</w:t>
      </w:r>
    </w:p>
    <w:p w14:paraId="6216026D" w14:textId="77777777" w:rsidR="00B92C6D" w:rsidRPr="00B92C6D" w:rsidRDefault="00B92C6D" w:rsidP="00B92C6D">
      <w:pPr>
        <w:ind w:firstLineChars="200" w:firstLine="480"/>
        <w:rPr>
          <w:rFonts w:hint="eastAsia"/>
        </w:rPr>
      </w:pPr>
      <w:r w:rsidRPr="00B92C6D">
        <w:rPr>
          <w:rFonts w:hint="eastAsia"/>
        </w:rPr>
        <w:t>数据交易场所应当建立完善数据交易主体注册规则，审核数据交易主体相关信息，对通过审核的数据交易主体出具注册凭证。</w:t>
      </w:r>
    </w:p>
    <w:p w14:paraId="01680204" w14:textId="77777777" w:rsidR="00B92C6D" w:rsidRPr="00B92C6D" w:rsidRDefault="00B92C6D" w:rsidP="00B92C6D">
      <w:pPr>
        <w:ind w:firstLineChars="200" w:firstLine="482"/>
        <w:rPr>
          <w:rFonts w:hint="eastAsia"/>
        </w:rPr>
      </w:pPr>
      <w:r w:rsidRPr="00B92C6D">
        <w:rPr>
          <w:rFonts w:hint="eastAsia"/>
          <w:b/>
          <w:bCs/>
        </w:rPr>
        <w:t>第十七条</w:t>
      </w:r>
      <w:r w:rsidRPr="00B92C6D">
        <w:rPr>
          <w:rFonts w:hint="eastAsia"/>
          <w:b/>
          <w:bCs/>
        </w:rPr>
        <w:t> </w:t>
      </w:r>
      <w:r w:rsidRPr="00B92C6D">
        <w:rPr>
          <w:rFonts w:hint="eastAsia"/>
          <w:b/>
          <w:bCs/>
        </w:rPr>
        <w:t> </w:t>
      </w:r>
      <w:r w:rsidRPr="00B92C6D">
        <w:rPr>
          <w:rFonts w:hint="eastAsia"/>
        </w:rPr>
        <w:t>数据交易主体在交易场所申请交易标的登记时，鼓励其提供第三</w:t>
      </w:r>
      <w:proofErr w:type="gramStart"/>
      <w:r w:rsidRPr="00B92C6D">
        <w:rPr>
          <w:rFonts w:hint="eastAsia"/>
        </w:rPr>
        <w:t>方专业</w:t>
      </w:r>
      <w:proofErr w:type="gramEnd"/>
      <w:r w:rsidRPr="00B92C6D">
        <w:rPr>
          <w:rFonts w:hint="eastAsia"/>
        </w:rPr>
        <w:t>服务机构出具的数据合</w:t>
      </w:r>
      <w:proofErr w:type="gramStart"/>
      <w:r w:rsidRPr="00B92C6D">
        <w:rPr>
          <w:rFonts w:hint="eastAsia"/>
        </w:rPr>
        <w:t>规</w:t>
      </w:r>
      <w:proofErr w:type="gramEnd"/>
      <w:r w:rsidRPr="00B92C6D">
        <w:rPr>
          <w:rFonts w:hint="eastAsia"/>
        </w:rPr>
        <w:t>评估报告。</w:t>
      </w:r>
    </w:p>
    <w:p w14:paraId="0E2214F2" w14:textId="77777777" w:rsidR="00B92C6D" w:rsidRPr="00B92C6D" w:rsidRDefault="00B92C6D" w:rsidP="00B92C6D">
      <w:pPr>
        <w:ind w:firstLineChars="200" w:firstLine="480"/>
        <w:rPr>
          <w:rFonts w:hint="eastAsia"/>
        </w:rPr>
      </w:pPr>
      <w:r w:rsidRPr="00B92C6D">
        <w:rPr>
          <w:rFonts w:hint="eastAsia"/>
        </w:rPr>
        <w:t>数据交易场所应当建立完善数据交易标的登记规则，审核数据交易标的相关信息，对通过审核的数据交易标的出具登记凭证。</w:t>
      </w:r>
    </w:p>
    <w:p w14:paraId="4C8A31F3" w14:textId="77777777" w:rsidR="00B92C6D" w:rsidRPr="00B92C6D" w:rsidRDefault="00B92C6D" w:rsidP="00B92C6D">
      <w:pPr>
        <w:ind w:firstLineChars="200" w:firstLine="482"/>
        <w:rPr>
          <w:rFonts w:hint="eastAsia"/>
        </w:rPr>
      </w:pPr>
      <w:r w:rsidRPr="00B92C6D">
        <w:rPr>
          <w:rFonts w:hint="eastAsia"/>
          <w:b/>
          <w:bCs/>
        </w:rPr>
        <w:t>第十八条</w:t>
      </w:r>
      <w:r w:rsidRPr="00B92C6D">
        <w:rPr>
          <w:rFonts w:hint="eastAsia"/>
          <w:b/>
          <w:bCs/>
        </w:rPr>
        <w:t> </w:t>
      </w:r>
      <w:r w:rsidRPr="00B92C6D">
        <w:rPr>
          <w:rFonts w:hint="eastAsia"/>
          <w:b/>
          <w:bCs/>
        </w:rPr>
        <w:t> </w:t>
      </w:r>
      <w:r w:rsidRPr="00B92C6D">
        <w:rPr>
          <w:rFonts w:hint="eastAsia"/>
        </w:rPr>
        <w:t>参与场内交易的主体就交易标的内容、用途、使用范围、使用期限、交付质量、交付方式、交易金额、安全责任、保密条款等内容进行协商和约定。</w:t>
      </w:r>
    </w:p>
    <w:p w14:paraId="6CAB18CB" w14:textId="77777777" w:rsidR="00B92C6D" w:rsidRPr="00B92C6D" w:rsidRDefault="00B92C6D" w:rsidP="00B92C6D">
      <w:pPr>
        <w:ind w:firstLineChars="200" w:firstLine="482"/>
        <w:rPr>
          <w:rFonts w:hint="eastAsia"/>
        </w:rPr>
      </w:pPr>
      <w:r w:rsidRPr="00B92C6D">
        <w:rPr>
          <w:rFonts w:hint="eastAsia"/>
          <w:b/>
          <w:bCs/>
        </w:rPr>
        <w:t>第十九条</w:t>
      </w:r>
      <w:r w:rsidRPr="00B92C6D">
        <w:rPr>
          <w:rFonts w:hint="eastAsia"/>
          <w:b/>
          <w:bCs/>
        </w:rPr>
        <w:t> </w:t>
      </w:r>
      <w:r w:rsidRPr="00B92C6D">
        <w:rPr>
          <w:rFonts w:hint="eastAsia"/>
          <w:b/>
          <w:bCs/>
        </w:rPr>
        <w:t> </w:t>
      </w:r>
      <w:r w:rsidRPr="00B92C6D">
        <w:rPr>
          <w:rFonts w:hint="eastAsia"/>
        </w:rPr>
        <w:t>参与场内交易的主体可以选择协商定价、评估定价或使用交易场所提供的定价工具等方式形成交易价格，依法自主定价，执行政府定价、政府指导价的交易价格除外。</w:t>
      </w:r>
    </w:p>
    <w:p w14:paraId="7AE32046" w14:textId="77777777" w:rsidR="00B92C6D" w:rsidRPr="00B92C6D" w:rsidRDefault="00B92C6D" w:rsidP="00B92C6D">
      <w:pPr>
        <w:ind w:firstLineChars="200" w:firstLine="480"/>
        <w:rPr>
          <w:rFonts w:hint="eastAsia"/>
        </w:rPr>
      </w:pPr>
      <w:r w:rsidRPr="00B92C6D">
        <w:rPr>
          <w:rFonts w:hint="eastAsia"/>
        </w:rPr>
        <w:t>自治区大数据发展主管部门会同发展改革、财政等部门制定数据交易价格评估导则，构建交易价格评估指标体系。</w:t>
      </w:r>
    </w:p>
    <w:p w14:paraId="765A196F" w14:textId="77777777" w:rsidR="00B92C6D" w:rsidRPr="00B92C6D" w:rsidRDefault="00B92C6D" w:rsidP="00B92C6D">
      <w:pPr>
        <w:ind w:firstLineChars="200" w:firstLine="482"/>
        <w:rPr>
          <w:rFonts w:hint="eastAsia"/>
        </w:rPr>
      </w:pPr>
      <w:r w:rsidRPr="00B92C6D">
        <w:rPr>
          <w:rFonts w:hint="eastAsia"/>
          <w:b/>
          <w:bCs/>
        </w:rPr>
        <w:t>第二十条</w:t>
      </w:r>
      <w:r w:rsidRPr="00B92C6D">
        <w:rPr>
          <w:rFonts w:hint="eastAsia"/>
          <w:b/>
          <w:bCs/>
        </w:rPr>
        <w:t> </w:t>
      </w:r>
      <w:r w:rsidRPr="00B92C6D">
        <w:rPr>
          <w:rFonts w:hint="eastAsia"/>
          <w:b/>
          <w:bCs/>
        </w:rPr>
        <w:t> </w:t>
      </w:r>
      <w:r w:rsidRPr="00B92C6D">
        <w:rPr>
          <w:rFonts w:hint="eastAsia"/>
        </w:rPr>
        <w:t>数据交易场所应当对场内数据交易主体签订的合同进行审核与备份存证，确认合同约定内容符合法律法规等相关规定。</w:t>
      </w:r>
    </w:p>
    <w:p w14:paraId="798EA8D6" w14:textId="77777777" w:rsidR="00B92C6D" w:rsidRPr="00B92C6D" w:rsidRDefault="00B92C6D" w:rsidP="00B92C6D">
      <w:pPr>
        <w:ind w:firstLineChars="200" w:firstLine="482"/>
        <w:rPr>
          <w:rFonts w:hint="eastAsia"/>
        </w:rPr>
      </w:pPr>
      <w:r w:rsidRPr="00B92C6D">
        <w:rPr>
          <w:rFonts w:hint="eastAsia"/>
          <w:b/>
          <w:bCs/>
        </w:rPr>
        <w:t>第二十一条</w:t>
      </w:r>
      <w:r w:rsidRPr="00B92C6D">
        <w:rPr>
          <w:rFonts w:hint="eastAsia"/>
          <w:b/>
          <w:bCs/>
        </w:rPr>
        <w:t> </w:t>
      </w:r>
      <w:r w:rsidRPr="00B92C6D">
        <w:rPr>
          <w:rFonts w:hint="eastAsia"/>
          <w:b/>
          <w:bCs/>
        </w:rPr>
        <w:t> </w:t>
      </w:r>
      <w:r w:rsidRPr="00B92C6D">
        <w:rPr>
          <w:rFonts w:hint="eastAsia"/>
        </w:rPr>
        <w:t>参与场内交易的主体应按照合同约定完成交付，并通过数据交易场所进行资金结算。</w:t>
      </w:r>
    </w:p>
    <w:p w14:paraId="70F02123" w14:textId="77777777" w:rsidR="00B92C6D" w:rsidRPr="00B92C6D" w:rsidRDefault="00B92C6D" w:rsidP="00B92C6D">
      <w:pPr>
        <w:ind w:firstLineChars="200" w:firstLine="480"/>
        <w:rPr>
          <w:rFonts w:hint="eastAsia"/>
        </w:rPr>
      </w:pPr>
      <w:r w:rsidRPr="00B92C6D">
        <w:rPr>
          <w:rFonts w:hint="eastAsia"/>
        </w:rPr>
        <w:t>数据交易场所应当加强资金安全管理，按照国家和自治区相关要求执行资金</w:t>
      </w:r>
      <w:proofErr w:type="gramStart"/>
      <w:r w:rsidRPr="00B92C6D">
        <w:rPr>
          <w:rFonts w:hint="eastAsia"/>
        </w:rPr>
        <w:t>第三方存管制</w:t>
      </w:r>
      <w:proofErr w:type="gramEnd"/>
      <w:r w:rsidRPr="00B92C6D">
        <w:rPr>
          <w:rFonts w:hint="eastAsia"/>
        </w:rPr>
        <w:t>度。</w:t>
      </w:r>
    </w:p>
    <w:p w14:paraId="47341E3F" w14:textId="77777777" w:rsidR="00B92C6D" w:rsidRPr="00B92C6D" w:rsidRDefault="00B92C6D" w:rsidP="00B92C6D">
      <w:pPr>
        <w:ind w:firstLineChars="200" w:firstLine="482"/>
        <w:rPr>
          <w:rFonts w:hint="eastAsia"/>
        </w:rPr>
      </w:pPr>
      <w:r w:rsidRPr="00B92C6D">
        <w:rPr>
          <w:rFonts w:hint="eastAsia"/>
          <w:b/>
          <w:bCs/>
        </w:rPr>
        <w:t>第二十二条</w:t>
      </w:r>
      <w:r w:rsidRPr="00B92C6D">
        <w:rPr>
          <w:rFonts w:hint="eastAsia"/>
          <w:b/>
          <w:bCs/>
        </w:rPr>
        <w:t> </w:t>
      </w:r>
      <w:r w:rsidRPr="00B92C6D">
        <w:rPr>
          <w:rFonts w:hint="eastAsia"/>
          <w:b/>
          <w:bCs/>
        </w:rPr>
        <w:t> </w:t>
      </w:r>
      <w:r w:rsidRPr="00B92C6D">
        <w:rPr>
          <w:rFonts w:hint="eastAsia"/>
        </w:rPr>
        <w:t>自治区大数据发展主管部门会同有关部门建立健全协商、调解、仲裁与诉讼有机衔接、相互协调的多元化争议解决机制。</w:t>
      </w:r>
    </w:p>
    <w:p w14:paraId="35792B55" w14:textId="77777777" w:rsidR="00B92C6D" w:rsidRPr="00B92C6D" w:rsidRDefault="00B92C6D" w:rsidP="00B92C6D">
      <w:pPr>
        <w:ind w:firstLineChars="200" w:firstLine="480"/>
        <w:rPr>
          <w:rFonts w:hint="eastAsia"/>
        </w:rPr>
      </w:pPr>
      <w:r w:rsidRPr="00B92C6D">
        <w:rPr>
          <w:rFonts w:hint="eastAsia"/>
        </w:rPr>
        <w:t>数据交易主体发生争议时，可依法向约定的仲裁机构申请仲裁或向有管辖权的人民法院提起诉讼。</w:t>
      </w:r>
    </w:p>
    <w:p w14:paraId="04802A8F" w14:textId="77777777" w:rsidR="00B92C6D" w:rsidRPr="00B92C6D" w:rsidRDefault="00B92C6D" w:rsidP="00B92C6D">
      <w:pPr>
        <w:ind w:firstLineChars="200" w:firstLine="480"/>
        <w:rPr>
          <w:rFonts w:hint="eastAsia"/>
        </w:rPr>
      </w:pPr>
      <w:r w:rsidRPr="00B92C6D">
        <w:rPr>
          <w:rFonts w:hint="eastAsia"/>
        </w:rPr>
        <w:t>数据交易场所应当建立争议解决机制，制定并公示争议解决规则，畅通场内数据交易主体争议处置渠道，公平、公正协调解决争议。</w:t>
      </w:r>
    </w:p>
    <w:p w14:paraId="43ED58C9" w14:textId="77777777" w:rsidR="00B92C6D" w:rsidRPr="00B92C6D" w:rsidRDefault="00B92C6D" w:rsidP="00B92C6D">
      <w:pPr>
        <w:ind w:firstLineChars="200" w:firstLine="482"/>
        <w:rPr>
          <w:rFonts w:hint="eastAsia"/>
        </w:rPr>
      </w:pPr>
      <w:r w:rsidRPr="00B92C6D">
        <w:rPr>
          <w:rFonts w:hint="eastAsia"/>
          <w:b/>
          <w:bCs/>
        </w:rPr>
        <w:t>第六章　安全与监管</w:t>
      </w:r>
    </w:p>
    <w:p w14:paraId="0373F0A3" w14:textId="77777777" w:rsidR="00B92C6D" w:rsidRPr="00B92C6D" w:rsidRDefault="00B92C6D" w:rsidP="00B92C6D">
      <w:pPr>
        <w:ind w:firstLineChars="200" w:firstLine="482"/>
        <w:rPr>
          <w:rFonts w:hint="eastAsia"/>
        </w:rPr>
      </w:pPr>
      <w:r w:rsidRPr="00B92C6D">
        <w:rPr>
          <w:rFonts w:hint="eastAsia"/>
          <w:b/>
          <w:bCs/>
        </w:rPr>
        <w:t>第二十三条</w:t>
      </w:r>
      <w:r w:rsidRPr="00B92C6D">
        <w:rPr>
          <w:rFonts w:hint="eastAsia"/>
          <w:b/>
          <w:bCs/>
        </w:rPr>
        <w:t> </w:t>
      </w:r>
      <w:r w:rsidRPr="00B92C6D">
        <w:rPr>
          <w:rFonts w:hint="eastAsia"/>
          <w:b/>
          <w:bCs/>
        </w:rPr>
        <w:t> </w:t>
      </w:r>
      <w:r w:rsidRPr="00B92C6D">
        <w:rPr>
          <w:rFonts w:hint="eastAsia"/>
        </w:rPr>
        <w:t>数据交易主体是交易行为的安全责任主体，应当依照法律法规和国家标准的要求，采取相应的管理和技术措施，保障数据安全。</w:t>
      </w:r>
    </w:p>
    <w:p w14:paraId="11E359FC" w14:textId="77777777" w:rsidR="00B92C6D" w:rsidRPr="00B92C6D" w:rsidRDefault="00B92C6D" w:rsidP="00B92C6D">
      <w:pPr>
        <w:ind w:firstLineChars="200" w:firstLine="482"/>
        <w:rPr>
          <w:rFonts w:hint="eastAsia"/>
        </w:rPr>
      </w:pPr>
      <w:r w:rsidRPr="00B92C6D">
        <w:rPr>
          <w:rFonts w:hint="eastAsia"/>
          <w:b/>
          <w:bCs/>
        </w:rPr>
        <w:t>第二十四条</w:t>
      </w:r>
      <w:r w:rsidRPr="00B92C6D">
        <w:rPr>
          <w:rFonts w:hint="eastAsia"/>
          <w:b/>
          <w:bCs/>
        </w:rPr>
        <w:t> </w:t>
      </w:r>
      <w:r w:rsidRPr="00B92C6D">
        <w:rPr>
          <w:rFonts w:hint="eastAsia"/>
          <w:b/>
          <w:bCs/>
        </w:rPr>
        <w:t> </w:t>
      </w:r>
      <w:r w:rsidRPr="00B92C6D">
        <w:rPr>
          <w:rFonts w:hint="eastAsia"/>
        </w:rPr>
        <w:t>除根据相关法律法规和监管规定履行信息披露义务外，数据交易场所对场内交易过程中获取的各方信息应当保密，未经相关主体授权不得向任何其他方披露，亦不得用于与交易无关的其他用途。</w:t>
      </w:r>
    </w:p>
    <w:p w14:paraId="59FFD7EF" w14:textId="77777777" w:rsidR="00B92C6D" w:rsidRPr="00B92C6D" w:rsidRDefault="00B92C6D" w:rsidP="00B92C6D">
      <w:pPr>
        <w:ind w:firstLineChars="200" w:firstLine="480"/>
        <w:rPr>
          <w:rFonts w:hint="eastAsia"/>
        </w:rPr>
      </w:pPr>
      <w:r w:rsidRPr="00B92C6D">
        <w:rPr>
          <w:rFonts w:hint="eastAsia"/>
        </w:rPr>
        <w:t>数据交易场所应根据安全职责范围制定数据安全事件应急预案，定期组织应急演练，提升数据安全事件应对能力。</w:t>
      </w:r>
    </w:p>
    <w:p w14:paraId="470BDF4A" w14:textId="77777777" w:rsidR="00B92C6D" w:rsidRPr="00B92C6D" w:rsidRDefault="00B92C6D" w:rsidP="00B92C6D">
      <w:pPr>
        <w:ind w:firstLineChars="200" w:firstLine="480"/>
        <w:rPr>
          <w:rFonts w:hint="eastAsia"/>
        </w:rPr>
      </w:pPr>
      <w:r w:rsidRPr="00B92C6D">
        <w:rPr>
          <w:rFonts w:hint="eastAsia"/>
        </w:rPr>
        <w:t>发生数据安全事件或者出现数据安全风险明显加大等情况时，数据交易场所应当立即采取补救措施，及时告知可能受影响的用户，并按照规定向有关主管部门报告。</w:t>
      </w:r>
    </w:p>
    <w:p w14:paraId="2D81F034" w14:textId="77777777" w:rsidR="00B92C6D" w:rsidRPr="00B92C6D" w:rsidRDefault="00B92C6D" w:rsidP="00B92C6D">
      <w:pPr>
        <w:ind w:firstLineChars="200" w:firstLine="480"/>
        <w:rPr>
          <w:rFonts w:hint="eastAsia"/>
        </w:rPr>
      </w:pPr>
      <w:r w:rsidRPr="00B92C6D">
        <w:rPr>
          <w:rFonts w:hint="eastAsia"/>
        </w:rPr>
        <w:t>数据交易场所还应当承担国家和自治区规定的其他安全责任。</w:t>
      </w:r>
    </w:p>
    <w:p w14:paraId="6CE8B7F4" w14:textId="77777777" w:rsidR="00B92C6D" w:rsidRPr="00B92C6D" w:rsidRDefault="00B92C6D" w:rsidP="00B92C6D">
      <w:pPr>
        <w:ind w:firstLineChars="200" w:firstLine="482"/>
        <w:rPr>
          <w:rFonts w:hint="eastAsia"/>
        </w:rPr>
      </w:pPr>
      <w:r w:rsidRPr="00B92C6D">
        <w:rPr>
          <w:rFonts w:hint="eastAsia"/>
          <w:b/>
          <w:bCs/>
        </w:rPr>
        <w:t>第二十五条</w:t>
      </w:r>
      <w:r w:rsidRPr="00B92C6D">
        <w:rPr>
          <w:rFonts w:hint="eastAsia"/>
          <w:b/>
          <w:bCs/>
        </w:rPr>
        <w:t> </w:t>
      </w:r>
      <w:r w:rsidRPr="00B92C6D">
        <w:rPr>
          <w:rFonts w:hint="eastAsia"/>
          <w:b/>
          <w:bCs/>
        </w:rPr>
        <w:t> </w:t>
      </w:r>
      <w:r w:rsidRPr="00B92C6D">
        <w:rPr>
          <w:rFonts w:hint="eastAsia"/>
        </w:rPr>
        <w:t>自治区大数据发展主管部门应当</w:t>
      </w:r>
      <w:proofErr w:type="gramStart"/>
      <w:r w:rsidRPr="00B92C6D">
        <w:rPr>
          <w:rFonts w:hint="eastAsia"/>
        </w:rPr>
        <w:t>会同网信</w:t>
      </w:r>
      <w:proofErr w:type="gramEnd"/>
      <w:r w:rsidRPr="00B92C6D">
        <w:rPr>
          <w:rFonts w:hint="eastAsia"/>
        </w:rPr>
        <w:t>、发展改革、公安、金融、市场监管、安全、通信管理等相关部门建立数据交易协同监管机制及相关制度规则，重点对数据交易场所、数据交易主体、交易标的等进行监管。</w:t>
      </w:r>
    </w:p>
    <w:p w14:paraId="36E60D44" w14:textId="77777777" w:rsidR="00B92C6D" w:rsidRPr="00B92C6D" w:rsidRDefault="00B92C6D" w:rsidP="00B92C6D">
      <w:pPr>
        <w:ind w:firstLineChars="200" w:firstLine="480"/>
        <w:rPr>
          <w:rFonts w:hint="eastAsia"/>
        </w:rPr>
      </w:pPr>
      <w:r w:rsidRPr="00B92C6D">
        <w:rPr>
          <w:rFonts w:hint="eastAsia"/>
        </w:rPr>
        <w:t>自治区地方金融管理部门负责指导各市人民政府对本行政区域内的数据交易场所开展日常监管工作。</w:t>
      </w:r>
    </w:p>
    <w:p w14:paraId="3297CCD6" w14:textId="77777777" w:rsidR="00B92C6D" w:rsidRPr="00B92C6D" w:rsidRDefault="00B92C6D" w:rsidP="00B92C6D">
      <w:pPr>
        <w:ind w:firstLineChars="200" w:firstLine="482"/>
        <w:rPr>
          <w:rFonts w:hint="eastAsia"/>
        </w:rPr>
      </w:pPr>
      <w:r w:rsidRPr="00B92C6D">
        <w:rPr>
          <w:rFonts w:hint="eastAsia"/>
          <w:b/>
          <w:bCs/>
        </w:rPr>
        <w:t>第二十六条</w:t>
      </w:r>
      <w:r w:rsidRPr="00B92C6D">
        <w:rPr>
          <w:rFonts w:hint="eastAsia"/>
          <w:b/>
          <w:bCs/>
        </w:rPr>
        <w:t> </w:t>
      </w:r>
      <w:r w:rsidRPr="00B92C6D">
        <w:rPr>
          <w:rFonts w:hint="eastAsia"/>
          <w:b/>
          <w:bCs/>
        </w:rPr>
        <w:t> </w:t>
      </w:r>
      <w:r w:rsidRPr="00B92C6D">
        <w:rPr>
          <w:rFonts w:hint="eastAsia"/>
        </w:rPr>
        <w:t>自治区大数据发展主管部门负责制定和实施数据交易守信激励和失信惩戒制度，规范数据交易主体信用监管，促进数据交易信用体系建设，提高交易信用水平，增强交易诚信意识。</w:t>
      </w:r>
    </w:p>
    <w:p w14:paraId="0499ED23" w14:textId="77777777" w:rsidR="00B92C6D" w:rsidRPr="00B92C6D" w:rsidRDefault="00B92C6D" w:rsidP="00B92C6D">
      <w:pPr>
        <w:ind w:firstLineChars="200" w:firstLine="482"/>
        <w:rPr>
          <w:rFonts w:hint="eastAsia"/>
        </w:rPr>
      </w:pPr>
      <w:r w:rsidRPr="00B92C6D">
        <w:rPr>
          <w:rFonts w:hint="eastAsia"/>
          <w:b/>
          <w:bCs/>
        </w:rPr>
        <w:t>第二十七条</w:t>
      </w:r>
      <w:r w:rsidRPr="00B92C6D">
        <w:rPr>
          <w:rFonts w:hint="eastAsia"/>
          <w:b/>
          <w:bCs/>
        </w:rPr>
        <w:t> </w:t>
      </w:r>
      <w:r w:rsidRPr="00B92C6D">
        <w:rPr>
          <w:rFonts w:hint="eastAsia"/>
          <w:b/>
          <w:bCs/>
        </w:rPr>
        <w:t> </w:t>
      </w:r>
      <w:r w:rsidRPr="00B92C6D">
        <w:rPr>
          <w:rFonts w:hint="eastAsia"/>
        </w:rPr>
        <w:t>数据交易场所发现场内交易有违反市场监管、网络安全、数据安全等行为时，应当依法采取必要的处置措施并向监督管理部门报告，保存有关记录，配合相关监督管理部门检查和调查取证。</w:t>
      </w:r>
    </w:p>
    <w:p w14:paraId="202AFE74" w14:textId="77777777" w:rsidR="00B92C6D" w:rsidRPr="00B92C6D" w:rsidRDefault="00B92C6D" w:rsidP="00B92C6D">
      <w:pPr>
        <w:ind w:firstLineChars="200" w:firstLine="480"/>
        <w:rPr>
          <w:rFonts w:hint="eastAsia"/>
        </w:rPr>
      </w:pPr>
      <w:r w:rsidRPr="00B92C6D">
        <w:rPr>
          <w:rFonts w:hint="eastAsia"/>
        </w:rPr>
        <w:t>数据交易场所为交易过程保存的交易信息可作为监督管理部门进行监管执法的重要参考。</w:t>
      </w:r>
    </w:p>
    <w:p w14:paraId="2C707E76" w14:textId="77777777" w:rsidR="00B92C6D" w:rsidRPr="00B92C6D" w:rsidRDefault="00B92C6D" w:rsidP="00B92C6D">
      <w:pPr>
        <w:ind w:firstLineChars="200" w:firstLine="482"/>
        <w:rPr>
          <w:rFonts w:hint="eastAsia"/>
        </w:rPr>
      </w:pPr>
      <w:r w:rsidRPr="00B92C6D">
        <w:rPr>
          <w:rFonts w:hint="eastAsia"/>
          <w:b/>
          <w:bCs/>
        </w:rPr>
        <w:t>第二十八条</w:t>
      </w:r>
      <w:r w:rsidRPr="00B92C6D">
        <w:rPr>
          <w:rFonts w:hint="eastAsia"/>
          <w:b/>
          <w:bCs/>
        </w:rPr>
        <w:t> </w:t>
      </w:r>
      <w:r w:rsidRPr="00B92C6D">
        <w:rPr>
          <w:rFonts w:hint="eastAsia"/>
          <w:b/>
          <w:bCs/>
        </w:rPr>
        <w:t> </w:t>
      </w:r>
      <w:r w:rsidRPr="00B92C6D">
        <w:rPr>
          <w:rFonts w:hint="eastAsia"/>
        </w:rPr>
        <w:t>县级以上人民政府及其有关部门应当严厉打击本行政区域内的数据黑市交易，取缔数据流通非法产业，维护数据交易市场秩序，保障数据交易安全。</w:t>
      </w:r>
    </w:p>
    <w:p w14:paraId="72B031EE" w14:textId="77777777" w:rsidR="00B92C6D" w:rsidRPr="00B92C6D" w:rsidRDefault="00B92C6D" w:rsidP="00B92C6D">
      <w:pPr>
        <w:ind w:firstLineChars="200" w:firstLine="480"/>
        <w:rPr>
          <w:rFonts w:hint="eastAsia"/>
        </w:rPr>
      </w:pPr>
      <w:r w:rsidRPr="00B92C6D">
        <w:rPr>
          <w:rFonts w:hint="eastAsia"/>
        </w:rPr>
        <w:t>监督管理部门在依法开展监管执法活动时，数据交易场所、数据交易主体等应当予以配合，并提供相关信息和技术支撑。</w:t>
      </w:r>
    </w:p>
    <w:p w14:paraId="6C787916" w14:textId="77777777" w:rsidR="00B92C6D" w:rsidRPr="00B92C6D" w:rsidRDefault="00B92C6D" w:rsidP="00B92C6D">
      <w:pPr>
        <w:ind w:firstLineChars="200" w:firstLine="482"/>
        <w:rPr>
          <w:rFonts w:hint="eastAsia"/>
        </w:rPr>
      </w:pPr>
      <w:r w:rsidRPr="00B92C6D">
        <w:rPr>
          <w:rFonts w:hint="eastAsia"/>
          <w:b/>
          <w:bCs/>
        </w:rPr>
        <w:t xml:space="preserve">第七章　附　</w:t>
      </w:r>
      <w:r w:rsidRPr="00B92C6D">
        <w:rPr>
          <w:rFonts w:hint="eastAsia"/>
          <w:b/>
          <w:bCs/>
        </w:rPr>
        <w:t> </w:t>
      </w:r>
      <w:r w:rsidRPr="00B92C6D">
        <w:rPr>
          <w:rFonts w:hint="eastAsia"/>
          <w:b/>
          <w:bCs/>
        </w:rPr>
        <w:t>则</w:t>
      </w:r>
    </w:p>
    <w:p w14:paraId="4A839F1E" w14:textId="7A41DB5A" w:rsidR="00892C52" w:rsidRPr="00892C52" w:rsidRDefault="00B92C6D" w:rsidP="00B92C6D">
      <w:pPr>
        <w:ind w:firstLineChars="200" w:firstLine="482"/>
        <w:rPr>
          <w:rFonts w:hint="eastAsia"/>
        </w:rPr>
      </w:pPr>
      <w:r w:rsidRPr="00B92C6D">
        <w:rPr>
          <w:rFonts w:hint="eastAsia"/>
          <w:b/>
          <w:bCs/>
        </w:rPr>
        <w:t>第二十九条</w:t>
      </w:r>
      <w:r w:rsidRPr="00B92C6D">
        <w:rPr>
          <w:rFonts w:hint="eastAsia"/>
          <w:b/>
          <w:bCs/>
        </w:rPr>
        <w:t> </w:t>
      </w:r>
      <w:r w:rsidRPr="00B92C6D">
        <w:rPr>
          <w:rFonts w:hint="eastAsia"/>
          <w:b/>
          <w:bCs/>
        </w:rPr>
        <w:t> </w:t>
      </w:r>
      <w:r w:rsidRPr="00B92C6D">
        <w:rPr>
          <w:rFonts w:hint="eastAsia"/>
        </w:rPr>
        <w:t>本办法由自治区大数据发展局负责解释，自印发之日起施行。</w:t>
      </w:r>
    </w:p>
    <w:sectPr w:rsidR="00892C52" w:rsidRPr="00892C52" w:rsidSect="00E369DB">
      <w:footerReference w:type="even" r:id="rId6"/>
      <w:footerReference w:type="default" r:id="rId7"/>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01DCA" w14:textId="77777777" w:rsidR="00E369DB" w:rsidRDefault="00E369DB" w:rsidP="00035BB5">
      <w:r>
        <w:separator/>
      </w:r>
    </w:p>
  </w:endnote>
  <w:endnote w:type="continuationSeparator" w:id="0">
    <w:p w14:paraId="4F09A071" w14:textId="77777777" w:rsidR="00E369DB" w:rsidRDefault="00E369DB" w:rsidP="00035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7E148" w14:textId="77777777" w:rsidR="00035BB5" w:rsidRPr="00035BB5" w:rsidRDefault="00035BB5">
    <w:pPr>
      <w:pStyle w:val="a9"/>
      <w:rPr>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D82B2" w14:textId="77777777" w:rsidR="00035BB5" w:rsidRPr="00035BB5" w:rsidRDefault="00035BB5" w:rsidP="00035BB5">
    <w:pPr>
      <w:pStyle w:val="a9"/>
      <w:jc w:val="right"/>
      <w:rPr>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3DB554" w14:textId="77777777" w:rsidR="00E369DB" w:rsidRDefault="00E369DB" w:rsidP="00035BB5">
      <w:r>
        <w:separator/>
      </w:r>
    </w:p>
  </w:footnote>
  <w:footnote w:type="continuationSeparator" w:id="0">
    <w:p w14:paraId="4476F3F7" w14:textId="77777777" w:rsidR="00E369DB" w:rsidRDefault="00E369DB" w:rsidP="00035B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C6D"/>
    <w:rsid w:val="00035BB5"/>
    <w:rsid w:val="000422F9"/>
    <w:rsid w:val="00105E4F"/>
    <w:rsid w:val="001725F1"/>
    <w:rsid w:val="00240E4B"/>
    <w:rsid w:val="003C785E"/>
    <w:rsid w:val="0042043F"/>
    <w:rsid w:val="005A5D2B"/>
    <w:rsid w:val="006017E6"/>
    <w:rsid w:val="006D18CD"/>
    <w:rsid w:val="00892C52"/>
    <w:rsid w:val="00AA1694"/>
    <w:rsid w:val="00B76B36"/>
    <w:rsid w:val="00B92C6D"/>
    <w:rsid w:val="00D45B01"/>
    <w:rsid w:val="00E369DB"/>
    <w:rsid w:val="00E52ECF"/>
    <w:rsid w:val="00F05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7B43E"/>
  <w15:chartTrackingRefBased/>
  <w15:docId w15:val="{BD2062B1-E7E9-4766-B9E8-59D7D7438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17E6"/>
    <w:pPr>
      <w:widowControl w:val="0"/>
      <w:jc w:val="both"/>
    </w:pPr>
    <w:rPr>
      <w:rFonts w:ascii="宋体" w:eastAsia="宋体"/>
      <w:sz w:val="24"/>
    </w:rPr>
  </w:style>
  <w:style w:type="paragraph" w:styleId="1">
    <w:name w:val="heading 1"/>
    <w:basedOn w:val="a"/>
    <w:next w:val="a"/>
    <w:link w:val="10"/>
    <w:uiPriority w:val="9"/>
    <w:qFormat/>
    <w:rsid w:val="006017E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6017E6"/>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6017E6"/>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6017E6"/>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6017E6"/>
    <w:pPr>
      <w:keepNext/>
      <w:keepLines/>
      <w:ind w:firstLineChars="200" w:firstLine="200"/>
      <w:outlineLvl w:val="4"/>
    </w:pPr>
    <w:rPr>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6017E6"/>
    <w:pPr>
      <w:jc w:val="center"/>
      <w:outlineLvl w:val="0"/>
    </w:pPr>
    <w:rPr>
      <w:rFonts w:hAnsiTheme="majorHAnsi" w:cstheme="majorBidi"/>
      <w:b/>
      <w:bCs/>
      <w:sz w:val="36"/>
      <w:szCs w:val="32"/>
    </w:rPr>
  </w:style>
  <w:style w:type="character" w:customStyle="1" w:styleId="a4">
    <w:name w:val="标题 字符"/>
    <w:basedOn w:val="a0"/>
    <w:link w:val="a3"/>
    <w:uiPriority w:val="10"/>
    <w:rsid w:val="006017E6"/>
    <w:rPr>
      <w:rFonts w:ascii="宋体" w:eastAsia="宋体" w:hAnsiTheme="majorHAnsi" w:cstheme="majorBidi"/>
      <w:b/>
      <w:bCs/>
      <w:sz w:val="36"/>
      <w:szCs w:val="32"/>
    </w:rPr>
  </w:style>
  <w:style w:type="character" w:customStyle="1" w:styleId="10">
    <w:name w:val="标题 1 字符"/>
    <w:basedOn w:val="a0"/>
    <w:link w:val="1"/>
    <w:uiPriority w:val="9"/>
    <w:rsid w:val="006017E6"/>
    <w:rPr>
      <w:rFonts w:ascii="宋体" w:eastAsia="宋体"/>
      <w:b/>
      <w:bCs/>
      <w:kern w:val="44"/>
      <w:sz w:val="24"/>
      <w:szCs w:val="44"/>
    </w:rPr>
  </w:style>
  <w:style w:type="character" w:customStyle="1" w:styleId="20">
    <w:name w:val="标题 2 字符"/>
    <w:basedOn w:val="a0"/>
    <w:link w:val="2"/>
    <w:uiPriority w:val="9"/>
    <w:rsid w:val="006017E6"/>
    <w:rPr>
      <w:rFonts w:ascii="楷体" w:eastAsia="楷体" w:hAnsiTheme="majorHAnsi" w:cstheme="majorBidi"/>
      <w:b/>
      <w:bCs/>
      <w:sz w:val="24"/>
      <w:szCs w:val="32"/>
    </w:rPr>
  </w:style>
  <w:style w:type="character" w:customStyle="1" w:styleId="30">
    <w:name w:val="标题 3 字符"/>
    <w:basedOn w:val="a0"/>
    <w:link w:val="3"/>
    <w:uiPriority w:val="9"/>
    <w:rsid w:val="006017E6"/>
    <w:rPr>
      <w:rFonts w:ascii="楷体" w:eastAsia="楷体"/>
      <w:bCs/>
      <w:sz w:val="24"/>
      <w:szCs w:val="32"/>
    </w:rPr>
  </w:style>
  <w:style w:type="character" w:customStyle="1" w:styleId="40">
    <w:name w:val="标题 4 字符"/>
    <w:basedOn w:val="a0"/>
    <w:link w:val="4"/>
    <w:uiPriority w:val="9"/>
    <w:rsid w:val="006017E6"/>
    <w:rPr>
      <w:rFonts w:ascii="宋体" w:eastAsia="宋体" w:hAnsiTheme="majorHAnsi" w:cstheme="majorBidi"/>
      <w:bCs/>
      <w:sz w:val="24"/>
      <w:szCs w:val="28"/>
    </w:rPr>
  </w:style>
  <w:style w:type="character" w:customStyle="1" w:styleId="50">
    <w:name w:val="标题 5 字符"/>
    <w:basedOn w:val="a0"/>
    <w:link w:val="5"/>
    <w:uiPriority w:val="9"/>
    <w:rsid w:val="006017E6"/>
    <w:rPr>
      <w:rFonts w:ascii="宋体" w:eastAsia="宋体"/>
      <w:bCs/>
      <w:sz w:val="24"/>
      <w:szCs w:val="28"/>
    </w:rPr>
  </w:style>
  <w:style w:type="paragraph" w:styleId="a5">
    <w:name w:val="Subtitle"/>
    <w:basedOn w:val="a"/>
    <w:next w:val="a"/>
    <w:link w:val="a6"/>
    <w:uiPriority w:val="11"/>
    <w:qFormat/>
    <w:rsid w:val="00892C52"/>
    <w:pPr>
      <w:jc w:val="center"/>
      <w:outlineLvl w:val="1"/>
    </w:pPr>
    <w:rPr>
      <w:rFonts w:asciiTheme="minorEastAsia"/>
      <w:b/>
      <w:bCs/>
      <w:kern w:val="28"/>
      <w:sz w:val="32"/>
      <w:szCs w:val="32"/>
    </w:rPr>
  </w:style>
  <w:style w:type="character" w:customStyle="1" w:styleId="a6">
    <w:name w:val="副标题 字符"/>
    <w:basedOn w:val="a0"/>
    <w:link w:val="a5"/>
    <w:uiPriority w:val="11"/>
    <w:rsid w:val="00892C52"/>
    <w:rPr>
      <w:rFonts w:asciiTheme="minorEastAsia" w:eastAsia="宋体"/>
      <w:b/>
      <w:bCs/>
      <w:kern w:val="28"/>
      <w:sz w:val="32"/>
      <w:szCs w:val="32"/>
    </w:rPr>
  </w:style>
  <w:style w:type="paragraph" w:styleId="a7">
    <w:name w:val="header"/>
    <w:basedOn w:val="a"/>
    <w:link w:val="a8"/>
    <w:uiPriority w:val="99"/>
    <w:unhideWhenUsed/>
    <w:rsid w:val="00035BB5"/>
    <w:pPr>
      <w:tabs>
        <w:tab w:val="center" w:pos="4153"/>
        <w:tab w:val="right" w:pos="8306"/>
      </w:tabs>
      <w:snapToGrid w:val="0"/>
      <w:jc w:val="center"/>
    </w:pPr>
    <w:rPr>
      <w:sz w:val="18"/>
      <w:szCs w:val="18"/>
    </w:rPr>
  </w:style>
  <w:style w:type="character" w:customStyle="1" w:styleId="a8">
    <w:name w:val="页眉 字符"/>
    <w:basedOn w:val="a0"/>
    <w:link w:val="a7"/>
    <w:uiPriority w:val="99"/>
    <w:rsid w:val="00035BB5"/>
    <w:rPr>
      <w:rFonts w:ascii="宋体" w:eastAsia="宋体"/>
      <w:sz w:val="18"/>
      <w:szCs w:val="18"/>
    </w:rPr>
  </w:style>
  <w:style w:type="paragraph" w:styleId="a9">
    <w:name w:val="footer"/>
    <w:basedOn w:val="a"/>
    <w:link w:val="aa"/>
    <w:uiPriority w:val="99"/>
    <w:unhideWhenUsed/>
    <w:rsid w:val="00035BB5"/>
    <w:pPr>
      <w:tabs>
        <w:tab w:val="center" w:pos="4153"/>
        <w:tab w:val="right" w:pos="8306"/>
      </w:tabs>
      <w:snapToGrid w:val="0"/>
      <w:jc w:val="left"/>
    </w:pPr>
    <w:rPr>
      <w:sz w:val="18"/>
      <w:szCs w:val="18"/>
    </w:rPr>
  </w:style>
  <w:style w:type="character" w:customStyle="1" w:styleId="aa">
    <w:name w:val="页脚 字符"/>
    <w:basedOn w:val="a0"/>
    <w:link w:val="a9"/>
    <w:uiPriority w:val="99"/>
    <w:rsid w:val="00035BB5"/>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410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自定义 2">
      <a:majorFont>
        <a:latin typeface="宋体"/>
        <a:ea typeface="宋体"/>
        <a:cs typeface=""/>
      </a:majorFont>
      <a:minorFont>
        <a:latin typeface="宋体"/>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554</Words>
  <Characters>3162</Characters>
  <Application>Microsoft Office Word</Application>
  <DocSecurity>0</DocSecurity>
  <Lines>26</Lines>
  <Paragraphs>7</Paragraphs>
  <ScaleCrop>false</ScaleCrop>
  <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DigitalElite.CN;GovCDO;DTGOV;数字菁英网;首席数据官网;数字理政;智绘九州</dc:creator>
  <cp:keywords>DigitalElite.CN;GovCDO;DTGOV;数字菁英网;数字理政;智绘九州;首席数据官网</cp:keywords>
  <dc:description/>
  <cp:lastModifiedBy>DigitalElite.CN;GovCDO;DTGOV;数字菁英网;首席数据官网;数字理政;智绘九州</cp:lastModifiedBy>
  <cp:revision>1</cp:revision>
  <dcterms:created xsi:type="dcterms:W3CDTF">2024-02-22T10:31:00Z</dcterms:created>
  <dcterms:modified xsi:type="dcterms:W3CDTF">2024-02-22T10:31:00Z</dcterms:modified>
</cp:coreProperties>
</file>