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bookmarkStart w:id="0" w:name="_GoBack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-997585</wp:posOffset>
            </wp:positionV>
            <wp:extent cx="7604125" cy="10715625"/>
            <wp:effectExtent l="0" t="0" r="15875" b="9525"/>
            <wp:wrapNone/>
            <wp:docPr id="15" name="图片 1" descr="C:\Users\PM\Desktop\山硕电源-----规格参数.jpg山硕电源-----规格参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Users\PM\Desktop\山硕电源-----规格参数.jpg山硕电源-----规格参数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4125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pStyle w:val="10"/>
        <w:rPr>
          <w:rStyle w:val="14"/>
          <w:rFonts w:hint="eastAsia" w:ascii="黑体" w:hAnsi="黑体" w:eastAsia="黑体"/>
          <w:b/>
          <w:bCs/>
          <w:sz w:val="36"/>
          <w:szCs w:val="36"/>
        </w:rPr>
        <w:sectPr>
          <w:headerReference r:id="rId4" w:type="first"/>
          <w:headerReference r:id="rId3" w:type="default"/>
          <w:pgSz w:w="11906" w:h="16838"/>
          <w:pgMar w:top="1440" w:right="1077" w:bottom="1440" w:left="1077" w:header="397" w:footer="510" w:gutter="0"/>
          <w:cols w:space="425" w:num="1"/>
          <w:titlePg/>
          <w:docGrid w:type="lines" w:linePitch="312" w:charSpace="0"/>
        </w:sectPr>
      </w:pPr>
      <w:r>
        <w:rPr>
          <w:rFonts w:ascii="Arial" w:hAnsi="Arial" w:eastAsia="微软雅黑" w:cs="Arial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5233035</wp:posOffset>
                </wp:positionV>
                <wp:extent cx="5864860" cy="122110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59410" y="2767965"/>
                          <a:ext cx="5864860" cy="1221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ind w:left="0"/>
                              <w:jc w:val="both"/>
                              <w:rPr>
                                <w:rFonts w:hint="default" w:ascii="微软雅黑" w:hAnsi="微软雅黑" w:eastAsia="微软雅黑" w:cs="微软雅黑"/>
                                <w:b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C系列UPS专用电池柜搭配12V铅酸蓄电池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65pt;margin-top:412.05pt;height:96.15pt;width:461.8pt;z-index:251659264;mso-width-relative:page;mso-height-relative:page;" fillcolor="#FFFFFF" filled="t" stroked="f" coordsize="21600,21600" o:gfxdata="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2AoY/9kAAAAMAQAADwAAAAAA&#10;AAABACAAAAAiAAAAZHJzL2Rvd25yZXYueG1sUEsBAhQAFAAAAAgAh07iQEzKmmlLAgAAdwQAAA4A&#10;AAAAAAAAAQAgAAAAKAEAAGRycy9lMm9Eb2MueG1sUEsFBgAAAAAGAAYAWQEAAOUFAAAAAA==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/>
                        <w:jc w:val="both"/>
                        <w:rPr>
                          <w:rFonts w:hint="default" w:ascii="微软雅黑" w:hAnsi="微软雅黑" w:eastAsia="微软雅黑" w:cs="微软雅黑"/>
                          <w:b/>
                          <w:color w:val="000000" w:themeColor="text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 w:themeColor="text1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C系列UPS专用电池柜搭配12V铅酸蓄电池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0"/>
        <w:rPr>
          <w:rStyle w:val="14"/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Style w:val="14"/>
          <w:rFonts w:hint="eastAsia" w:ascii="微软雅黑" w:hAnsi="微软雅黑" w:eastAsia="微软雅黑" w:cs="微软雅黑"/>
          <w:b/>
          <w:bCs/>
          <w:sz w:val="36"/>
          <w:szCs w:val="36"/>
        </w:rPr>
        <w:t>C系列</w:t>
      </w:r>
      <w:r>
        <w:rPr>
          <w:rStyle w:val="14"/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UPS电源</w:t>
      </w:r>
      <w:r>
        <w:rPr>
          <w:rStyle w:val="14"/>
          <w:rFonts w:hint="eastAsia" w:ascii="微软雅黑" w:hAnsi="微软雅黑" w:eastAsia="微软雅黑" w:cs="微软雅黑"/>
          <w:b/>
          <w:bCs/>
          <w:sz w:val="36"/>
          <w:szCs w:val="36"/>
        </w:rPr>
        <w:t>专用电池柜</w:t>
      </w:r>
    </w:p>
    <w:p>
      <w:pPr>
        <w:jc w:val="center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标准12V铅酸蓄电池使用，按照电池容量选择规格</w:t>
      </w:r>
    </w:p>
    <w:p>
      <w:pPr>
        <w:jc w:val="center"/>
        <w:rPr>
          <w:rFonts w:hint="eastAsia"/>
          <w:sz w:val="24"/>
          <w:szCs w:val="24"/>
        </w:rPr>
      </w:pPr>
    </w:p>
    <w:p>
      <w:pPr>
        <w:rPr>
          <w:kern w:val="0"/>
          <w:sz w:val="24"/>
          <w:szCs w:val="24"/>
        </w:rPr>
      </w:pPr>
    </w:p>
    <w:p>
      <w:pPr>
        <w:rPr>
          <w:kern w:val="0"/>
          <w:sz w:val="24"/>
          <w:szCs w:val="24"/>
        </w:rPr>
      </w:pP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电池柜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产品介绍</w:t>
      </w: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8"/>
          <w:szCs w:val="28"/>
          <w:lang w:val="en-US" w:eastAsia="zh-CN"/>
        </w:rPr>
        <w:t xml:space="preserve">  C-1是整体箱,分底、面，安装方便。C-2、C-3单层组合柜，结构简单、灵活、全组合式。C-4、C-6、C-8、C-10、C-12、C-16、C-20、C-24、C-32这9种型号都是新型电池箱，侧板插式组装，面板与侧板接插位置接合。组装方法简单、方便。箱体采用环保镀锌板、半角钢结构或冷扎钢板。中架角钢焊接。机箱立体视觉美观、大方、全静电喷塑、防锈、耐用、承载力大。设计可放置多只大容量或少容量电池。组合拆装，方便运输、安装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kern w:val="0"/>
          <w:sz w:val="24"/>
          <w:szCs w:val="24"/>
        </w:rPr>
      </w:pPr>
    </w:p>
    <w:p>
      <w:pPr>
        <w:widowControl/>
        <w:spacing w:line="360" w:lineRule="exact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电池柜外观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介绍</w:t>
      </w: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94305" cy="2696210"/>
            <wp:effectExtent l="0" t="0" r="10795" b="8890"/>
            <wp:docPr id="1" name="图片 1" descr="C:\Users\PM\Desktop\Dingtalk_20211217153922.jpgDingtalk_2021121715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PM\Desktop\Dingtalk_20211217153922.jpgDingtalk_20211217153922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91765" cy="2696210"/>
            <wp:effectExtent l="0" t="0" r="13335" b="8890"/>
            <wp:docPr id="7" name="图片 7" descr="C:\Users\PM\Desktop\Dingtalk_20211217153950.jpgDingtalk_2021121715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PM\Desktop\Dingtalk_20211217153950.jpgDingtalk_2021121715395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>
      <w:pPr>
        <w:widowControl/>
        <w:spacing w:line="360" w:lineRule="auto"/>
        <w:ind w:firstLine="1405" w:firstLineChars="500"/>
        <w:jc w:val="left"/>
        <w:rPr>
          <w:rFonts w:hint="default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C1-C3(一层)                             C1-C10(两层)</w:t>
      </w:r>
    </w:p>
    <w:p>
      <w:pPr>
        <w:widowControl/>
        <w:spacing w:line="360" w:lineRule="auto"/>
        <w:ind w:firstLine="560" w:firstLineChars="200"/>
        <w:jc w:val="left"/>
        <w:rPr>
          <w:rFonts w:hint="default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367280" cy="2367280"/>
            <wp:effectExtent l="0" t="0" r="13970" b="13970"/>
            <wp:docPr id="8" name="图片 8" descr="C:\Users\PM\Desktop\ABUIABACGAAgkZ3p9QUoluGn5AEwoAY4oAY.jpgABUIABACGAAgkZ3p9QUoluGn5AEwoAY4o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PM\Desktop\ABUIABACGAAgkZ3p9QUoluGn5AEwoAY4oAY.jpgABUIABACGAAgkZ3p9QUoluGn5AEwoAY4oAY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863215" cy="2863215"/>
            <wp:effectExtent l="0" t="0" r="13335" b="13335"/>
            <wp:docPr id="9" name="图片 9" descr="C:\Users\PM\Desktop\Dingtalk_20211217154101.jpgDingtalk_2021121715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PM\Desktop\Dingtalk_20211217154101.jpgDingtalk_20211217154101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1405" w:firstLineChars="500"/>
        <w:jc w:val="left"/>
        <w:rPr>
          <w:rFonts w:hint="default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C12(三层)                             C16-C32(四层)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center"/>
        <w:rPr>
          <w:rFonts w:hint="default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center"/>
        <w:rPr>
          <w:rFonts w:hint="default" w:ascii="黑体" w:hAnsi="黑体" w:eastAsia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电池柜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技术特性</w:t>
      </w:r>
    </w:p>
    <w:p>
      <w:pPr>
        <w:widowControl/>
        <w:spacing w:line="360" w:lineRule="exact"/>
        <w:ind w:firstLine="840" w:firstLine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</w:p>
    <w:p>
      <w:pPr>
        <w:pStyle w:val="27"/>
        <w:rPr>
          <w:rFonts w:ascii="黑体" w:hAnsi="黑体" w:eastAsia="黑体"/>
          <w:sz w:val="21"/>
          <w:szCs w:val="21"/>
        </w:rPr>
      </w:pPr>
    </w:p>
    <w:p>
      <w:pPr>
        <w:pStyle w:val="26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微软雅黑" w:hAnsi="微软雅黑" w:eastAsia="微软雅黑" w:cs="微软雅黑"/>
          <w:i w:val="0"/>
          <w:caps w:val="0"/>
          <w:color w:val="111F2C"/>
          <w:spacing w:val="0"/>
          <w:sz w:val="28"/>
          <w:szCs w:val="28"/>
          <w:shd w:val="clear" w:fill="FFFFFF"/>
        </w:rPr>
        <w:t>此款C系列电池柜，按照型号及大小不同，可以配置不同容量的电池若干个，有效解决电池使用排列及放置问题，整洁卫生自放电率极低</w:t>
      </w:r>
      <w:r>
        <w:rPr>
          <w:rFonts w:hint="eastAsia" w:ascii="微软雅黑" w:hAnsi="微软雅黑" w:eastAsia="微软雅黑" w:cs="微软雅黑"/>
          <w:i w:val="0"/>
          <w:caps w:val="0"/>
          <w:color w:val="111F2C"/>
          <w:spacing w:val="0"/>
          <w:sz w:val="28"/>
          <w:szCs w:val="28"/>
          <w:shd w:val="clear" w:fill="FFFFFF"/>
          <w:lang w:val="en-US" w:eastAsia="zh-CN"/>
        </w:rPr>
        <w:t xml:space="preserve"> 。</w:t>
      </w:r>
    </w:p>
    <w:p>
      <w:pPr>
        <w:pStyle w:val="26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caps w:val="0"/>
          <w:color w:val="111F2C"/>
          <w:spacing w:val="0"/>
          <w:sz w:val="28"/>
          <w:szCs w:val="28"/>
          <w:shd w:val="clear" w:fill="FFFFFF"/>
          <w:lang w:val="en-US" w:eastAsia="zh-CN"/>
        </w:rPr>
        <w:t>高强度材质，稳固不变形 。</w:t>
      </w:r>
    </w:p>
    <w:p>
      <w:pPr>
        <w:pStyle w:val="26"/>
        <w:numPr>
          <w:ilvl w:val="0"/>
          <w:numId w:val="0"/>
        </w:numPr>
        <w:ind w:left="840" w:left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6"/>
        <w:numPr>
          <w:ilvl w:val="0"/>
          <w:numId w:val="0"/>
        </w:numPr>
        <w:ind w:left="840" w:left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电池柜规格参数</w:t>
      </w:r>
    </w:p>
    <w:p>
      <w:pPr>
        <w:widowControl/>
        <w:spacing w:line="360" w:lineRule="auto"/>
        <w:ind w:firstLine="560" w:firstLineChars="200"/>
        <w:jc w:val="center"/>
        <w:rPr>
          <w:rFonts w:hint="default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</w:p>
    <w:tbl>
      <w:tblPr>
        <w:tblStyle w:val="12"/>
        <w:tblW w:w="103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667"/>
        <w:gridCol w:w="1716"/>
        <w:gridCol w:w="1300"/>
        <w:gridCol w:w="2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尺寸（mm）</w:t>
            </w:r>
          </w:p>
        </w:tc>
        <w:tc>
          <w:tcPr>
            <w:tcW w:w="1716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重量(KG)</w:t>
            </w:r>
          </w:p>
        </w:tc>
        <w:tc>
          <w:tcPr>
            <w:tcW w:w="1300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描述</w:t>
            </w:r>
          </w:p>
        </w:tc>
        <w:tc>
          <w:tcPr>
            <w:tcW w:w="2906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容纳量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C1电池柜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435*210*270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3.5</w:t>
            </w:r>
          </w:p>
        </w:tc>
        <w:tc>
          <w:tcPr>
            <w:tcW w:w="1300" w:type="dxa"/>
            <w:vMerge w:val="restart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一层</w:t>
            </w: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可容纳17ah电池5个，24ah电池3个，38ah电池2个，65ah和100ah电池1个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C2电池柜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470*390*310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00" w:type="dxa"/>
            <w:vMerge w:val="continue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可容纳17ah电池10个，24ah电池6个，38ah电池4个，65ah和100ah电池2个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C3电池柜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585*450*310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300" w:type="dxa"/>
            <w:vMerge w:val="continue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可容纳17ah电池14个，24ah电池8个，38ah电池6个，65ah和100ah电池3个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C4电池柜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420*450*600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300" w:type="dxa"/>
            <w:vMerge w:val="restart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两层</w:t>
            </w: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可容纳17ah电池20个，24ah电池12个，38ah电池8个，65ah和100ah电池4个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C6电池柜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585*450*600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300" w:type="dxa"/>
            <w:vMerge w:val="continue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可容纳17ah电池28个，24ah电池16个，38ah电池12个，65ah和100ah电池6个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C8电池柜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780*450*600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300" w:type="dxa"/>
            <w:vMerge w:val="continue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可容纳17ah电池44个，24ah电池28个，38ah电池20个，65ah和100ah电池8个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809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C10电池柜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945*450*600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300" w:type="dxa"/>
            <w:vMerge w:val="continue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可容纳17ah电池44个，24ah电池28个，38ah电池20个，65ah和100ah电池10个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C12电池柜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780*450*900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13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三层</w:t>
            </w: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可容纳24ah电池30个，38ah电池24个，65ah和100ah电池12个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C16电池柜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788*455*900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45</w:t>
            </w:r>
          </w:p>
        </w:tc>
        <w:tc>
          <w:tcPr>
            <w:tcW w:w="1300" w:type="dxa"/>
            <w:vMerge w:val="restart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四层</w:t>
            </w: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可容纳24ah电池40个，38ah电池32个，65ah和100ah电池16个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C20电池柜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950*455*1190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130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可容纳24ah电池56个，38ah电池40个，65ah和100ah电池20个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C24电池柜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1150*455*1190</w:t>
            </w:r>
          </w:p>
        </w:tc>
        <w:tc>
          <w:tcPr>
            <w:tcW w:w="1716" w:type="dxa"/>
          </w:tcPr>
          <w:p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80</w:t>
            </w:r>
          </w:p>
        </w:tc>
        <w:tc>
          <w:tcPr>
            <w:tcW w:w="130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可容纳65ah和100ah电池24个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C32电池柜</w:t>
            </w:r>
          </w:p>
        </w:tc>
        <w:tc>
          <w:tcPr>
            <w:tcW w:w="26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780*880*1190</w:t>
            </w:r>
          </w:p>
        </w:tc>
        <w:tc>
          <w:tcPr>
            <w:tcW w:w="1716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95</w:t>
            </w:r>
          </w:p>
        </w:tc>
        <w:tc>
          <w:tcPr>
            <w:tcW w:w="1300" w:type="dxa"/>
            <w:vMerge w:val="continue"/>
          </w:tcPr>
          <w:p>
            <w:pPr>
              <w:rPr>
                <w:vertAlign w:val="baseline"/>
              </w:rPr>
            </w:pPr>
          </w:p>
        </w:tc>
        <w:tc>
          <w:tcPr>
            <w:tcW w:w="2906" w:type="dxa"/>
          </w:tcPr>
          <w:p>
            <w:pPr>
              <w:rPr>
                <w:rFonts w:hint="eastAsia" w:ascii="微软雅黑" w:hAnsi="微软雅黑" w:eastAsia="微软雅黑" w:cs="微软雅黑"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可容纳65ah和100ah电池32个</w:t>
            </w:r>
          </w:p>
        </w:tc>
      </w:tr>
    </w:tbl>
    <w:p/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440" w:right="1077" w:bottom="1440" w:left="1077" w:header="397" w:footer="51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b w:val="0"/>
        <w:bCs w:val="0"/>
        <w:sz w:val="21"/>
        <w:szCs w:val="21"/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163FC8"/>
    <w:multiLevelType w:val="multilevel"/>
    <w:tmpl w:val="2A163FC8"/>
    <w:lvl w:ilvl="0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CB8"/>
    <w:rsid w:val="00002F00"/>
    <w:rsid w:val="00003C09"/>
    <w:rsid w:val="00005A76"/>
    <w:rsid w:val="00005AC7"/>
    <w:rsid w:val="0001144A"/>
    <w:rsid w:val="000145DA"/>
    <w:rsid w:val="000355CD"/>
    <w:rsid w:val="00035E70"/>
    <w:rsid w:val="000406B2"/>
    <w:rsid w:val="00060B67"/>
    <w:rsid w:val="0007183B"/>
    <w:rsid w:val="00072366"/>
    <w:rsid w:val="00092AD4"/>
    <w:rsid w:val="000948BD"/>
    <w:rsid w:val="000A2B4C"/>
    <w:rsid w:val="000A4DB0"/>
    <w:rsid w:val="000C4B0B"/>
    <w:rsid w:val="000D07B5"/>
    <w:rsid w:val="000D1414"/>
    <w:rsid w:val="000D5A51"/>
    <w:rsid w:val="000D66FA"/>
    <w:rsid w:val="000E2CFD"/>
    <w:rsid w:val="000E4C5B"/>
    <w:rsid w:val="000E5076"/>
    <w:rsid w:val="000E5843"/>
    <w:rsid w:val="001023BA"/>
    <w:rsid w:val="0010245B"/>
    <w:rsid w:val="001057D0"/>
    <w:rsid w:val="001152E4"/>
    <w:rsid w:val="001247F0"/>
    <w:rsid w:val="00140270"/>
    <w:rsid w:val="0014500B"/>
    <w:rsid w:val="0015002B"/>
    <w:rsid w:val="00150C19"/>
    <w:rsid w:val="00150F37"/>
    <w:rsid w:val="00154DF6"/>
    <w:rsid w:val="0016379D"/>
    <w:rsid w:val="00173E21"/>
    <w:rsid w:val="00181453"/>
    <w:rsid w:val="00181DCD"/>
    <w:rsid w:val="001851B4"/>
    <w:rsid w:val="00190ACC"/>
    <w:rsid w:val="00197F4D"/>
    <w:rsid w:val="001A411E"/>
    <w:rsid w:val="001B3807"/>
    <w:rsid w:val="001C6BA5"/>
    <w:rsid w:val="001C6F64"/>
    <w:rsid w:val="001D41C7"/>
    <w:rsid w:val="001E0F27"/>
    <w:rsid w:val="001E2932"/>
    <w:rsid w:val="001F2F33"/>
    <w:rsid w:val="001F7082"/>
    <w:rsid w:val="00206011"/>
    <w:rsid w:val="0021206F"/>
    <w:rsid w:val="00212B7F"/>
    <w:rsid w:val="002142D3"/>
    <w:rsid w:val="0022097D"/>
    <w:rsid w:val="0023600C"/>
    <w:rsid w:val="00236493"/>
    <w:rsid w:val="0023776C"/>
    <w:rsid w:val="00242C21"/>
    <w:rsid w:val="00244B19"/>
    <w:rsid w:val="002467C4"/>
    <w:rsid w:val="002530BC"/>
    <w:rsid w:val="002571FF"/>
    <w:rsid w:val="0025766F"/>
    <w:rsid w:val="00272654"/>
    <w:rsid w:val="00286DDC"/>
    <w:rsid w:val="00291CDE"/>
    <w:rsid w:val="00293CDC"/>
    <w:rsid w:val="00297715"/>
    <w:rsid w:val="002A1F60"/>
    <w:rsid w:val="002A59B5"/>
    <w:rsid w:val="002C56E3"/>
    <w:rsid w:val="002C5C6D"/>
    <w:rsid w:val="002D661C"/>
    <w:rsid w:val="003153B0"/>
    <w:rsid w:val="003454EC"/>
    <w:rsid w:val="00347A1C"/>
    <w:rsid w:val="00353353"/>
    <w:rsid w:val="0035469E"/>
    <w:rsid w:val="00375648"/>
    <w:rsid w:val="00381464"/>
    <w:rsid w:val="0038772E"/>
    <w:rsid w:val="003B125F"/>
    <w:rsid w:val="003B3EDD"/>
    <w:rsid w:val="003B5610"/>
    <w:rsid w:val="003D7659"/>
    <w:rsid w:val="003E6D39"/>
    <w:rsid w:val="003F04D6"/>
    <w:rsid w:val="003F3749"/>
    <w:rsid w:val="00405145"/>
    <w:rsid w:val="00412542"/>
    <w:rsid w:val="0042043E"/>
    <w:rsid w:val="0042794F"/>
    <w:rsid w:val="0043076B"/>
    <w:rsid w:val="004313CB"/>
    <w:rsid w:val="0043387A"/>
    <w:rsid w:val="00436972"/>
    <w:rsid w:val="00442253"/>
    <w:rsid w:val="00445C74"/>
    <w:rsid w:val="00445CCB"/>
    <w:rsid w:val="004513D3"/>
    <w:rsid w:val="004812B5"/>
    <w:rsid w:val="00485796"/>
    <w:rsid w:val="00490DD7"/>
    <w:rsid w:val="00495FCC"/>
    <w:rsid w:val="004B11DD"/>
    <w:rsid w:val="004B17C2"/>
    <w:rsid w:val="004B6D5A"/>
    <w:rsid w:val="004C5B61"/>
    <w:rsid w:val="004D3647"/>
    <w:rsid w:val="004D66BA"/>
    <w:rsid w:val="004E3DF2"/>
    <w:rsid w:val="004E4781"/>
    <w:rsid w:val="004F7AAE"/>
    <w:rsid w:val="00504028"/>
    <w:rsid w:val="005143E2"/>
    <w:rsid w:val="005201E5"/>
    <w:rsid w:val="00533F75"/>
    <w:rsid w:val="0053432E"/>
    <w:rsid w:val="00535289"/>
    <w:rsid w:val="00542BB7"/>
    <w:rsid w:val="00542F22"/>
    <w:rsid w:val="00543A61"/>
    <w:rsid w:val="00545559"/>
    <w:rsid w:val="00551F67"/>
    <w:rsid w:val="00552283"/>
    <w:rsid w:val="00553196"/>
    <w:rsid w:val="0056792D"/>
    <w:rsid w:val="0057129E"/>
    <w:rsid w:val="00580011"/>
    <w:rsid w:val="00580E3B"/>
    <w:rsid w:val="00584127"/>
    <w:rsid w:val="00587019"/>
    <w:rsid w:val="005A289A"/>
    <w:rsid w:val="005A7E47"/>
    <w:rsid w:val="005B19D3"/>
    <w:rsid w:val="005B3B1F"/>
    <w:rsid w:val="005B3B55"/>
    <w:rsid w:val="005C0986"/>
    <w:rsid w:val="005C1DCD"/>
    <w:rsid w:val="005D153A"/>
    <w:rsid w:val="005E0251"/>
    <w:rsid w:val="005E1D31"/>
    <w:rsid w:val="005F3219"/>
    <w:rsid w:val="005F3E97"/>
    <w:rsid w:val="00600961"/>
    <w:rsid w:val="00600D5E"/>
    <w:rsid w:val="00607EEC"/>
    <w:rsid w:val="0061571A"/>
    <w:rsid w:val="00615C3D"/>
    <w:rsid w:val="00622F89"/>
    <w:rsid w:val="00626615"/>
    <w:rsid w:val="006300AC"/>
    <w:rsid w:val="00633CDC"/>
    <w:rsid w:val="00634E0D"/>
    <w:rsid w:val="006832FC"/>
    <w:rsid w:val="00685CB8"/>
    <w:rsid w:val="00695096"/>
    <w:rsid w:val="006A1F1A"/>
    <w:rsid w:val="006A4FED"/>
    <w:rsid w:val="006A6C41"/>
    <w:rsid w:val="006B6251"/>
    <w:rsid w:val="006D03A0"/>
    <w:rsid w:val="006E0418"/>
    <w:rsid w:val="006E0817"/>
    <w:rsid w:val="006E4FB9"/>
    <w:rsid w:val="006E6022"/>
    <w:rsid w:val="006F37C2"/>
    <w:rsid w:val="006F5764"/>
    <w:rsid w:val="0070255C"/>
    <w:rsid w:val="00703DBE"/>
    <w:rsid w:val="007051A1"/>
    <w:rsid w:val="00706B31"/>
    <w:rsid w:val="007075CC"/>
    <w:rsid w:val="00713379"/>
    <w:rsid w:val="00714A2F"/>
    <w:rsid w:val="007155F7"/>
    <w:rsid w:val="00716DF2"/>
    <w:rsid w:val="00717C82"/>
    <w:rsid w:val="007200C7"/>
    <w:rsid w:val="00721D06"/>
    <w:rsid w:val="00734D4D"/>
    <w:rsid w:val="007364E4"/>
    <w:rsid w:val="00746FD7"/>
    <w:rsid w:val="00750A62"/>
    <w:rsid w:val="00752140"/>
    <w:rsid w:val="00760B73"/>
    <w:rsid w:val="0076310B"/>
    <w:rsid w:val="00770DBE"/>
    <w:rsid w:val="00771573"/>
    <w:rsid w:val="0078409D"/>
    <w:rsid w:val="007A039A"/>
    <w:rsid w:val="007B07BB"/>
    <w:rsid w:val="007C1D00"/>
    <w:rsid w:val="007C7730"/>
    <w:rsid w:val="007D3862"/>
    <w:rsid w:val="007D3A6F"/>
    <w:rsid w:val="007E3C7A"/>
    <w:rsid w:val="007E65AF"/>
    <w:rsid w:val="007F246F"/>
    <w:rsid w:val="007F26A5"/>
    <w:rsid w:val="007F60E6"/>
    <w:rsid w:val="0080029D"/>
    <w:rsid w:val="0082112D"/>
    <w:rsid w:val="00824972"/>
    <w:rsid w:val="008256D4"/>
    <w:rsid w:val="00833AD6"/>
    <w:rsid w:val="00834AE9"/>
    <w:rsid w:val="0084691A"/>
    <w:rsid w:val="00854E41"/>
    <w:rsid w:val="00857060"/>
    <w:rsid w:val="00871511"/>
    <w:rsid w:val="00871D2D"/>
    <w:rsid w:val="008729B7"/>
    <w:rsid w:val="00874A46"/>
    <w:rsid w:val="00874AC8"/>
    <w:rsid w:val="00882CDD"/>
    <w:rsid w:val="008A0E4F"/>
    <w:rsid w:val="008B52AA"/>
    <w:rsid w:val="008C2CE1"/>
    <w:rsid w:val="008C55FA"/>
    <w:rsid w:val="008D7C30"/>
    <w:rsid w:val="008E0AF3"/>
    <w:rsid w:val="008E6BB2"/>
    <w:rsid w:val="00904C38"/>
    <w:rsid w:val="00905296"/>
    <w:rsid w:val="00912414"/>
    <w:rsid w:val="00934029"/>
    <w:rsid w:val="00937540"/>
    <w:rsid w:val="0094038C"/>
    <w:rsid w:val="0095639B"/>
    <w:rsid w:val="00956692"/>
    <w:rsid w:val="00963289"/>
    <w:rsid w:val="009645E0"/>
    <w:rsid w:val="00964A93"/>
    <w:rsid w:val="009666DF"/>
    <w:rsid w:val="00966E65"/>
    <w:rsid w:val="0097485D"/>
    <w:rsid w:val="00976B21"/>
    <w:rsid w:val="0098649C"/>
    <w:rsid w:val="009865A6"/>
    <w:rsid w:val="009A3621"/>
    <w:rsid w:val="009A7F6C"/>
    <w:rsid w:val="009B26A4"/>
    <w:rsid w:val="009C1285"/>
    <w:rsid w:val="009C45BF"/>
    <w:rsid w:val="009C6725"/>
    <w:rsid w:val="009C6B5E"/>
    <w:rsid w:val="009D2A0D"/>
    <w:rsid w:val="009E7086"/>
    <w:rsid w:val="009F59A2"/>
    <w:rsid w:val="00A0338B"/>
    <w:rsid w:val="00A17A61"/>
    <w:rsid w:val="00A32420"/>
    <w:rsid w:val="00A33C7D"/>
    <w:rsid w:val="00A60A82"/>
    <w:rsid w:val="00A622B6"/>
    <w:rsid w:val="00A7142D"/>
    <w:rsid w:val="00A72816"/>
    <w:rsid w:val="00A908A5"/>
    <w:rsid w:val="00AA0BD4"/>
    <w:rsid w:val="00AA1C29"/>
    <w:rsid w:val="00AA634D"/>
    <w:rsid w:val="00AB50DA"/>
    <w:rsid w:val="00AB602D"/>
    <w:rsid w:val="00AB7D3F"/>
    <w:rsid w:val="00AC5A45"/>
    <w:rsid w:val="00AC7685"/>
    <w:rsid w:val="00AD0750"/>
    <w:rsid w:val="00AD1780"/>
    <w:rsid w:val="00B10EF4"/>
    <w:rsid w:val="00B14B40"/>
    <w:rsid w:val="00B14BE5"/>
    <w:rsid w:val="00B21777"/>
    <w:rsid w:val="00B2295A"/>
    <w:rsid w:val="00B42811"/>
    <w:rsid w:val="00B4747F"/>
    <w:rsid w:val="00B5471B"/>
    <w:rsid w:val="00B6268A"/>
    <w:rsid w:val="00B63863"/>
    <w:rsid w:val="00B74BE4"/>
    <w:rsid w:val="00B75624"/>
    <w:rsid w:val="00B82EAE"/>
    <w:rsid w:val="00B87E45"/>
    <w:rsid w:val="00B94CB5"/>
    <w:rsid w:val="00B96113"/>
    <w:rsid w:val="00BA068B"/>
    <w:rsid w:val="00BA2834"/>
    <w:rsid w:val="00BA7E73"/>
    <w:rsid w:val="00BB55B2"/>
    <w:rsid w:val="00BB62A3"/>
    <w:rsid w:val="00BD0187"/>
    <w:rsid w:val="00BD4036"/>
    <w:rsid w:val="00BD4082"/>
    <w:rsid w:val="00BE2EC5"/>
    <w:rsid w:val="00BE398B"/>
    <w:rsid w:val="00BE4A4E"/>
    <w:rsid w:val="00BF235F"/>
    <w:rsid w:val="00BF2588"/>
    <w:rsid w:val="00BF4C84"/>
    <w:rsid w:val="00C061B6"/>
    <w:rsid w:val="00C10513"/>
    <w:rsid w:val="00C31B3F"/>
    <w:rsid w:val="00C3313A"/>
    <w:rsid w:val="00C33266"/>
    <w:rsid w:val="00C34205"/>
    <w:rsid w:val="00C37129"/>
    <w:rsid w:val="00C42173"/>
    <w:rsid w:val="00C51560"/>
    <w:rsid w:val="00C520F2"/>
    <w:rsid w:val="00C56593"/>
    <w:rsid w:val="00C60456"/>
    <w:rsid w:val="00C60726"/>
    <w:rsid w:val="00C647E9"/>
    <w:rsid w:val="00C7047C"/>
    <w:rsid w:val="00C7061A"/>
    <w:rsid w:val="00C84C63"/>
    <w:rsid w:val="00CA3AAE"/>
    <w:rsid w:val="00CB229A"/>
    <w:rsid w:val="00CC5A0F"/>
    <w:rsid w:val="00CD203F"/>
    <w:rsid w:val="00CD3245"/>
    <w:rsid w:val="00CE0B66"/>
    <w:rsid w:val="00CE451D"/>
    <w:rsid w:val="00CE45AE"/>
    <w:rsid w:val="00CE4653"/>
    <w:rsid w:val="00CE602A"/>
    <w:rsid w:val="00CE69A7"/>
    <w:rsid w:val="00CF3038"/>
    <w:rsid w:val="00D03046"/>
    <w:rsid w:val="00D052B2"/>
    <w:rsid w:val="00D105CC"/>
    <w:rsid w:val="00D20401"/>
    <w:rsid w:val="00D24601"/>
    <w:rsid w:val="00D3481D"/>
    <w:rsid w:val="00D46024"/>
    <w:rsid w:val="00D47D6D"/>
    <w:rsid w:val="00D52D7E"/>
    <w:rsid w:val="00D559C8"/>
    <w:rsid w:val="00D6289F"/>
    <w:rsid w:val="00D6552F"/>
    <w:rsid w:val="00D70AFD"/>
    <w:rsid w:val="00D71010"/>
    <w:rsid w:val="00D71190"/>
    <w:rsid w:val="00D71936"/>
    <w:rsid w:val="00D77FEC"/>
    <w:rsid w:val="00D8052F"/>
    <w:rsid w:val="00D82D4D"/>
    <w:rsid w:val="00D83BB8"/>
    <w:rsid w:val="00D84542"/>
    <w:rsid w:val="00D903C1"/>
    <w:rsid w:val="00DA7701"/>
    <w:rsid w:val="00DB2B8D"/>
    <w:rsid w:val="00DB61E1"/>
    <w:rsid w:val="00DD07AC"/>
    <w:rsid w:val="00DD2AFD"/>
    <w:rsid w:val="00DE1B65"/>
    <w:rsid w:val="00DE1D1A"/>
    <w:rsid w:val="00DE57BC"/>
    <w:rsid w:val="00DE6639"/>
    <w:rsid w:val="00DE6E12"/>
    <w:rsid w:val="00DE7C5E"/>
    <w:rsid w:val="00DF44FD"/>
    <w:rsid w:val="00E01234"/>
    <w:rsid w:val="00E136A0"/>
    <w:rsid w:val="00E144A9"/>
    <w:rsid w:val="00E178AB"/>
    <w:rsid w:val="00E20F08"/>
    <w:rsid w:val="00E23C12"/>
    <w:rsid w:val="00E240A2"/>
    <w:rsid w:val="00E24C92"/>
    <w:rsid w:val="00E43D7A"/>
    <w:rsid w:val="00E56E18"/>
    <w:rsid w:val="00E60909"/>
    <w:rsid w:val="00E73FFE"/>
    <w:rsid w:val="00E81660"/>
    <w:rsid w:val="00E86DFF"/>
    <w:rsid w:val="00E935EB"/>
    <w:rsid w:val="00EA0091"/>
    <w:rsid w:val="00EA5AAD"/>
    <w:rsid w:val="00EA6919"/>
    <w:rsid w:val="00EB16CA"/>
    <w:rsid w:val="00EB1C20"/>
    <w:rsid w:val="00EC7C53"/>
    <w:rsid w:val="00ED48FF"/>
    <w:rsid w:val="00EE04B8"/>
    <w:rsid w:val="00F04937"/>
    <w:rsid w:val="00F10CEA"/>
    <w:rsid w:val="00F1153E"/>
    <w:rsid w:val="00F11B7C"/>
    <w:rsid w:val="00F11D03"/>
    <w:rsid w:val="00F13F87"/>
    <w:rsid w:val="00F16E35"/>
    <w:rsid w:val="00F369CD"/>
    <w:rsid w:val="00F36A0F"/>
    <w:rsid w:val="00F431C6"/>
    <w:rsid w:val="00F43928"/>
    <w:rsid w:val="00F6428D"/>
    <w:rsid w:val="00F65D80"/>
    <w:rsid w:val="00F815A2"/>
    <w:rsid w:val="00F82831"/>
    <w:rsid w:val="00F8493A"/>
    <w:rsid w:val="00F9187F"/>
    <w:rsid w:val="00F95FE0"/>
    <w:rsid w:val="00FA1DB7"/>
    <w:rsid w:val="00FA3895"/>
    <w:rsid w:val="00FC33D4"/>
    <w:rsid w:val="00FC509D"/>
    <w:rsid w:val="00FC548B"/>
    <w:rsid w:val="00FD3FA4"/>
    <w:rsid w:val="00FE299A"/>
    <w:rsid w:val="00FE5DD0"/>
    <w:rsid w:val="00FF6589"/>
    <w:rsid w:val="03781AF2"/>
    <w:rsid w:val="0A582597"/>
    <w:rsid w:val="173845F9"/>
    <w:rsid w:val="17FC4C1E"/>
    <w:rsid w:val="1B207F49"/>
    <w:rsid w:val="226D588F"/>
    <w:rsid w:val="272E71D8"/>
    <w:rsid w:val="30820644"/>
    <w:rsid w:val="3D493A66"/>
    <w:rsid w:val="45013DF5"/>
    <w:rsid w:val="50BF13F8"/>
    <w:rsid w:val="67304B39"/>
    <w:rsid w:val="72F367CA"/>
    <w:rsid w:val="796614C6"/>
    <w:rsid w:val="7DAC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1"/>
    <w:qFormat/>
    <w:uiPriority w:val="0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Hyperlink"/>
    <w:basedOn w:val="13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6"/>
    <w:qFormat/>
    <w:uiPriority w:val="99"/>
    <w:rPr>
      <w:sz w:val="18"/>
      <w:szCs w:val="18"/>
    </w:rPr>
  </w:style>
  <w:style w:type="paragraph" w:customStyle="1" w:styleId="18">
    <w:name w:val="pre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批注框文本 字符"/>
    <w:basedOn w:val="13"/>
    <w:link w:val="5"/>
    <w:semiHidden/>
    <w:qFormat/>
    <w:uiPriority w:val="99"/>
    <w:rPr>
      <w:sz w:val="18"/>
      <w:szCs w:val="18"/>
    </w:rPr>
  </w:style>
  <w:style w:type="character" w:customStyle="1" w:styleId="20">
    <w:name w:val="标题 字符"/>
    <w:basedOn w:val="13"/>
    <w:link w:val="1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副标题 字符"/>
    <w:basedOn w:val="13"/>
    <w:link w:val="8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22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4">
    <w:name w:val="表头文字"/>
    <w:basedOn w:val="1"/>
    <w:qFormat/>
    <w:uiPriority w:val="0"/>
    <w:pPr>
      <w:widowControl/>
      <w:spacing w:line="300" w:lineRule="atLeast"/>
      <w:jc w:val="center"/>
    </w:pPr>
    <w:rPr>
      <w:rFonts w:ascii="Times New Roman" w:hAnsi="Times New Roman" w:eastAsia="宋体" w:cs="Times New Roman"/>
      <w:sz w:val="18"/>
      <w:szCs w:val="20"/>
    </w:rPr>
  </w:style>
  <w:style w:type="paragraph" w:customStyle="1" w:styleId="25">
    <w:name w:val="表格内文字"/>
    <w:basedOn w:val="1"/>
    <w:qFormat/>
    <w:uiPriority w:val="0"/>
    <w:pPr>
      <w:widowControl/>
      <w:spacing w:line="300" w:lineRule="atLeast"/>
      <w:ind w:left="60" w:leftChars="-10" w:hanging="81" w:hangingChars="45"/>
      <w:jc w:val="center"/>
    </w:pPr>
    <w:rPr>
      <w:rFonts w:ascii="Arial" w:hAnsi="Arial" w:eastAsia="宋体" w:cs="Arial"/>
      <w:bCs/>
      <w:kern w:val="0"/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color w:val="000000"/>
      <w:kern w:val="0"/>
      <w:sz w:val="24"/>
      <w:szCs w:val="24"/>
      <w:lang w:val="en-US" w:eastAsia="zh-CN" w:bidi="ar-SA"/>
    </w:rPr>
  </w:style>
  <w:style w:type="character" w:customStyle="1" w:styleId="28">
    <w:name w:val="标题 3 字符"/>
    <w:basedOn w:val="13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4"/>
      <sectRole val="1"/>
    </customSectPr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8C897-2980-402A-A938-784E4BEC7F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UPS</Manager>
  <Company>UPS不间断电源</Company>
  <Pages>4</Pages>
  <Words>727</Words>
  <Characters>1129</Characters>
  <Lines>0</Lines>
  <Paragraphs>0</Paragraphs>
  <TotalTime>4</TotalTime>
  <ScaleCrop>false</ScaleCrop>
  <LinksUpToDate>false</LinksUpToDate>
  <CharactersWithSpaces>1218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电池柜规格参数</cp:category>
  <dcterms:created xsi:type="dcterms:W3CDTF">2019-12-12T12:44:00Z</dcterms:created>
  <dc:creator>UPS电源</dc:creator>
  <dc:description>电池 蓄电池 电池柜</dc:description>
  <cp:keywords>电池 蓄电池 电池柜</cp:keywords>
  <cp:lastModifiedBy>美工赵帅</cp:lastModifiedBy>
  <cp:lastPrinted>2013-03-05T15:34:00Z</cp:lastPrinted>
  <dcterms:modified xsi:type="dcterms:W3CDTF">2022-04-01T02:20:10Z</dcterms:modified>
  <dc:subject>电池柜</dc:subject>
  <dc:title>C系列UPS电源专用电池柜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07EF1922765440158250B696B2340EEC</vt:lpwstr>
  </property>
</Properties>
</file>