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云勘察使用指南</w:t>
      </w:r>
    </w:p>
    <w:p>
      <w:pPr>
        <w:jc w:val="center"/>
        <w:rPr>
          <w:rFonts w:hint="eastAsia"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  <w:t>V1.0</w:t>
      </w:r>
    </w:p>
    <w:p>
      <w:pPr>
        <w:rPr>
          <w:rFonts w:hint="eastAsia"/>
        </w:rPr>
      </w:pPr>
    </w:p>
    <w:p>
      <w:pPr>
        <w:jc w:val="left"/>
        <w:rPr>
          <w:rFonts w:hint="eastAsia" w:ascii="黑体" w:hAnsi="黑体" w:eastAsia="黑体" w:cs="黑体"/>
          <w:b w:val="0"/>
          <w:bCs w:val="0"/>
          <w:sz w:val="28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eastAsia="zh-CN"/>
        </w:rPr>
        <w:t>云勘察主要功能有钻探导航、测量放样、钻孔编录、巡查记录、标准层库等，钻孔编录有基本信息、回次记录、分层描述、拍照记录等，回次记录有取芯、取样、标贯、动探等类型，拍照记录可以记录文字、语音、图片、视频、文件等。</w:t>
      </w:r>
    </w:p>
    <w:p>
      <w:pPr>
        <w:rPr>
          <w:rFonts w:hint="eastAsia" w:ascii="新宋体" w:hAnsi="新宋体" w:eastAsia="新宋体" w:cs="新宋体"/>
        </w:rPr>
      </w:pPr>
    </w:p>
    <w:p>
      <w:pPr>
        <w:bidi w:val="0"/>
        <w:rPr>
          <w:rFonts w:hint="eastAsia" w:ascii="新宋体" w:hAnsi="新宋体" w:eastAsia="新宋体" w:cs="新宋体"/>
        </w:rPr>
      </w:pPr>
      <w:r>
        <w:rPr>
          <w:rFonts w:hint="eastAsia"/>
          <w:sz w:val="24"/>
          <w:szCs w:val="24"/>
        </w:rPr>
        <w:t>扫一扫下载北斗云APP</w:t>
      </w:r>
      <w:r>
        <w:rPr>
          <w:rFonts w:hint="eastAsia"/>
          <w:sz w:val="24"/>
          <w:szCs w:val="24"/>
          <w:lang w:eastAsia="zh-CN"/>
        </w:rPr>
        <w:t>，注册帐号，登录帐号，点底部</w:t>
      </w:r>
      <w:r>
        <w:rPr>
          <w:rFonts w:hint="eastAsia"/>
          <w:sz w:val="24"/>
          <w:szCs w:val="24"/>
          <w:lang w:val="en-US" w:eastAsia="zh-CN"/>
        </w:rPr>
        <w:t>TAB</w:t>
      </w:r>
      <w:r>
        <w:rPr>
          <w:rFonts w:hint="eastAsia"/>
          <w:sz w:val="24"/>
          <w:szCs w:val="24"/>
          <w:lang w:eastAsia="zh-CN"/>
        </w:rPr>
        <w:t>“平台”，点“添加应用”，找到云勘察，点“添加”。</w:t>
      </w:r>
    </w:p>
    <w:p>
      <w:pPr>
        <w:jc w:val="center"/>
      </w:pPr>
      <w:r>
        <w:drawing>
          <wp:inline distT="0" distB="0" distL="0" distR="0">
            <wp:extent cx="1489710" cy="1489710"/>
            <wp:effectExtent l="0" t="0" r="3810" b="3810"/>
            <wp:docPr id="1" name="图片 1" descr="E:\work\北斗云\产品文档\北斗云APP下载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work\北斗云\产品文档\北斗云APP下载二维码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9710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新宋体" w:hAnsi="新宋体" w:eastAsia="新宋体" w:cs="新宋体"/>
          <w:b/>
          <w:sz w:val="28"/>
          <w:szCs w:val="28"/>
        </w:rPr>
      </w:pPr>
      <w:r>
        <w:rPr>
          <w:rFonts w:hint="eastAsia" w:ascii="新宋体" w:hAnsi="新宋体" w:eastAsia="新宋体" w:cs="新宋体"/>
          <w:b/>
          <w:sz w:val="28"/>
          <w:szCs w:val="28"/>
        </w:rPr>
        <w:t>软件设置步骤</w:t>
      </w:r>
    </w:p>
    <w:p>
      <w:pPr>
        <w:pStyle w:val="3"/>
        <w:numPr>
          <w:ilvl w:val="0"/>
          <w:numId w:val="1"/>
        </w:numPr>
        <w:bidi w:val="0"/>
        <w:rPr>
          <w:rFonts w:hint="eastAsia"/>
          <w:sz w:val="24"/>
          <w:szCs w:val="20"/>
        </w:rPr>
      </w:pPr>
      <w:r>
        <w:rPr>
          <w:rFonts w:hint="eastAsia"/>
          <w:sz w:val="24"/>
          <w:szCs w:val="20"/>
        </w:rPr>
        <w:t>添加设备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我的&gt;我的设备&gt;右上角+&gt;添加设备&gt;输入IMEI&gt;输入设备名&gt;确定&gt;完成。</w:t>
      </w:r>
    </w:p>
    <w:p>
      <w:pPr>
        <w:pStyle w:val="3"/>
        <w:bidi w:val="0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1752600" cy="3115310"/>
            <wp:effectExtent l="0" t="0" r="0" b="8890"/>
            <wp:docPr id="12" name="图片 12" descr="E:\work\岩土云\资料文档\北斗云截图\3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:\work\岩土云\资料文档\北斗云截图\3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5677" cy="3121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</w:rPr>
      </w:pPr>
      <w:r>
        <w:rPr>
          <w:rFonts w:hint="eastAsia"/>
          <w:b/>
          <w:sz w:val="24"/>
          <w:szCs w:val="20"/>
        </w:rPr>
        <w:t>创建项目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主页&gt;右上角+&gt;添加云勘察项目&gt;输入项目名&gt;输入项目简介&gt;保存&gt;完成。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hint="eastAsia" w:ascii="新宋体" w:hAnsi="新宋体" w:eastAsia="新宋体" w:cs="新宋体"/>
          <w:sz w:val="24"/>
        </w:rPr>
        <w:drawing>
          <wp:inline distT="0" distB="0" distL="0" distR="0">
            <wp:extent cx="1758950" cy="3126740"/>
            <wp:effectExtent l="0" t="0" r="0" b="0"/>
            <wp:docPr id="18" name="图片 18" descr="C:\Users\Administrator\Documents\Tencent Files\244187465\FileRecv\MobileFile\Screenshot_2017-12-14-15-04-27-109_com.northdoo.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Administrator\Documents\Tencent Files\244187465\FileRecv\MobileFile\Screenshot_2017-12-14-15-04-27-109_com.northdoo.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1471" cy="3184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</w:rPr>
      </w:pPr>
      <w:r>
        <w:rPr>
          <w:rFonts w:hint="eastAsia"/>
          <w:b/>
          <w:sz w:val="24"/>
          <w:szCs w:val="20"/>
        </w:rPr>
        <w:t>创建基准站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选择合适的基准站安装位置，将</w:t>
      </w:r>
      <w:r>
        <w:rPr>
          <w:rFonts w:hint="eastAsia" w:ascii="新宋体" w:hAnsi="新宋体" w:eastAsia="新宋体" w:cs="新宋体"/>
          <w:sz w:val="24"/>
          <w:lang w:eastAsia="zh-CN"/>
        </w:rPr>
        <w:t>基准站</w:t>
      </w:r>
      <w:r>
        <w:rPr>
          <w:rFonts w:hint="eastAsia" w:ascii="新宋体" w:hAnsi="新宋体" w:eastAsia="新宋体" w:cs="新宋体"/>
          <w:sz w:val="24"/>
        </w:rPr>
        <w:t>安装并开启设备，我的设备&gt;右上角+&gt;基准站列表&gt;右上角菜单&gt;新基准站&gt;选择基准站设备&gt;输入基准名&gt;设置密码&gt;初始定位&gt;等3~10分钟&gt;点查询定位结果&gt;判断定位更新时间应大于点初始定位的时间&gt;保存&gt;完成。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drawing>
          <wp:inline distT="0" distB="0" distL="0" distR="0">
            <wp:extent cx="1802130" cy="3204210"/>
            <wp:effectExtent l="0" t="0" r="7620" b="0"/>
            <wp:docPr id="10" name="图片 10" descr="C:\Users\ADMINI~1\AppData\Local\Temp\WeChat Files\154876483656554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DMINI~1\AppData\Local\Temp\WeChat Files\1548764836565545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3416" cy="320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</w:rPr>
      </w:pPr>
      <w:r>
        <w:rPr>
          <w:rFonts w:hint="eastAsia"/>
          <w:b/>
          <w:sz w:val="24"/>
          <w:szCs w:val="20"/>
        </w:rPr>
        <w:t>设置项目基准站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项目&gt;项目设置&gt;基准站设置&gt;找到创建的基准站&gt;基准站详情&gt;设为本项目基准站&gt;完成。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drawing>
          <wp:inline distT="0" distB="0" distL="0" distR="0">
            <wp:extent cx="1804035" cy="3208020"/>
            <wp:effectExtent l="0" t="0" r="5715" b="0"/>
            <wp:docPr id="13" name="图片 13" descr="C:\Users\ADMINI~1\AppData\Local\Temp\WeChat Files\722742363671853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ADMINI~1\AppData\Local\Temp\WeChat Files\7227423636718537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4870" cy="320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</w:rPr>
      </w:pPr>
      <w:r>
        <w:rPr>
          <w:rFonts w:hint="eastAsia"/>
          <w:b/>
          <w:sz w:val="24"/>
          <w:szCs w:val="20"/>
        </w:rPr>
        <w:t>工作站添加到项目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项目&gt;项目设备列表&gt;右上角+&gt;选择工作站&gt;确定&gt;完成。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drawing>
          <wp:inline distT="0" distB="0" distL="0" distR="0">
            <wp:extent cx="1851660" cy="3291205"/>
            <wp:effectExtent l="0" t="0" r="0" b="4445"/>
            <wp:docPr id="16" name="图片 16" descr="C:\Users\ADMINI~1\AppData\Local\Temp\WeChat Files\299798401052344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ADMINI~1\AppData\Local\Temp\WeChat Files\29979840105234467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3580" cy="3295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</w:rPr>
      </w:pPr>
      <w:r>
        <w:rPr>
          <w:rFonts w:hint="eastAsia"/>
          <w:b/>
          <w:sz w:val="24"/>
          <w:szCs w:val="20"/>
        </w:rPr>
        <w:t>添加钻孔</w:t>
      </w:r>
    </w:p>
    <w:p>
      <w:pPr>
        <w:rPr>
          <w:rFonts w:hint="default" w:ascii="新宋体" w:hAnsi="新宋体" w:eastAsia="新宋体" w:cs="新宋体"/>
          <w:sz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</w:rPr>
        <w:t>项目&gt;钻孔编录&gt;右上角+&gt;添加钻孔/文件导入&gt;输入/选择文件&gt;确定&gt;完成。</w:t>
      </w:r>
      <w:r>
        <w:rPr>
          <w:rFonts w:hint="eastAsia" w:ascii="新宋体" w:hAnsi="新宋体" w:eastAsia="新宋体" w:cs="新宋体"/>
          <w:sz w:val="24"/>
          <w:lang w:eastAsia="zh-CN"/>
        </w:rPr>
        <w:t>支持通过</w:t>
      </w:r>
      <w:r>
        <w:rPr>
          <w:rFonts w:hint="eastAsia" w:ascii="新宋体" w:hAnsi="新宋体" w:eastAsia="新宋体" w:cs="新宋体"/>
          <w:sz w:val="24"/>
          <w:lang w:val="en-US" w:eastAsia="zh-CN"/>
        </w:rPr>
        <w:t>XLS文件批量导入。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drawing>
          <wp:inline distT="0" distB="0" distL="0" distR="0">
            <wp:extent cx="1857375" cy="3302000"/>
            <wp:effectExtent l="0" t="0" r="0" b="0"/>
            <wp:docPr id="19" name="图片 19" descr="C:\Users\Administrator\Documents\Tencent Files\244187465\FileRecv\MobileFile\Screenshot_2017-12-14-15-39-48-776_com.northdoo.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Administrator\Documents\Tencent Files\244187465\FileRecv\MobileFile\Screenshot_2017-12-14-15-39-48-776_com.northdoo.y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0904" cy="3326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新宋体" w:hAnsi="新宋体" w:eastAsia="新宋体" w:cs="新宋体"/>
          <w:sz w:val="24"/>
        </w:rPr>
        <w:drawing>
          <wp:inline distT="0" distB="0" distL="0" distR="0">
            <wp:extent cx="1866265" cy="3317875"/>
            <wp:effectExtent l="0" t="0" r="635" b="0"/>
            <wp:docPr id="20" name="图片 20" descr="C:\Users\Administrator\Documents\Tencent Files\244187465\FileRecv\MobileFile\Screenshot_2017-12-14-15-40-31-016_com.northdoo.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Administrator\Documents\Tencent Files\244187465\FileRecv\MobileFile\Screenshot_2017-12-14-15-40-31-016_com.northdoo.y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9478" cy="335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</w:rPr>
        <w:drawing>
          <wp:inline distT="0" distB="0" distL="114300" distR="114300">
            <wp:extent cx="1684020" cy="1718310"/>
            <wp:effectExtent l="0" t="0" r="7620" b="3810"/>
            <wp:docPr id="15" name="Picture 4" descr="C:\Users\Administrator\Desktop\xy_sho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4" descr="C:\Users\Administrator\Desktop\xy_show.b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71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rPr>
          <w:rFonts w:hint="eastAsia" w:ascii="新宋体" w:hAnsi="新宋体" w:eastAsia="新宋体" w:cs="新宋体"/>
        </w:rPr>
      </w:pPr>
      <w:r>
        <w:rPr>
          <w:rFonts w:hint="eastAsia" w:ascii="新宋体" w:hAnsi="新宋体" w:eastAsia="新宋体" w:cs="新宋体"/>
        </w:rPr>
        <w:drawing>
          <wp:inline distT="0" distB="0" distL="114300" distR="114300">
            <wp:extent cx="5272405" cy="1068070"/>
            <wp:effectExtent l="0" t="0" r="635" b="1397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sz w:val="24"/>
          <w:szCs w:val="20"/>
        </w:rPr>
      </w:pPr>
      <w:r>
        <w:rPr>
          <w:rFonts w:hint="eastAsia" w:ascii="新宋体" w:hAnsi="新宋体" w:eastAsia="新宋体" w:cs="新宋体"/>
          <w:b w:val="0"/>
          <w:bCs w:val="0"/>
          <w:lang w:eastAsia="zh-CN"/>
        </w:rPr>
        <w:t>钻孔类型：</w:t>
      </w:r>
      <w:r>
        <w:rPr>
          <w:rFonts w:hint="eastAsia" w:ascii="新宋体" w:hAnsi="新宋体" w:eastAsia="新宋体" w:cs="新宋体"/>
          <w:b w:val="0"/>
          <w:bCs w:val="0"/>
        </w:rPr>
        <w:t>1、一般性钻孔  2、取样标贯孔  3、利用钻孔  4、未施工钻孔  5、取样钻孔  6、标准贯入试验孔  7、圆锥动力触探试验孔  8、波速试验孔  9、抽水试验孔。</w:t>
      </w: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</w:rPr>
      </w:pPr>
      <w:r>
        <w:rPr>
          <w:rFonts w:hint="eastAsia"/>
          <w:b/>
          <w:sz w:val="24"/>
          <w:szCs w:val="20"/>
        </w:rPr>
        <w:t>钻孔信息编录</w:t>
      </w:r>
    </w:p>
    <w:p>
      <w:pPr>
        <w:rPr>
          <w:rFonts w:hint="eastAsia" w:ascii="新宋体" w:hAnsi="新宋体" w:eastAsia="新宋体" w:cs="新宋体"/>
          <w:sz w:val="24"/>
          <w:lang w:eastAsia="zh-CN"/>
        </w:rPr>
      </w:pPr>
      <w:r>
        <w:rPr>
          <w:rFonts w:hint="eastAsia" w:ascii="新宋体" w:hAnsi="新宋体" w:eastAsia="新宋体" w:cs="新宋体"/>
          <w:sz w:val="24"/>
        </w:rPr>
        <w:t>项目&gt;钻孔编录&gt;选中钻孔</w:t>
      </w:r>
      <w:r>
        <w:rPr>
          <w:rFonts w:hint="eastAsia" w:ascii="新宋体" w:hAnsi="新宋体" w:eastAsia="新宋体" w:cs="新宋体"/>
          <w:sz w:val="24"/>
          <w:lang w:eastAsia="zh-CN"/>
        </w:rPr>
        <w:t>。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drawing>
          <wp:inline distT="0" distB="0" distL="0" distR="0">
            <wp:extent cx="2036445" cy="3621405"/>
            <wp:effectExtent l="0" t="0" r="1905" b="0"/>
            <wp:docPr id="2" name="图片 2" descr="C:\Users\Administrator\Documents\Tencent Files\244187465\FileRecv\MobileFile\Screenshot_2017-12-14-17-58-20-780_com.northdoo.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ocuments\Tencent Files\244187465\FileRecv\MobileFile\Screenshot_2017-12-14-17-58-20-780_com.northdoo.y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5904" cy="365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</w:rPr>
      </w:pPr>
      <w:r>
        <w:rPr>
          <w:rFonts w:hint="eastAsia"/>
          <w:b/>
          <w:sz w:val="24"/>
          <w:szCs w:val="20"/>
        </w:rPr>
        <w:t>添加分层</w:t>
      </w:r>
      <w:r>
        <w:rPr>
          <w:rFonts w:hint="eastAsia"/>
          <w:b/>
          <w:sz w:val="24"/>
          <w:szCs w:val="20"/>
          <w:lang w:eastAsia="zh-CN"/>
        </w:rPr>
        <w:t>描述</w:t>
      </w:r>
    </w:p>
    <w:p>
      <w:pPr>
        <w:rPr>
          <w:rFonts w:hint="eastAsia" w:ascii="新宋体" w:hAnsi="新宋体" w:eastAsia="新宋体" w:cs="新宋体"/>
          <w:sz w:val="24"/>
          <w:lang w:eastAsia="zh-CN"/>
        </w:rPr>
      </w:pPr>
      <w:r>
        <w:rPr>
          <w:rFonts w:hint="eastAsia" w:ascii="新宋体" w:hAnsi="新宋体" w:eastAsia="新宋体" w:cs="新宋体"/>
          <w:sz w:val="24"/>
        </w:rPr>
        <w:t>项目&gt;钻孔编录&gt;选中钻孔&gt;底下的分层描述&gt;右上角+&gt;选择添加的模式&gt;输入相关信息</w:t>
      </w:r>
      <w:r>
        <w:rPr>
          <w:rFonts w:hint="eastAsia" w:ascii="新宋体" w:hAnsi="新宋体" w:eastAsia="新宋体" w:cs="新宋体"/>
          <w:sz w:val="24"/>
          <w:lang w:eastAsia="zh-CN"/>
        </w:rPr>
        <w:t>，</w:t>
      </w:r>
      <w:r>
        <w:rPr>
          <w:rFonts w:hint="eastAsia" w:ascii="新宋体" w:hAnsi="新宋体" w:eastAsia="新宋体" w:cs="新宋体"/>
          <w:sz w:val="24"/>
        </w:rPr>
        <w:t>右上角标准层可供</w:t>
      </w:r>
      <w:r>
        <w:rPr>
          <w:rFonts w:hint="eastAsia" w:ascii="新宋体" w:hAnsi="新宋体" w:eastAsia="新宋体" w:cs="新宋体"/>
          <w:sz w:val="24"/>
          <w:lang w:eastAsia="zh-CN"/>
        </w:rPr>
        <w:t>直接</w:t>
      </w:r>
      <w:r>
        <w:rPr>
          <w:rFonts w:hint="eastAsia" w:ascii="新宋体" w:hAnsi="新宋体" w:eastAsia="新宋体" w:cs="新宋体"/>
          <w:sz w:val="24"/>
        </w:rPr>
        <w:t>选择</w:t>
      </w:r>
      <w:r>
        <w:rPr>
          <w:rFonts w:hint="eastAsia" w:ascii="新宋体" w:hAnsi="新宋体" w:eastAsia="新宋体" w:cs="新宋体"/>
          <w:sz w:val="24"/>
          <w:lang w:eastAsia="zh-CN"/>
        </w:rPr>
        <w:t>分层数据。</w:t>
      </w:r>
    </w:p>
    <w:p>
      <w:pPr>
        <w:rPr>
          <w:rFonts w:hint="eastAsia" w:ascii="新宋体" w:hAnsi="新宋体" w:eastAsia="新宋体" w:cs="新宋体"/>
          <w:sz w:val="24"/>
          <w:lang w:eastAsia="zh-CN"/>
        </w:rPr>
      </w:pPr>
      <w:r>
        <w:rPr>
          <w:rFonts w:hint="eastAsia" w:ascii="新宋体" w:hAnsi="新宋体" w:eastAsia="新宋体" w:cs="新宋体"/>
          <w:sz w:val="24"/>
          <w:lang w:eastAsia="zh-CN"/>
        </w:rPr>
        <w:drawing>
          <wp:inline distT="0" distB="0" distL="114300" distR="114300">
            <wp:extent cx="2142490" cy="3630930"/>
            <wp:effectExtent l="0" t="0" r="6350" b="11430"/>
            <wp:docPr id="21" name="图片 21" descr="0AF9C1993BD29AA0E0F8D209B79173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0AF9C1993BD29AA0E0F8D209B79173C1"/>
                    <pic:cNvPicPr>
                      <a:picLocks noChangeAspect="1"/>
                    </pic:cNvPicPr>
                  </pic:nvPicPr>
                  <pic:blipFill>
                    <a:blip r:embed="rId16"/>
                    <a:srcRect b="15264"/>
                    <a:stretch>
                      <a:fillRect/>
                    </a:stretch>
                  </pic:blipFill>
                  <pic:spPr>
                    <a:xfrm>
                      <a:off x="0" y="0"/>
                      <a:ext cx="2142490" cy="363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</w:rPr>
      </w:pPr>
      <w:r>
        <w:rPr>
          <w:rFonts w:hint="eastAsia"/>
          <w:b/>
          <w:sz w:val="24"/>
          <w:szCs w:val="20"/>
        </w:rPr>
        <w:t>项目标准层</w:t>
      </w:r>
    </w:p>
    <w:p>
      <w:pPr>
        <w:rPr>
          <w:rFonts w:hint="default" w:ascii="新宋体" w:hAnsi="新宋体" w:eastAsia="新宋体" w:cs="新宋体"/>
          <w:sz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</w:rPr>
        <w:t>项目&gt;项目设置&gt;标准分层&gt;右上角+&gt;添加</w:t>
      </w:r>
      <w:r>
        <w:rPr>
          <w:rFonts w:hint="eastAsia" w:ascii="新宋体" w:hAnsi="新宋体" w:eastAsia="新宋体" w:cs="新宋体"/>
          <w:sz w:val="24"/>
          <w:lang w:eastAsia="zh-CN"/>
        </w:rPr>
        <w:t>、</w:t>
      </w:r>
      <w:r>
        <w:rPr>
          <w:rFonts w:hint="eastAsia" w:ascii="新宋体" w:hAnsi="新宋体" w:eastAsia="新宋体" w:cs="新宋体"/>
          <w:sz w:val="24"/>
        </w:rPr>
        <w:t>导入项目标准层&gt;确定</w:t>
      </w:r>
      <w:r>
        <w:rPr>
          <w:rFonts w:hint="eastAsia" w:ascii="新宋体" w:hAnsi="新宋体" w:eastAsia="新宋体" w:cs="新宋体"/>
          <w:sz w:val="24"/>
          <w:lang w:eastAsia="zh-CN"/>
        </w:rPr>
        <w:t>，支持通过</w:t>
      </w:r>
      <w:r>
        <w:rPr>
          <w:rFonts w:hint="eastAsia" w:ascii="新宋体" w:hAnsi="新宋体" w:eastAsia="新宋体" w:cs="新宋体"/>
          <w:sz w:val="24"/>
          <w:lang w:val="en-US" w:eastAsia="zh-CN"/>
        </w:rPr>
        <w:t>XLS</w:t>
      </w:r>
      <w:r>
        <w:rPr>
          <w:rFonts w:hint="eastAsia" w:ascii="新宋体" w:hAnsi="新宋体" w:eastAsia="新宋体" w:cs="新宋体"/>
          <w:sz w:val="24"/>
          <w:lang w:eastAsia="zh-CN"/>
        </w:rPr>
        <w:t>批量导入。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drawing>
          <wp:inline distT="0" distB="0" distL="0" distR="0">
            <wp:extent cx="1833880" cy="3260725"/>
            <wp:effectExtent l="0" t="0" r="0" b="0"/>
            <wp:docPr id="4" name="图片 4" descr="C:\Users\Administrator\Documents\Tencent Files\244187465\FileRecv\MobileFile\Screenshot_2017-12-15-09-28-36-317_com.northdoo.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ocuments\Tencent Files\244187465\FileRecv\MobileFile\Screenshot_2017-12-15-09-28-36-317_com.northdoo.y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1943" cy="3292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新宋体" w:hAnsi="新宋体" w:eastAsia="新宋体" w:cs="新宋体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hint="eastAsia" w:ascii="新宋体" w:hAnsi="新宋体" w:eastAsia="新宋体" w:cs="新宋体"/>
          <w:sz w:val="24"/>
        </w:rPr>
        <w:drawing>
          <wp:inline distT="0" distB="0" distL="0" distR="0">
            <wp:extent cx="1828800" cy="3251835"/>
            <wp:effectExtent l="0" t="0" r="0" b="5715"/>
            <wp:docPr id="5" name="图片 5" descr="C:\Users\Administrator\Documents\Tencent Files\244187465\FileRecv\MobileFile\Screenshot_2017-12-15-09-28-58-026_com.northdoo.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\Documents\Tencent Files\244187465\FileRecv\MobileFile\Screenshot_2017-12-15-09-28-58-026_com.northdoo.y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5968" cy="328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新宋体" w:hAnsi="新宋体" w:eastAsia="新宋体" w:cs="新宋体"/>
          <w:sz w:val="24"/>
        </w:rPr>
      </w:pPr>
      <w:r>
        <w:drawing>
          <wp:inline distT="0" distB="0" distL="114300" distR="114300">
            <wp:extent cx="5270500" cy="826135"/>
            <wp:effectExtent l="0" t="0" r="2540" b="1206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</w:rPr>
      </w:pPr>
      <w:r>
        <w:rPr>
          <w:rFonts w:hint="eastAsia"/>
          <w:b/>
          <w:sz w:val="24"/>
          <w:szCs w:val="20"/>
        </w:rPr>
        <w:t>添加回次记录</w:t>
      </w:r>
    </w:p>
    <w:p>
      <w:pPr>
        <w:rPr>
          <w:rFonts w:hint="eastAsia" w:ascii="新宋体" w:hAnsi="新宋体" w:eastAsia="新宋体" w:cs="新宋体"/>
          <w:sz w:val="24"/>
          <w:lang w:eastAsia="zh-CN"/>
        </w:rPr>
      </w:pPr>
      <w:r>
        <w:rPr>
          <w:rFonts w:hint="eastAsia" w:ascii="新宋体" w:hAnsi="新宋体" w:eastAsia="新宋体" w:cs="新宋体"/>
          <w:sz w:val="24"/>
        </w:rPr>
        <w:t>项目&gt;钻孔编录&gt;选中钻孔&gt;底下的回次记录&gt;右上角+&gt;选择添加类型&gt;输入相关信息&gt;右上角提交</w:t>
      </w:r>
      <w:r>
        <w:rPr>
          <w:rFonts w:hint="eastAsia" w:ascii="新宋体" w:hAnsi="新宋体" w:eastAsia="新宋体" w:cs="新宋体"/>
          <w:sz w:val="24"/>
          <w:lang w:eastAsia="zh-CN"/>
        </w:rPr>
        <w:t>，回次类型有有取芯、取样、标贯、动探。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drawing>
          <wp:inline distT="0" distB="0" distL="0" distR="0">
            <wp:extent cx="1736090" cy="3087370"/>
            <wp:effectExtent l="0" t="0" r="0" b="0"/>
            <wp:docPr id="6" name="图片 6" descr="C:\Users\Administrator\Documents\Tencent Files\244187465\FileRecv\MobileFile\Screenshot_2017-12-15-09-36-05-017_com.northdoo.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Documents\Tencent Files\244187465\FileRecv\MobileFile\Screenshot_2017-12-15-09-36-05-017_com.northdoo.y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4295" cy="3118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新宋体" w:hAnsi="新宋体" w:eastAsia="新宋体" w:cs="新宋体"/>
          <w:sz w:val="24"/>
        </w:rPr>
      </w:pP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</w:rPr>
      </w:pPr>
      <w:r>
        <w:rPr>
          <w:rFonts w:hint="eastAsia"/>
          <w:b/>
          <w:sz w:val="24"/>
          <w:szCs w:val="20"/>
        </w:rPr>
        <w:t>拍照记录，拍照、语音、视频</w:t>
      </w:r>
      <w:r>
        <w:rPr>
          <w:rFonts w:hint="eastAsia"/>
          <w:b/>
          <w:sz w:val="24"/>
          <w:szCs w:val="20"/>
          <w:lang w:eastAsia="zh-CN"/>
        </w:rPr>
        <w:t>、文件</w:t>
      </w:r>
    </w:p>
    <w:p>
      <w:pPr>
        <w:rPr>
          <w:rFonts w:hint="eastAsia" w:ascii="新宋体" w:hAnsi="新宋体" w:eastAsia="新宋体" w:cs="新宋体"/>
          <w:sz w:val="24"/>
          <w:lang w:eastAsia="zh-CN"/>
        </w:rPr>
      </w:pPr>
      <w:r>
        <w:rPr>
          <w:rFonts w:hint="eastAsia" w:ascii="新宋体" w:hAnsi="新宋体" w:eastAsia="新宋体" w:cs="新宋体"/>
          <w:sz w:val="24"/>
        </w:rPr>
        <w:t>项目&gt;钻孔编录&gt;选中钻孔&gt;底下的拍照记录&gt;右上角添加&gt;底下分别为添加照片、视频、语言和文件按钮</w:t>
      </w:r>
      <w:r>
        <w:rPr>
          <w:rFonts w:hint="eastAsia" w:ascii="新宋体" w:hAnsi="新宋体" w:eastAsia="新宋体" w:cs="新宋体"/>
          <w:sz w:val="24"/>
          <w:lang w:eastAsia="zh-CN"/>
        </w:rPr>
        <w:t>。</w:t>
      </w:r>
    </w:p>
    <w:p>
      <w:pPr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drawing>
          <wp:inline distT="0" distB="0" distL="0" distR="0">
            <wp:extent cx="1704975" cy="3030855"/>
            <wp:effectExtent l="0" t="0" r="0" b="0"/>
            <wp:docPr id="7" name="图片 7" descr="C:\Users\Administrator\Documents\Tencent Files\244187465\FileRecv\MobileFile\Screenshot_2017-12-15-09-39-08-767_com.northdoo.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ocuments\Tencent Files\244187465\FileRecv\MobileFile\Screenshot_2017-12-15-09-39-08-767_com.northdoo.y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3576" cy="304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</w:rPr>
      </w:pPr>
      <w:r>
        <w:rPr>
          <w:rFonts w:hint="eastAsia"/>
          <w:b/>
          <w:sz w:val="24"/>
          <w:szCs w:val="20"/>
        </w:rPr>
        <w:t>测量放样</w:t>
      </w:r>
    </w:p>
    <w:p>
      <w:pPr>
        <w:rPr>
          <w:rFonts w:hint="eastAsia" w:ascii="新宋体" w:hAnsi="新宋体" w:eastAsia="新宋体" w:cs="新宋体"/>
          <w:sz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</w:rPr>
        <w:t>项目&gt;测量放样</w:t>
      </w:r>
      <w:r>
        <w:rPr>
          <w:rFonts w:hint="eastAsia" w:ascii="新宋体" w:hAnsi="新宋体" w:eastAsia="新宋体" w:cs="新宋体"/>
          <w:sz w:val="24"/>
          <w:lang w:eastAsia="zh-CN"/>
        </w:rPr>
        <w:t>，需要先测量控制点。</w:t>
      </w:r>
    </w:p>
    <w:p>
      <w:pPr>
        <w:rPr>
          <w:rFonts w:hint="eastAsia" w:ascii="新宋体" w:hAnsi="新宋体" w:eastAsia="新宋体" w:cs="新宋体"/>
          <w:sz w:val="24"/>
          <w:lang w:eastAsia="zh-CN"/>
        </w:rPr>
      </w:pPr>
      <w:r>
        <w:rPr>
          <w:rFonts w:hint="eastAsia" w:ascii="新宋体" w:hAnsi="新宋体" w:eastAsia="新宋体" w:cs="新宋体"/>
          <w:sz w:val="24"/>
          <w:lang w:eastAsia="zh-CN"/>
        </w:rPr>
        <w:drawing>
          <wp:inline distT="0" distB="0" distL="114300" distR="114300">
            <wp:extent cx="1764665" cy="3529965"/>
            <wp:effectExtent l="0" t="0" r="3175" b="5715"/>
            <wp:docPr id="3" name="图片 3" descr="447E2D897D73E1747353429EBB0C54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47E2D897D73E1747353429EBB0C54B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64665" cy="352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新宋体" w:hAnsi="新宋体" w:eastAsia="新宋体" w:cs="新宋体"/>
          <w:sz w:val="24"/>
        </w:rPr>
      </w:pPr>
    </w:p>
    <w:p>
      <w:pPr>
        <w:rPr>
          <w:rFonts w:hint="eastAsia" w:ascii="新宋体" w:hAnsi="新宋体" w:eastAsia="新宋体" w:cs="新宋体"/>
          <w:sz w:val="24"/>
        </w:rPr>
      </w:pP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</w:rPr>
      </w:pPr>
      <w:r>
        <w:rPr>
          <w:rFonts w:hint="eastAsia"/>
          <w:b/>
          <w:sz w:val="24"/>
          <w:szCs w:val="20"/>
        </w:rPr>
        <w:t>钻探导航</w:t>
      </w:r>
    </w:p>
    <w:p>
      <w:pPr>
        <w:rPr>
          <w:rFonts w:hint="default" w:ascii="新宋体" w:hAnsi="新宋体" w:eastAsia="新宋体" w:cs="新宋体"/>
          <w:sz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</w:rPr>
        <w:t>项目&gt;钻探导航</w:t>
      </w:r>
      <w:r>
        <w:rPr>
          <w:rFonts w:hint="eastAsia" w:ascii="新宋体" w:hAnsi="新宋体" w:eastAsia="新宋体" w:cs="新宋体"/>
          <w:sz w:val="24"/>
          <w:lang w:eastAsia="zh-CN"/>
        </w:rPr>
        <w:t>，需要先测量控制点，并设置工程机械参数。钻孔输入勘探开始日期显示为红色，输入勘探结束日期显示为灰色。</w:t>
      </w:r>
    </w:p>
    <w:p>
      <w:pPr>
        <w:rPr>
          <w:rFonts w:hint="eastAsia" w:ascii="新宋体" w:hAnsi="新宋体" w:eastAsia="新宋体" w:cs="新宋体"/>
          <w:sz w:val="24"/>
          <w:lang w:eastAsia="zh-CN"/>
        </w:rPr>
      </w:pPr>
      <w:r>
        <w:rPr>
          <w:rFonts w:hint="eastAsia" w:ascii="新宋体" w:hAnsi="新宋体" w:eastAsia="新宋体" w:cs="新宋体"/>
          <w:sz w:val="24"/>
          <w:lang w:eastAsia="zh-CN"/>
        </w:rPr>
        <w:drawing>
          <wp:inline distT="0" distB="0" distL="114300" distR="114300">
            <wp:extent cx="1945640" cy="3892550"/>
            <wp:effectExtent l="0" t="0" r="5080" b="8890"/>
            <wp:docPr id="14" name="图片 14" descr="138473459476D47838686BA0A9644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38473459476D47838686BA0A964402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  <w:lang w:val="en-US" w:eastAsia="zh-CN"/>
        </w:rPr>
      </w:pPr>
      <w:r>
        <w:rPr>
          <w:rFonts w:hint="eastAsia"/>
          <w:b/>
          <w:sz w:val="24"/>
          <w:szCs w:val="20"/>
          <w:lang w:val="en-US" w:eastAsia="zh-CN"/>
        </w:rPr>
        <w:t>测量控制点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2"/>
          <w:lang w:val="en-US" w:eastAsia="zh-CN"/>
        </w:rPr>
        <w:t>点“项目”进入项目列表，点项目进入项目详情，点“项目设置”，点“坐标转换设置”，选择测量工作站，点“已知点1”，将工作站放置在已知点1位置，输入已知点1的平面坐标，注意平面坐标系X、Y方向应如下图，点“点击测量”，输入测量杆高，静态测量等待至少2分钟，点“完成测量”，点“确定”保存，已知点1设置完成。同样步骤测量其它已知点，至少需要测量两个已知点，测量完已知点后，点“已知点分析”，查看图纸距离与测量距离误差是否合理。再点底部的“已知点回测”，请先完成所有已知点测量后再进行回测，将工作站对准已知点1，点“点击测量”，点“完成测量”，已知点1回测完成。同样步骤完成其它已知点的回测，查看所有回测水平误差应小于2cm，已知点回测是用设置的已知点作为转换参数来验证转换过程正确，到此坐标转换设置完成。</w:t>
      </w:r>
    </w:p>
    <w:p>
      <w:pPr>
        <w:numPr>
          <w:ilvl w:val="0"/>
          <w:numId w:val="0"/>
        </w:numPr>
        <w:ind w:leftChars="0"/>
        <w:rPr>
          <w:rFonts w:hint="eastAsia" w:ascii="新宋体" w:hAnsi="新宋体" w:eastAsia="新宋体" w:cs="新宋体"/>
        </w:rPr>
      </w:pPr>
      <w:r>
        <w:rPr>
          <w:rFonts w:hint="eastAsia" w:ascii="新宋体" w:hAnsi="新宋体" w:eastAsia="新宋体" w:cs="新宋体"/>
        </w:rPr>
        <w:drawing>
          <wp:inline distT="0" distB="0" distL="114300" distR="114300">
            <wp:extent cx="1813560" cy="3227705"/>
            <wp:effectExtent l="0" t="0" r="0" b="3175"/>
            <wp:docPr id="6146" name="Picture 2" descr="E:\work\岩土云\资料文档\北斗云截图\4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E:\work\岩土云\资料文档\北斗云截图\401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322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ascii="新宋体" w:hAnsi="新宋体" w:eastAsia="新宋体" w:cs="新宋体"/>
        </w:rPr>
        <w:drawing>
          <wp:inline distT="0" distB="0" distL="114300" distR="114300">
            <wp:extent cx="1684020" cy="1718310"/>
            <wp:effectExtent l="0" t="0" r="7620" b="3810"/>
            <wp:docPr id="17" name="Picture 4" descr="C:\Users\Administrator\Desktop\xy_sho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4" descr="C:\Users\Administrator\Desktop\xy_show.b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71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sz w:val="24"/>
          <w:szCs w:val="20"/>
          <w:lang w:val="en-US" w:eastAsia="zh-CN"/>
        </w:rPr>
      </w:pPr>
      <w:r>
        <w:rPr>
          <w:rFonts w:hint="eastAsia"/>
          <w:b/>
          <w:sz w:val="24"/>
          <w:szCs w:val="20"/>
          <w:lang w:val="en-US" w:eastAsia="zh-CN"/>
        </w:rPr>
        <w:t>测量工程机械参数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32"/>
          <w:lang w:val="en-US" w:eastAsia="zh-CN"/>
        </w:rPr>
        <w:t>点“工程机械列表”，点右上角“+”，输入名称点“确定” ，完成添加工程机械。进入详情进入“参数设置”，选择绑定工作站设备，选择安装类型为主从天线自动定位，按设置步骤测量，第一步：钻杆位置测量；第二步：从天线位置测量；第三步：主机位置与角度测量；第四步：校验；校验误差应小于2cm，到此完成了参数设置。一个工作站只能绑定一台机械，要绑定其它机械时需先解除与旧机械的绑定。</w:t>
      </w:r>
    </w:p>
    <w:p>
      <w:pPr>
        <w:rPr>
          <w:rFonts w:hint="eastAsia" w:ascii="新宋体" w:hAnsi="新宋体" w:eastAsia="新宋体" w:cs="新宋体"/>
          <w:lang w:eastAsia="zh-CN"/>
        </w:rPr>
      </w:pPr>
      <w:r>
        <w:rPr>
          <w:rFonts w:hint="eastAsia" w:ascii="新宋体" w:hAnsi="新宋体" w:eastAsia="新宋体" w:cs="新宋体"/>
          <w:lang w:eastAsia="zh-CN"/>
        </w:rPr>
        <w:drawing>
          <wp:inline distT="0" distB="0" distL="114300" distR="114300">
            <wp:extent cx="1976755" cy="3954145"/>
            <wp:effectExtent l="0" t="0" r="4445" b="8255"/>
            <wp:docPr id="22" name="图片 22" descr="72834D80CFD5B6FB1629988F8CBFE8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72834D80CFD5B6FB1629988F8CBFE8F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7675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ascii="新宋体" w:hAnsi="新宋体" w:eastAsia="新宋体" w:cs="新宋体"/>
          <w:lang w:val="en-US" w:eastAsia="zh-CN"/>
        </w:rPr>
      </w:pPr>
    </w:p>
    <w:p>
      <w:pPr>
        <w:rPr>
          <w:rFonts w:hint="eastAsia" w:ascii="新宋体" w:hAnsi="新宋体" w:eastAsia="新宋体" w:cs="新宋体"/>
          <w:sz w:val="24"/>
        </w:rPr>
      </w:pPr>
    </w:p>
    <w:p>
      <w:pPr>
        <w:jc w:val="center"/>
        <w:rPr>
          <w:rFonts w:hint="eastAsia"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              </w:t>
      </w:r>
    </w:p>
    <w:p>
      <w:pPr>
        <w:rPr>
          <w:rFonts w:hint="eastAsia" w:ascii="新宋体" w:hAnsi="新宋体" w:eastAsia="新宋体" w:cs="新宋体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深圳市北斗云信息技术有限公司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35412"/>
    <w:multiLevelType w:val="multilevel"/>
    <w:tmpl w:val="3D035412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E38"/>
    <w:rsid w:val="0003555C"/>
    <w:rsid w:val="002718E4"/>
    <w:rsid w:val="0028557D"/>
    <w:rsid w:val="003E121C"/>
    <w:rsid w:val="005C0FD7"/>
    <w:rsid w:val="005E550F"/>
    <w:rsid w:val="00705577"/>
    <w:rsid w:val="00860C40"/>
    <w:rsid w:val="00862637"/>
    <w:rsid w:val="008B5063"/>
    <w:rsid w:val="0094557E"/>
    <w:rsid w:val="00952D14"/>
    <w:rsid w:val="009F03A8"/>
    <w:rsid w:val="00AA1E8D"/>
    <w:rsid w:val="00B30E38"/>
    <w:rsid w:val="00BF68F3"/>
    <w:rsid w:val="00CA2823"/>
    <w:rsid w:val="00CC029E"/>
    <w:rsid w:val="00E124C3"/>
    <w:rsid w:val="00EB5FFE"/>
    <w:rsid w:val="00EC4094"/>
    <w:rsid w:val="08B24952"/>
    <w:rsid w:val="0A722C76"/>
    <w:rsid w:val="12047240"/>
    <w:rsid w:val="230071AB"/>
    <w:rsid w:val="26525B65"/>
    <w:rsid w:val="2741436A"/>
    <w:rsid w:val="2F742C8F"/>
    <w:rsid w:val="39C1716F"/>
    <w:rsid w:val="4EE56E00"/>
    <w:rsid w:val="51E13684"/>
    <w:rsid w:val="520A4866"/>
    <w:rsid w:val="5A475B2F"/>
    <w:rsid w:val="7568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2">
    <w:name w:val="标题 Char"/>
    <w:basedOn w:val="11"/>
    <w:link w:val="9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4">
    <w:name w:val="批注框文本 Char"/>
    <w:basedOn w:val="11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jpe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702</Characters>
  <Lines>5</Lines>
  <Paragraphs>1</Paragraphs>
  <TotalTime>10</TotalTime>
  <ScaleCrop>false</ScaleCrop>
  <LinksUpToDate>false</LinksUpToDate>
  <CharactersWithSpaces>824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2017-12-13T07:36:00Z</dcterms:created>
  <dc:creator>Administrator</dc:creator>
  <cp:lastModifiedBy>蒋书龙</cp:lastModifiedBy>
  <dcterms:modified xsi:type="dcterms:W3CDTF">2020-05-18T06:07:39Z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