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02BAF2">
      <w:pPr>
        <w:pStyle w:val="5"/>
        <w:jc w:val="center"/>
        <w:rPr>
          <w:rFonts w:hint="eastAsia" w:ascii="微软雅黑" w:hAnsi="微软雅黑" w:eastAsia="微软雅黑" w:cs="微软雅黑"/>
          <w:b/>
          <w:bCs/>
          <w:sz w:val="36"/>
          <w:szCs w:val="36"/>
        </w:rPr>
      </w:pPr>
      <w:bookmarkStart w:id="0" w:name="定制化需求收集表"/>
      <w:bookmarkStart w:id="1" w:name="assistant-deepseek"/>
      <w:r>
        <w:rPr>
          <w:rFonts w:hint="eastAsia" w:ascii="微软雅黑" w:hAnsi="微软雅黑" w:eastAsia="微软雅黑" w:cs="微软雅黑"/>
          <w:b/>
          <w:bCs/>
          <w:sz w:val="36"/>
          <w:szCs w:val="36"/>
        </w:rPr>
        <w:t>定制化需求收集表</w:t>
      </w:r>
    </w:p>
    <w:p w14:paraId="37631492">
      <w:pPr>
        <w:pStyle w:val="3"/>
        <w:jc w:val="center"/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  <w:color w:val="4F81BD" w:themeColor="accent1"/>
          <w:sz w:val="36"/>
          <w:szCs w:val="36"/>
          <w14:textFill>
            <w14:solidFill>
              <w14:schemeClr w14:val="accent1"/>
            </w14:solidFill>
          </w14:textFill>
        </w:rPr>
        <w:t>Customized Requirements Collection Form</w:t>
      </w:r>
    </w:p>
    <w:p w14:paraId="7A652626">
      <w:pPr>
        <w:pStyle w:val="23"/>
        <w:rPr>
          <w:rFonts w:hint="eastAsia"/>
        </w:rPr>
      </w:pPr>
      <w:r>
        <w:rPr>
          <w:rFonts w:hint="eastAsia" w:ascii="微软雅黑" w:hAnsi="微软雅黑" w:eastAsia="微软雅黑" w:cs="微软雅黑"/>
          <w:b/>
          <w:bCs/>
        </w:rPr>
        <w:t>尊敬的客户Dear Customer：</w:t>
      </w:r>
    </w:p>
    <w:p w14:paraId="1AFF5CF0">
      <w:pPr>
        <w:pStyle w:val="3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为精准理解您的需求并为您提供最合适的定制化方案，请您协助填写以下信息。我们承诺对您的所有信息严格保密。</w:t>
      </w:r>
    </w:p>
    <w:p w14:paraId="7D5ABE13">
      <w:pPr>
        <w:pStyle w:val="3"/>
        <w:rPr>
          <w:rFonts w:hint="eastAsia" w:ascii="微软雅黑" w:hAnsi="微软雅黑" w:eastAsia="微软雅黑" w:cs="微软雅黑"/>
          <w:b/>
          <w:bCs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</w:rPr>
        <w:t>To accurately understand your needs and provide you with the most suitable customized solution, please fill in the following information. We promise to keep all your information strictly confidential.</w:t>
      </w:r>
    </w:p>
    <w:p w14:paraId="1F0A3F80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pict>
          <v:rect id="_x0000_i1025" o:spt="1" style="height:1.5pt;width:0pt;" coordsize="21600,21600" o:hr="t" o:hrstd="t" o:hralign="center">
            <v:path/>
            <v:fill focussize="0,0"/>
            <v:stroke/>
            <v:imagedata o:title=""/>
            <o:lock v:ext="edit"/>
            <w10:wrap type="none"/>
            <w10:anchorlock/>
          </v:rect>
        </w:pict>
      </w:r>
    </w:p>
    <w:p w14:paraId="4700CF8A">
      <w:pPr>
        <w:pStyle w:val="6"/>
        <w:rPr>
          <w:rFonts w:hint="eastAsia" w:ascii="微软雅黑" w:hAnsi="微软雅黑" w:eastAsia="微软雅黑" w:cs="微软雅黑"/>
        </w:rPr>
      </w:pPr>
      <w:bookmarkStart w:id="2" w:name="一-基础信息"/>
      <w:r>
        <w:rPr>
          <w:rFonts w:hint="eastAsia" w:ascii="微软雅黑" w:hAnsi="微软雅黑" w:eastAsia="微软雅黑" w:cs="微软雅黑"/>
          <w:b/>
          <w:bCs/>
        </w:rPr>
        <w:t>一、 基础信息Basic Information</w:t>
      </w:r>
    </w:p>
    <w:tbl>
      <w:tblPr>
        <w:tblStyle w:val="28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1"/>
        <w:gridCol w:w="5553"/>
      </w:tblGrid>
      <w:tr w14:paraId="61B723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3241" w:type="dxa"/>
          </w:tcPr>
          <w:p w14:paraId="266E2C64">
            <w:pPr>
              <w:pStyle w:val="24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</w:rPr>
              <w:t>公司名称Company Name</w:t>
            </w:r>
          </w:p>
        </w:tc>
        <w:tc>
          <w:tcPr>
            <w:tcW w:w="5553" w:type="dxa"/>
          </w:tcPr>
          <w:p w14:paraId="7BF08647">
            <w:pPr>
              <w:pStyle w:val="24"/>
              <w:rPr>
                <w:rFonts w:hint="eastAsia" w:ascii="微软雅黑" w:hAnsi="微软雅黑" w:eastAsia="微软雅黑" w:cs="微软雅黑"/>
              </w:rPr>
            </w:pPr>
          </w:p>
        </w:tc>
      </w:tr>
      <w:tr w14:paraId="05E696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241" w:type="dxa"/>
          </w:tcPr>
          <w:p w14:paraId="20E47333">
            <w:pPr>
              <w:pStyle w:val="24"/>
              <w:jc w:val="left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</w:rPr>
              <w:t>主要联系人Contact Name</w:t>
            </w:r>
          </w:p>
        </w:tc>
        <w:tc>
          <w:tcPr>
            <w:tcW w:w="5553" w:type="dxa"/>
          </w:tcPr>
          <w:p w14:paraId="16FDE481">
            <w:pPr>
              <w:pStyle w:val="24"/>
              <w:rPr>
                <w:rFonts w:hint="eastAsia" w:ascii="微软雅黑" w:hAnsi="微软雅黑" w:eastAsia="微软雅黑" w:cs="微软雅黑"/>
              </w:rPr>
            </w:pPr>
          </w:p>
        </w:tc>
      </w:tr>
      <w:tr w14:paraId="624D9B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241" w:type="dxa"/>
          </w:tcPr>
          <w:p w14:paraId="49C5FF8C">
            <w:pPr>
              <w:pStyle w:val="24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</w:rPr>
              <w:t>职位Position</w:t>
            </w:r>
          </w:p>
        </w:tc>
        <w:tc>
          <w:tcPr>
            <w:tcW w:w="5553" w:type="dxa"/>
          </w:tcPr>
          <w:p w14:paraId="64C25213">
            <w:pPr>
              <w:pStyle w:val="24"/>
              <w:rPr>
                <w:rFonts w:hint="eastAsia" w:ascii="微软雅黑" w:hAnsi="微软雅黑" w:eastAsia="微软雅黑" w:cs="微软雅黑"/>
              </w:rPr>
            </w:pPr>
          </w:p>
        </w:tc>
      </w:tr>
      <w:tr w14:paraId="1E8742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241" w:type="dxa"/>
          </w:tcPr>
          <w:p w14:paraId="1185CAFF">
            <w:pPr>
              <w:pStyle w:val="24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</w:rPr>
              <w:t>联系电话phone</w:t>
            </w:r>
          </w:p>
        </w:tc>
        <w:tc>
          <w:tcPr>
            <w:tcW w:w="5553" w:type="dxa"/>
          </w:tcPr>
          <w:p w14:paraId="55EE93DD">
            <w:pPr>
              <w:pStyle w:val="24"/>
              <w:rPr>
                <w:rFonts w:hint="eastAsia" w:ascii="微软雅黑" w:hAnsi="微软雅黑" w:eastAsia="微软雅黑" w:cs="微软雅黑"/>
              </w:rPr>
            </w:pPr>
          </w:p>
        </w:tc>
      </w:tr>
      <w:tr w14:paraId="0A3195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41" w:type="dxa"/>
          </w:tcPr>
          <w:p w14:paraId="312F6DFC">
            <w:pPr>
              <w:pStyle w:val="24"/>
              <w:jc w:val="left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</w:rPr>
              <w:t>电子邮箱</w:t>
            </w:r>
            <w:r>
              <w:rPr>
                <w:rFonts w:hint="eastAsia" w:ascii="微软雅黑" w:hAnsi="微软雅黑" w:eastAsia="微软雅黑" w:cs="微软雅黑"/>
                <w:b/>
                <w:bCs/>
                <w:lang w:val="en-US" w:eastAsia="zh-CN"/>
              </w:rPr>
              <w:t xml:space="preserve"> Email</w:t>
            </w:r>
          </w:p>
        </w:tc>
        <w:tc>
          <w:tcPr>
            <w:tcW w:w="5553" w:type="dxa"/>
          </w:tcPr>
          <w:p w14:paraId="2B7C9B7F">
            <w:pPr>
              <w:pStyle w:val="24"/>
              <w:rPr>
                <w:rFonts w:hint="eastAsia" w:ascii="微软雅黑" w:hAnsi="微软雅黑" w:eastAsia="微软雅黑" w:cs="微软雅黑"/>
              </w:rPr>
            </w:pPr>
          </w:p>
        </w:tc>
      </w:tr>
    </w:tbl>
    <w:p w14:paraId="0E55F71D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pict>
          <v:rect id="_x0000_i1026" o:spt="1" style="height:1.5pt;width:0pt;" coordsize="21600,21600" o:hr="t" o:hrstd="t" o:hralign="center">
            <v:path/>
            <v:fill focussize="0,0"/>
            <v:stroke/>
            <v:imagedata o:title=""/>
            <o:lock v:ext="edit"/>
            <w10:wrap type="none"/>
            <w10:anchorlock/>
          </v:rect>
        </w:pict>
      </w:r>
    </w:p>
    <w:bookmarkEnd w:id="2"/>
    <w:p w14:paraId="08D0CD9D">
      <w:pPr>
        <w:pStyle w:val="6"/>
        <w:rPr>
          <w:rFonts w:hint="eastAsia" w:ascii="微软雅黑" w:hAnsi="微软雅黑" w:eastAsia="微软雅黑" w:cs="微软雅黑"/>
        </w:rPr>
      </w:pPr>
      <w:bookmarkStart w:id="3" w:name="二-项目背景与核心目标"/>
      <w:r>
        <w:rPr>
          <w:rFonts w:hint="eastAsia" w:ascii="微软雅黑" w:hAnsi="微软雅黑" w:eastAsia="微软雅黑" w:cs="微软雅黑"/>
          <w:b/>
          <w:bCs/>
        </w:rPr>
        <w:t>二、 项目背景Project Background</w:t>
      </w:r>
    </w:p>
    <w:p w14:paraId="4D941220">
      <w:pPr>
        <w:numPr>
          <w:ilvl w:val="0"/>
          <w:numId w:val="1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项目类型（</w:t>
      </w:r>
      <w:r>
        <w:rPr>
          <w:rFonts w:hint="eastAsia" w:ascii="微软雅黑" w:hAnsi="微软雅黑" w:eastAsia="微软雅黑" w:cs="微软雅黑"/>
          <w:i/>
          <w:iCs/>
          <w:lang w:val="en-US" w:eastAsia="zh-CN"/>
        </w:rPr>
        <w:t>可多选</w:t>
      </w: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）Project Type (Multiple selections allowed)</w:t>
      </w:r>
      <w:r>
        <w:rPr>
          <w:rFonts w:hint="eastAsia" w:ascii="微软雅黑" w:hAnsi="微软雅黑" w:eastAsia="微软雅黑" w:cs="微软雅黑"/>
        </w:rPr>
        <w:t xml:space="preserve"> </w:t>
      </w:r>
      <w:r>
        <w:rPr>
          <w:rFonts w:hint="eastAsia" w:ascii="微软雅黑" w:hAnsi="微软雅黑" w:eastAsia="微软雅黑" w:cs="微软雅黑"/>
          <w:lang w:eastAsia="zh-CN"/>
        </w:rPr>
        <w:t>：</w:t>
      </w:r>
    </w:p>
    <w:p w14:paraId="01000D9A">
      <w:pPr>
        <w:numPr>
          <w:ilvl w:val="0"/>
          <w:numId w:val="0"/>
        </w:numPr>
        <w:ind w:left="240" w:leftChars="0"/>
        <w:rPr>
          <w:rFonts w:hint="eastAsia" w:ascii="微软雅黑" w:hAnsi="微软雅黑" w:eastAsia="微软雅黑" w:cs="微软雅黑"/>
          <w:i/>
          <w:iCs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71717"/>
          <w:spacing w:val="0"/>
          <w:sz w:val="21"/>
          <w:szCs w:val="21"/>
          <w:shd w:val="clear" w:fill="FFFFFF"/>
        </w:rPr>
        <w:t>□</w:t>
      </w:r>
      <w:r>
        <w:rPr>
          <w:rFonts w:hint="eastAsia" w:ascii="微软雅黑" w:hAnsi="微软雅黑" w:eastAsia="微软雅黑" w:cs="微软雅黑"/>
          <w:i/>
          <w:iCs/>
          <w:lang w:val="en-US" w:eastAsia="zh-CN"/>
        </w:rPr>
        <w:t>科研项目Research projects</w:t>
      </w:r>
    </w:p>
    <w:p w14:paraId="6C0DDE25">
      <w:pPr>
        <w:numPr>
          <w:ilvl w:val="0"/>
          <w:numId w:val="0"/>
        </w:numPr>
        <w:ind w:left="240" w:leftChars="0"/>
        <w:rPr>
          <w:rFonts w:hint="eastAsia" w:ascii="微软雅黑" w:hAnsi="微软雅黑" w:eastAsia="微软雅黑" w:cs="微软雅黑"/>
          <w:i/>
          <w:iCs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71717"/>
          <w:spacing w:val="0"/>
          <w:sz w:val="21"/>
          <w:szCs w:val="21"/>
          <w:shd w:val="clear" w:fill="FFFFFF"/>
        </w:rPr>
        <w:t>□</w:t>
      </w:r>
      <w:r>
        <w:rPr>
          <w:rFonts w:hint="eastAsia" w:ascii="微软雅黑" w:hAnsi="微软雅黑" w:eastAsia="微软雅黑" w:cs="微软雅黑"/>
          <w:i/>
          <w:iCs/>
          <w:lang w:val="en-US" w:eastAsia="zh-CN"/>
        </w:rPr>
        <w:t>货架产品Shelf products</w:t>
      </w:r>
    </w:p>
    <w:p w14:paraId="5533137B">
      <w:pPr>
        <w:numPr>
          <w:ilvl w:val="0"/>
          <w:numId w:val="0"/>
        </w:numPr>
        <w:ind w:left="240" w:leftChars="0"/>
        <w:rPr>
          <w:rFonts w:hint="eastAsia" w:ascii="微软雅黑" w:hAnsi="微软雅黑" w:eastAsia="微软雅黑" w:cs="微软雅黑"/>
          <w:i/>
          <w:iCs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71717"/>
          <w:spacing w:val="0"/>
          <w:sz w:val="21"/>
          <w:szCs w:val="21"/>
          <w:shd w:val="clear" w:fill="FFFFFF"/>
        </w:rPr>
        <w:t>□</w:t>
      </w:r>
      <w:r>
        <w:rPr>
          <w:rFonts w:hint="eastAsia" w:ascii="微软雅黑" w:hAnsi="微软雅黑" w:eastAsia="微软雅黑" w:cs="微软雅黑"/>
          <w:i/>
          <w:iCs/>
          <w:lang w:val="en-US" w:eastAsia="zh-CN"/>
        </w:rPr>
        <w:t>消费类产品Consumer products</w:t>
      </w:r>
    </w:p>
    <w:p w14:paraId="4A80AA20">
      <w:pPr>
        <w:numPr>
          <w:ilvl w:val="0"/>
          <w:numId w:val="0"/>
        </w:numPr>
        <w:ind w:left="240" w:leftChars="0"/>
        <w:rPr>
          <w:rFonts w:hint="eastAsia" w:ascii="微软雅黑" w:hAnsi="微软雅黑" w:eastAsia="微软雅黑" w:cs="微软雅黑"/>
          <w:i/>
          <w:iCs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71717"/>
          <w:spacing w:val="0"/>
          <w:sz w:val="21"/>
          <w:szCs w:val="21"/>
          <w:shd w:val="clear" w:fill="FFFFFF"/>
        </w:rPr>
        <w:t>□</w:t>
      </w:r>
      <w:r>
        <w:rPr>
          <w:rFonts w:hint="eastAsia" w:ascii="微软雅黑" w:hAnsi="微软雅黑" w:eastAsia="微软雅黑" w:cs="微软雅黑"/>
          <w:i/>
          <w:iCs/>
          <w:lang w:val="en-US" w:eastAsia="zh-CN"/>
        </w:rPr>
        <w:t>工业用产品Industrial products</w:t>
      </w:r>
    </w:p>
    <w:p w14:paraId="4AE8D97C">
      <w:pPr>
        <w:numPr>
          <w:ilvl w:val="0"/>
          <w:numId w:val="0"/>
        </w:numPr>
        <w:ind w:left="240" w:left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71717"/>
          <w:spacing w:val="0"/>
          <w:sz w:val="21"/>
          <w:szCs w:val="21"/>
          <w:shd w:val="clear" w:fill="FFFFFF"/>
        </w:rPr>
        <w:t>□</w:t>
      </w:r>
      <w:r>
        <w:rPr>
          <w:rFonts w:hint="eastAsia" w:ascii="微软雅黑" w:hAnsi="微软雅黑" w:eastAsia="微软雅黑" w:cs="微软雅黑"/>
          <w:i/>
          <w:iCs/>
          <w:lang w:val="en-US" w:eastAsia="zh-CN"/>
        </w:rPr>
        <w:t>商业用产品Commercial products</w:t>
      </w:r>
    </w:p>
    <w:p w14:paraId="15AE3E1E">
      <w:pPr>
        <w:numPr>
          <w:ilvl w:val="0"/>
          <w:numId w:val="1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需求量级Demand Quantity Level：</w:t>
      </w:r>
      <w:r>
        <w:rPr>
          <w:rFonts w:hint="eastAsia" w:ascii="微软雅黑" w:hAnsi="微软雅黑" w:eastAsia="微软雅黑" w:cs="微软雅黑"/>
        </w:rPr>
        <w:t xml:space="preserve"> </w:t>
      </w:r>
    </w:p>
    <w:p w14:paraId="28A900E1">
      <w:pPr>
        <w:numPr>
          <w:ilvl w:val="0"/>
          <w:numId w:val="0"/>
        </w:numPr>
        <w:ind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171717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71717"/>
          <w:spacing w:val="0"/>
          <w:sz w:val="21"/>
          <w:szCs w:val="21"/>
          <w:shd w:val="clear" w:fill="FFFFFF"/>
        </w:rPr>
        <w:t>□ 样品 (1-5套)Samples (1-5 sets)</w:t>
      </w:r>
    </w:p>
    <w:p w14:paraId="76A22CC4">
      <w:pPr>
        <w:numPr>
          <w:ilvl w:val="0"/>
          <w:numId w:val="0"/>
        </w:numPr>
        <w:ind w:firstLine="210" w:firstLineChars="1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71717"/>
          <w:spacing w:val="0"/>
          <w:sz w:val="21"/>
          <w:szCs w:val="21"/>
          <w:shd w:val="clear" w:fill="FFFFFF"/>
        </w:rPr>
        <w:t>□小批量 (5-50套) Small batch (5-50 sets)</w:t>
      </w:r>
    </w:p>
    <w:p w14:paraId="0E870222">
      <w:pPr>
        <w:numPr>
          <w:ilvl w:val="0"/>
          <w:numId w:val="0"/>
        </w:numPr>
        <w:ind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171717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71717"/>
          <w:spacing w:val="0"/>
          <w:sz w:val="21"/>
          <w:szCs w:val="21"/>
          <w:shd w:val="clear" w:fill="FFFFFF"/>
        </w:rPr>
        <w:t>□大批量 (50套以上)Large quantities (50 sets or more)</w:t>
      </w:r>
    </w:p>
    <w:p w14:paraId="0A0F6862">
      <w:pPr>
        <w:numPr>
          <w:ilvl w:val="0"/>
          <w:numId w:val="0"/>
        </w:numPr>
        <w:ind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171717"/>
          <w:spacing w:val="0"/>
          <w:sz w:val="21"/>
          <w:szCs w:val="21"/>
          <w:shd w:val="clear" w:fill="FFFFFF"/>
        </w:rPr>
      </w:pPr>
    </w:p>
    <w:p w14:paraId="137D9B07">
      <w:pPr>
        <w:numPr>
          <w:ilvl w:val="0"/>
          <w:numId w:val="1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使用场景Use cases：</w:t>
      </w:r>
    </w:p>
    <w:p w14:paraId="08688473">
      <w:pPr>
        <w:numPr>
          <w:ilvl w:val="0"/>
          <w:numId w:val="0"/>
        </w:numPr>
        <w:ind w:left="240" w:leftChars="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平台类型Platform type ：</w:t>
      </w:r>
    </w:p>
    <w:p w14:paraId="06AFF31C">
      <w:pPr>
        <w:numPr>
          <w:ilvl w:val="0"/>
          <w:numId w:val="0"/>
        </w:numPr>
        <w:ind w:firstLine="240" w:firstLineChars="10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□ 固定翼飞机Fixed-wing aircraft</w:t>
      </w:r>
    </w:p>
    <w:p w14:paraId="35C61BD2">
      <w:pPr>
        <w:numPr>
          <w:ilvl w:val="0"/>
          <w:numId w:val="0"/>
        </w:numPr>
        <w:ind w:left="240" w:leftChars="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□ 直升机helicopter</w:t>
      </w:r>
    </w:p>
    <w:p w14:paraId="45849539">
      <w:pPr>
        <w:numPr>
          <w:ilvl w:val="0"/>
          <w:numId w:val="0"/>
        </w:numPr>
        <w:ind w:left="240" w:leftChars="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□ 无人机 drones</w:t>
      </w:r>
    </w:p>
    <w:p w14:paraId="4B74A37F">
      <w:pPr>
        <w:numPr>
          <w:ilvl w:val="0"/>
          <w:numId w:val="0"/>
        </w:numPr>
        <w:ind w:firstLine="240" w:firstLineChars="10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□  车辆vehicle</w:t>
      </w:r>
    </w:p>
    <w:p w14:paraId="0D9FDDB2">
      <w:pPr>
        <w:numPr>
          <w:ilvl w:val="0"/>
          <w:numId w:val="0"/>
        </w:numPr>
        <w:ind w:left="240" w:leftChars="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□ 船舶Ships</w:t>
      </w:r>
    </w:p>
    <w:p w14:paraId="47C5CA15">
      <w:pPr>
        <w:numPr>
          <w:ilvl w:val="0"/>
          <w:numId w:val="0"/>
        </w:numPr>
        <w:ind w:left="240" w:leftChars="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□ 地面固定点 Ground fixed point</w:t>
      </w:r>
    </w:p>
    <w:p w14:paraId="72673808">
      <w:pPr>
        <w:numPr>
          <w:ilvl w:val="0"/>
          <w:numId w:val="0"/>
        </w:numPr>
        <w:ind w:left="240" w:leftChars="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□ 其他other</w:t>
      </w:r>
    </w:p>
    <w:p w14:paraId="736558E7">
      <w:pPr>
        <w:numPr>
          <w:ilvl w:val="0"/>
          <w:numId w:val="0"/>
        </w:numPr>
        <w:ind w:left="240" w:leftChars="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安装方式与接口 ：是否有特殊安装要求？</w:t>
      </w:r>
    </w:p>
    <w:p w14:paraId="2230DA08">
      <w:pPr>
        <w:numPr>
          <w:ilvl w:val="0"/>
          <w:numId w:val="0"/>
        </w:numPr>
        <w:ind w:left="240" w:leftChars="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 xml:space="preserve">installation method and interface: Are there any special installation requirements? </w:t>
      </w:r>
    </w:p>
    <w:p w14:paraId="38EDE654">
      <w:pPr>
        <w:numPr>
          <w:ilvl w:val="0"/>
          <w:numId w:val="0"/>
        </w:numPr>
        <w:ind w:left="240" w:leftChars="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</w:p>
    <w:p w14:paraId="7368CB65">
      <w:pPr>
        <w:numPr>
          <w:ilvl w:val="0"/>
          <w:numId w:val="0"/>
        </w:numPr>
        <w:ind w:left="240" w:leftChars="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</w:p>
    <w:p w14:paraId="452BFA61">
      <w:pPr>
        <w:numPr>
          <w:ilvl w:val="0"/>
          <w:numId w:val="0"/>
        </w:numPr>
        <w:ind w:left="240" w:leftChars="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</w:p>
    <w:p w14:paraId="14CD6300">
      <w:pPr>
        <w:numPr>
          <w:ilvl w:val="0"/>
          <w:numId w:val="0"/>
        </w:numPr>
        <w:ind w:left="240" w:leftChars="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</w:p>
    <w:p w14:paraId="172883C4">
      <w:pPr>
        <w:numPr>
          <w:ilvl w:val="0"/>
          <w:numId w:val="0"/>
        </w:numPr>
        <w:ind w:left="240" w:leftChars="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</w:p>
    <w:p w14:paraId="71A27CB7">
      <w:pPr>
        <w:numPr>
          <w:ilvl w:val="0"/>
          <w:numId w:val="0"/>
        </w:numP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</w:p>
    <w:p w14:paraId="10FC4732">
      <w:pPr>
        <w:numPr>
          <w:ilvl w:val="0"/>
          <w:numId w:val="1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开发费用Development costs</w:t>
      </w: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：</w:t>
      </w:r>
    </w:p>
    <w:p w14:paraId="6CBC6DEB">
      <w:pPr>
        <w:numPr>
          <w:ilvl w:val="0"/>
          <w:numId w:val="0"/>
        </w:numPr>
        <w:ind w:firstLine="240" w:firstLineChars="10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□ 意支付定制开发费用Willing to pay for custom development</w:t>
      </w:r>
    </w:p>
    <w:p w14:paraId="085656BC">
      <w:pPr>
        <w:numPr>
          <w:ilvl w:val="0"/>
          <w:numId w:val="0"/>
        </w:numPr>
        <w:ind w:left="960" w:leftChars="100" w:hanging="720" w:hangingChars="30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□ 希望费用包含在产品单价中Product unit price includes additional development costs</w:t>
      </w:r>
    </w:p>
    <w:p w14:paraId="3FC22AA9">
      <w:pPr>
        <w:numPr>
          <w:ilvl w:val="0"/>
          <w:numId w:val="0"/>
        </w:numPr>
        <w:ind w:firstLine="240" w:firstLineChars="10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□ 仅接受标准产品Standard products only</w:t>
      </w:r>
    </w:p>
    <w:p w14:paraId="50A4EB95">
      <w:pPr>
        <w:numPr>
          <w:ilvl w:val="0"/>
          <w:numId w:val="0"/>
        </w:numPr>
        <w:ind w:firstLine="240" w:firstLineChars="10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</w:p>
    <w:p w14:paraId="40B1B579">
      <w:pPr>
        <w:numPr>
          <w:ilvl w:val="0"/>
          <w:numId w:val="1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预算范围Budget range：</w:t>
      </w:r>
    </w:p>
    <w:p w14:paraId="265DBE75">
      <w:pPr>
        <w:numPr>
          <w:ilvl w:val="0"/>
          <w:numId w:val="0"/>
        </w:numPr>
        <w:ind w:left="240" w:left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</w:rPr>
        <w:t xml:space="preserve">□ </w:t>
      </w:r>
      <w:r>
        <w:rPr>
          <w:rFonts w:hint="eastAsia" w:ascii="微软雅黑" w:hAnsi="微软雅黑" w:eastAsia="微软雅黑" w:cs="微软雅黑"/>
          <w:lang w:val="en-US" w:eastAsia="zh-CN"/>
        </w:rPr>
        <w:t>无预算No budget</w:t>
      </w:r>
    </w:p>
    <w:p w14:paraId="179616A0">
      <w:pPr>
        <w:numPr>
          <w:ilvl w:val="0"/>
          <w:numId w:val="0"/>
        </w:numPr>
        <w:ind w:left="240" w:left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□ </w:t>
      </w:r>
      <w:r>
        <w:rPr>
          <w:rFonts w:hint="eastAsia" w:ascii="微软雅黑" w:hAnsi="微软雅黑" w:eastAsia="微软雅黑" w:cs="微软雅黑"/>
          <w:lang w:val="en-US" w:eastAsia="zh-CN"/>
        </w:rPr>
        <w:t>10</w:t>
      </w:r>
      <w:r>
        <w:rPr>
          <w:rFonts w:hint="eastAsia" w:ascii="微软雅黑" w:hAnsi="微软雅黑" w:eastAsia="微软雅黑" w:cs="微软雅黑"/>
        </w:rPr>
        <w:t>万</w:t>
      </w:r>
      <w:r>
        <w:rPr>
          <w:rFonts w:hint="eastAsia" w:ascii="微软雅黑" w:hAnsi="微软雅黑" w:eastAsia="微软雅黑" w:cs="微软雅黑"/>
          <w:lang w:val="en-US" w:eastAsia="zh-CN"/>
        </w:rPr>
        <w:t>元</w:t>
      </w:r>
      <w:r>
        <w:rPr>
          <w:rFonts w:hint="eastAsia" w:ascii="微软雅黑" w:hAnsi="微软雅黑" w:eastAsia="微软雅黑" w:cs="微软雅黑"/>
        </w:rPr>
        <w:t>以下 Under $</w:t>
      </w:r>
      <w:r>
        <w:rPr>
          <w:rFonts w:hint="eastAsia" w:ascii="微软雅黑" w:hAnsi="微软雅黑" w:eastAsia="微软雅黑" w:cs="微软雅黑"/>
          <w:lang w:val="en-US" w:eastAsia="zh-CN"/>
        </w:rPr>
        <w:t>15</w:t>
      </w:r>
      <w:r>
        <w:rPr>
          <w:rFonts w:hint="eastAsia" w:ascii="微软雅黑" w:hAnsi="微软雅黑" w:eastAsia="微软雅黑" w:cs="微软雅黑"/>
        </w:rPr>
        <w:t>,000</w:t>
      </w:r>
    </w:p>
    <w:p w14:paraId="6F9694EA">
      <w:pPr>
        <w:numPr>
          <w:ilvl w:val="0"/>
          <w:numId w:val="0"/>
        </w:numPr>
        <w:ind w:left="240" w:left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□ </w:t>
      </w:r>
      <w:r>
        <w:rPr>
          <w:rFonts w:hint="eastAsia" w:ascii="微软雅黑" w:hAnsi="微软雅黑" w:eastAsia="微软雅黑" w:cs="微软雅黑"/>
          <w:lang w:val="en-US" w:eastAsia="zh-CN"/>
        </w:rPr>
        <w:t>10</w:t>
      </w:r>
      <w:r>
        <w:rPr>
          <w:rFonts w:hint="eastAsia" w:ascii="微软雅黑" w:hAnsi="微软雅黑" w:eastAsia="微软雅黑" w:cs="微软雅黑"/>
        </w:rPr>
        <w:t>-</w:t>
      </w:r>
      <w:r>
        <w:rPr>
          <w:rFonts w:hint="eastAsia" w:ascii="微软雅黑" w:hAnsi="微软雅黑" w:eastAsia="微软雅黑" w:cs="微软雅黑"/>
          <w:lang w:val="en-US" w:eastAsia="zh-CN"/>
        </w:rPr>
        <w:t>20</w:t>
      </w:r>
      <w:r>
        <w:rPr>
          <w:rFonts w:hint="eastAsia" w:ascii="微软雅黑" w:hAnsi="微软雅黑" w:eastAsia="微软雅黑" w:cs="微软雅黑"/>
        </w:rPr>
        <w:t>万</w:t>
      </w:r>
      <w:r>
        <w:rPr>
          <w:rFonts w:hint="eastAsia" w:ascii="微软雅黑" w:hAnsi="微软雅黑" w:eastAsia="微软雅黑" w:cs="微软雅黑"/>
          <w:lang w:val="en-US" w:eastAsia="zh-CN"/>
        </w:rPr>
        <w:t>元</w:t>
      </w:r>
      <w:r>
        <w:rPr>
          <w:rFonts w:hint="eastAsia" w:ascii="微软雅黑" w:hAnsi="微软雅黑" w:eastAsia="微软雅黑" w:cs="微软雅黑"/>
        </w:rPr>
        <w:t xml:space="preserve"> $</w:t>
      </w:r>
      <w:r>
        <w:rPr>
          <w:rFonts w:hint="eastAsia" w:ascii="微软雅黑" w:hAnsi="微软雅黑" w:eastAsia="微软雅黑" w:cs="微软雅黑"/>
          <w:lang w:val="en-US" w:eastAsia="zh-CN"/>
        </w:rPr>
        <w:t>15</w:t>
      </w:r>
      <w:r>
        <w:rPr>
          <w:rFonts w:hint="eastAsia" w:ascii="微软雅黑" w:hAnsi="微软雅黑" w:eastAsia="微软雅黑" w:cs="微软雅黑"/>
        </w:rPr>
        <w:t>,000 to $</w:t>
      </w:r>
      <w:r>
        <w:rPr>
          <w:rFonts w:hint="eastAsia" w:ascii="微软雅黑" w:hAnsi="微软雅黑" w:eastAsia="微软雅黑" w:cs="微软雅黑"/>
          <w:lang w:val="en-US" w:eastAsia="zh-CN"/>
        </w:rPr>
        <w:t>30</w:t>
      </w:r>
      <w:r>
        <w:rPr>
          <w:rFonts w:hint="eastAsia" w:ascii="微软雅黑" w:hAnsi="微软雅黑" w:eastAsia="微软雅黑" w:cs="微软雅黑"/>
        </w:rPr>
        <w:t>,000</w:t>
      </w:r>
    </w:p>
    <w:p w14:paraId="6B6D14F6">
      <w:pPr>
        <w:numPr>
          <w:ilvl w:val="0"/>
          <w:numId w:val="0"/>
        </w:numPr>
        <w:ind w:left="240" w:left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□ </w:t>
      </w:r>
      <w:r>
        <w:rPr>
          <w:rFonts w:hint="eastAsia" w:ascii="微软雅黑" w:hAnsi="微软雅黑" w:eastAsia="微软雅黑" w:cs="微软雅黑"/>
          <w:lang w:val="en-US" w:eastAsia="zh-CN"/>
        </w:rPr>
        <w:t>20</w:t>
      </w:r>
      <w:r>
        <w:rPr>
          <w:rFonts w:hint="eastAsia" w:ascii="微软雅黑" w:hAnsi="微软雅黑" w:eastAsia="微软雅黑" w:cs="微软雅黑"/>
        </w:rPr>
        <w:t>-</w:t>
      </w:r>
      <w:r>
        <w:rPr>
          <w:rFonts w:hint="eastAsia" w:ascii="微软雅黑" w:hAnsi="微软雅黑" w:eastAsia="微软雅黑" w:cs="微软雅黑"/>
          <w:lang w:val="en-US" w:eastAsia="zh-CN"/>
        </w:rPr>
        <w:t>30</w:t>
      </w:r>
      <w:r>
        <w:rPr>
          <w:rFonts w:hint="eastAsia" w:ascii="微软雅黑" w:hAnsi="微软雅黑" w:eastAsia="微软雅黑" w:cs="微软雅黑"/>
        </w:rPr>
        <w:t>万</w:t>
      </w:r>
      <w:r>
        <w:rPr>
          <w:rFonts w:hint="eastAsia" w:ascii="微软雅黑" w:hAnsi="微软雅黑" w:eastAsia="微软雅黑" w:cs="微软雅黑"/>
          <w:lang w:val="en-US" w:eastAsia="zh-CN"/>
        </w:rPr>
        <w:t>元 $30,000 to $45,000</w:t>
      </w:r>
    </w:p>
    <w:p w14:paraId="4E1F7EE1">
      <w:pPr>
        <w:numPr>
          <w:ilvl w:val="0"/>
          <w:numId w:val="0"/>
        </w:numPr>
        <w:ind w:left="240" w:left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□ </w:t>
      </w:r>
      <w:r>
        <w:rPr>
          <w:rFonts w:hint="eastAsia" w:ascii="微软雅黑" w:hAnsi="微软雅黑" w:eastAsia="微软雅黑" w:cs="微软雅黑"/>
          <w:lang w:val="en-US" w:eastAsia="zh-CN"/>
        </w:rPr>
        <w:t>30</w:t>
      </w:r>
      <w:r>
        <w:rPr>
          <w:rFonts w:hint="eastAsia" w:ascii="微软雅黑" w:hAnsi="微软雅黑" w:eastAsia="微软雅黑" w:cs="微软雅黑"/>
        </w:rPr>
        <w:t>万</w:t>
      </w:r>
      <w:r>
        <w:rPr>
          <w:rFonts w:hint="eastAsia" w:ascii="微软雅黑" w:hAnsi="微软雅黑" w:eastAsia="微软雅黑" w:cs="微软雅黑"/>
          <w:lang w:val="en-US" w:eastAsia="zh-CN"/>
        </w:rPr>
        <w:t>元</w:t>
      </w:r>
      <w:r>
        <w:rPr>
          <w:rFonts w:hint="eastAsia" w:ascii="微软雅黑" w:hAnsi="微软雅黑" w:eastAsia="微软雅黑" w:cs="微软雅黑"/>
        </w:rPr>
        <w:t>以上Over US$</w:t>
      </w:r>
      <w:r>
        <w:rPr>
          <w:rFonts w:hint="eastAsia" w:ascii="微软雅黑" w:hAnsi="微软雅黑" w:eastAsia="微软雅黑" w:cs="微软雅黑"/>
          <w:lang w:val="en-US" w:eastAsia="zh-CN"/>
        </w:rPr>
        <w:t>45</w:t>
      </w:r>
      <w:r>
        <w:rPr>
          <w:rFonts w:hint="eastAsia" w:ascii="微软雅黑" w:hAnsi="微软雅黑" w:eastAsia="微软雅黑" w:cs="微软雅黑"/>
        </w:rPr>
        <w:t>,000</w:t>
      </w:r>
    </w:p>
    <w:p w14:paraId="244B0CB3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pict>
          <v:rect id="_x0000_i1027" o:spt="1" style="height:1.5pt;width:0pt;" coordsize="21600,21600" o:hr="t" o:hrstd="t" o:hralign="center">
            <v:path/>
            <v:fill focussize="0,0"/>
            <v:stroke/>
            <v:imagedata o:title=""/>
            <o:lock v:ext="edit"/>
            <w10:wrap type="none"/>
            <w10:anchorlock/>
          </v:rect>
        </w:pict>
      </w:r>
    </w:p>
    <w:bookmarkEnd w:id="3"/>
    <w:p w14:paraId="3E8A6DA3">
      <w:pPr>
        <w:pStyle w:val="6"/>
        <w:rPr>
          <w:rFonts w:hint="eastAsia" w:ascii="微软雅黑" w:hAnsi="微软雅黑" w:eastAsia="微软雅黑" w:cs="微软雅黑"/>
        </w:rPr>
      </w:pPr>
      <w:bookmarkStart w:id="4" w:name="三-需求详述"/>
      <w:r>
        <w:rPr>
          <w:rFonts w:hint="eastAsia" w:ascii="微软雅黑" w:hAnsi="微软雅黑" w:eastAsia="微软雅黑" w:cs="微软雅黑"/>
          <w:b/>
          <w:bCs/>
        </w:rPr>
        <w:t>三、 需求详述Detailed requirements</w:t>
      </w:r>
    </w:p>
    <w:p w14:paraId="4D5F22DB">
      <w:pPr>
        <w:numPr>
          <w:ilvl w:val="0"/>
          <w:numId w:val="0"/>
        </w:numPr>
        <w:ind w:left="240" w:leftChars="0"/>
        <w:rPr>
          <w:rFonts w:hint="eastAsia" w:ascii="微软雅黑" w:hAnsi="微软雅黑" w:eastAsia="微软雅黑" w:cs="微软雅黑"/>
          <w:i/>
          <w:iCs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定制</w:t>
      </w:r>
      <w:r>
        <w:rPr>
          <w:rFonts w:hint="eastAsia" w:ascii="微软雅黑" w:hAnsi="微软雅黑" w:eastAsia="微软雅黑" w:cs="微软雅黑"/>
          <w:b/>
          <w:bCs/>
        </w:rPr>
        <w:t>需求</w:t>
      </w: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详情</w:t>
      </w:r>
      <w:r>
        <w:rPr>
          <w:rFonts w:hint="eastAsia" w:ascii="微软雅黑" w:hAnsi="微软雅黑" w:eastAsia="微软雅黑" w:cs="微软雅黑"/>
          <w:b/>
          <w:bCs/>
        </w:rPr>
        <w:t>：</w:t>
      </w:r>
      <w:r>
        <w:rPr>
          <w:rFonts w:hint="eastAsia" w:ascii="微软雅黑" w:hAnsi="微软雅黑" w:eastAsia="微软雅黑" w:cs="微软雅黑"/>
        </w:rPr>
        <w:t xml:space="preserve"> </w:t>
      </w:r>
      <w:r>
        <w:rPr>
          <w:rFonts w:hint="eastAsia" w:ascii="微软雅黑" w:hAnsi="微软雅黑" w:eastAsia="微软雅黑" w:cs="微软雅黑"/>
          <w:lang w:eastAsia="zh-CN"/>
        </w:rPr>
        <w:t>（</w:t>
      </w:r>
      <w:r>
        <w:rPr>
          <w:rFonts w:hint="eastAsia" w:ascii="微软雅黑" w:hAnsi="微软雅黑" w:eastAsia="微软雅黑" w:cs="微软雅黑"/>
          <w:i/>
          <w:iCs/>
        </w:rPr>
        <w:t>请详细描述您期望产品</w:t>
      </w:r>
      <w:r>
        <w:rPr>
          <w:rFonts w:hint="eastAsia" w:ascii="微软雅黑" w:hAnsi="微软雅黑" w:eastAsia="微软雅黑" w:cs="微软雅黑"/>
          <w:i/>
          <w:iCs/>
          <w:lang w:val="en-US" w:eastAsia="zh-CN"/>
        </w:rPr>
        <w:t>定制与优化的具体要求</w:t>
      </w:r>
      <w:r>
        <w:rPr>
          <w:rFonts w:hint="eastAsia" w:ascii="微软雅黑" w:hAnsi="微软雅黑" w:eastAsia="微软雅黑" w:cs="微软雅黑"/>
          <w:lang w:eastAsia="zh-CN"/>
        </w:rPr>
        <w:t>）</w:t>
      </w:r>
    </w:p>
    <w:p w14:paraId="3E15AD5E">
      <w:pPr>
        <w:numPr>
          <w:ilvl w:val="0"/>
          <w:numId w:val="0"/>
        </w:numPr>
        <w:ind w:left="240" w:leftChars="0"/>
        <w:rPr>
          <w:rFonts w:hint="eastAsia" w:ascii="微软雅黑" w:hAnsi="微软雅黑" w:eastAsia="微软雅黑" w:cs="微软雅黑"/>
          <w:i/>
          <w:iCs/>
        </w:rPr>
      </w:pPr>
      <w:r>
        <w:rPr>
          <w:rFonts w:hint="eastAsia" w:ascii="微软雅黑" w:hAnsi="微软雅黑" w:eastAsia="微软雅黑" w:cs="微软雅黑"/>
          <w:i/>
          <w:iCs/>
        </w:rPr>
        <w:t>Customization Requirements Details: (Please describe in detail your specific requirements for product customization and optimization)</w:t>
      </w:r>
    </w:p>
    <w:p w14:paraId="124536CC">
      <w:pPr>
        <w:numPr>
          <w:ilvl w:val="0"/>
          <w:numId w:val="0"/>
        </w:numPr>
        <w:ind w:left="240" w:leftChars="0"/>
        <w:rPr>
          <w:rFonts w:hint="eastAsia" w:ascii="微软雅黑" w:hAnsi="微软雅黑" w:eastAsia="微软雅黑" w:cs="微软雅黑"/>
          <w:i/>
          <w:iCs/>
        </w:rPr>
      </w:pPr>
    </w:p>
    <w:p w14:paraId="21CC3DDC">
      <w:pPr>
        <w:numPr>
          <w:ilvl w:val="0"/>
          <w:numId w:val="0"/>
        </w:numPr>
        <w:ind w:left="240" w:leftChars="0"/>
        <w:rPr>
          <w:rFonts w:hint="eastAsia" w:ascii="微软雅黑" w:hAnsi="微软雅黑" w:eastAsia="微软雅黑" w:cs="微软雅黑"/>
          <w:i/>
          <w:iCs/>
        </w:rPr>
      </w:pPr>
    </w:p>
    <w:p w14:paraId="76865019">
      <w:pPr>
        <w:numPr>
          <w:ilvl w:val="0"/>
          <w:numId w:val="0"/>
        </w:numPr>
        <w:ind w:left="240" w:leftChars="0"/>
        <w:rPr>
          <w:rFonts w:hint="eastAsia" w:ascii="微软雅黑" w:hAnsi="微软雅黑" w:eastAsia="微软雅黑" w:cs="微软雅黑"/>
          <w:i/>
          <w:iCs/>
        </w:rPr>
      </w:pPr>
    </w:p>
    <w:p w14:paraId="2187CBFF">
      <w:pPr>
        <w:numPr>
          <w:ilvl w:val="0"/>
          <w:numId w:val="0"/>
        </w:numPr>
        <w:ind w:left="240" w:leftChars="0"/>
        <w:rPr>
          <w:rFonts w:hint="eastAsia" w:ascii="微软雅黑" w:hAnsi="微软雅黑" w:eastAsia="微软雅黑" w:cs="微软雅黑"/>
          <w:i/>
          <w:iCs/>
        </w:rPr>
      </w:pPr>
    </w:p>
    <w:p w14:paraId="7F05CF3F">
      <w:pPr>
        <w:numPr>
          <w:ilvl w:val="0"/>
          <w:numId w:val="0"/>
        </w:numPr>
        <w:ind w:left="240" w:leftChars="0"/>
        <w:rPr>
          <w:rFonts w:hint="eastAsia" w:ascii="微软雅黑" w:hAnsi="微软雅黑" w:eastAsia="微软雅黑" w:cs="微软雅黑"/>
          <w:i/>
          <w:iCs/>
        </w:rPr>
      </w:pPr>
    </w:p>
    <w:p w14:paraId="7874DE88">
      <w:pPr>
        <w:numPr>
          <w:ilvl w:val="0"/>
          <w:numId w:val="0"/>
        </w:numPr>
        <w:ind w:left="240" w:leftChars="0"/>
        <w:rPr>
          <w:rFonts w:hint="eastAsia" w:ascii="微软雅黑" w:hAnsi="微软雅黑" w:eastAsia="微软雅黑" w:cs="微软雅黑"/>
          <w:i/>
          <w:iCs/>
        </w:rPr>
      </w:pPr>
    </w:p>
    <w:p w14:paraId="1ED007C2">
      <w:pPr>
        <w:numPr>
          <w:ilvl w:val="0"/>
          <w:numId w:val="0"/>
        </w:numPr>
        <w:ind w:left="240" w:leftChars="0"/>
        <w:rPr>
          <w:rFonts w:hint="eastAsia" w:ascii="微软雅黑" w:hAnsi="微软雅黑" w:eastAsia="微软雅黑" w:cs="微软雅黑"/>
          <w:i/>
          <w:iCs/>
        </w:rPr>
      </w:pPr>
    </w:p>
    <w:p w14:paraId="74F4C48A">
      <w:pPr>
        <w:numPr>
          <w:ilvl w:val="0"/>
          <w:numId w:val="0"/>
        </w:numPr>
        <w:ind w:left="240" w:leftChars="0"/>
        <w:rPr>
          <w:rFonts w:hint="eastAsia" w:ascii="微软雅黑" w:hAnsi="微软雅黑" w:eastAsia="微软雅黑" w:cs="微软雅黑"/>
          <w:i/>
          <w:iCs/>
        </w:rPr>
      </w:pPr>
    </w:p>
    <w:p w14:paraId="7150D61C">
      <w:pPr>
        <w:numPr>
          <w:ilvl w:val="0"/>
          <w:numId w:val="0"/>
        </w:numPr>
        <w:rPr>
          <w:rFonts w:hint="eastAsia" w:ascii="微软雅黑" w:hAnsi="微软雅黑" w:eastAsia="微软雅黑" w:cs="微软雅黑"/>
          <w:i/>
          <w:iCs/>
        </w:rPr>
      </w:pPr>
      <w:bookmarkStart w:id="8" w:name="_GoBack"/>
      <w:bookmarkEnd w:id="8"/>
    </w:p>
    <w:p w14:paraId="579D2B53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pict>
          <v:rect id="_x0000_i1028" o:spt="1" style="height:1.5pt;width:0pt;" coordsize="21600,21600" o:hr="t" o:hrstd="t" o:hralign="center">
            <v:path/>
            <v:fill focussize="0,0"/>
            <v:stroke/>
            <v:imagedata o:title=""/>
            <o:lock v:ext="edit"/>
            <w10:wrap type="none"/>
            <w10:anchorlock/>
          </v:rect>
        </w:pict>
      </w:r>
    </w:p>
    <w:bookmarkEnd w:id="4"/>
    <w:p w14:paraId="08A63448">
      <w:pPr>
        <w:pStyle w:val="6"/>
        <w:rPr>
          <w:rFonts w:hint="eastAsia" w:ascii="微软雅黑" w:hAnsi="微软雅黑" w:eastAsia="微软雅黑" w:cs="微软雅黑"/>
        </w:rPr>
      </w:pPr>
      <w:bookmarkStart w:id="5" w:name="四-项目约束条件"/>
      <w:r>
        <w:rPr>
          <w:rFonts w:hint="eastAsia" w:ascii="微软雅黑" w:hAnsi="微软雅黑" w:eastAsia="微软雅黑" w:cs="微软雅黑"/>
          <w:b/>
          <w:bCs/>
        </w:rPr>
        <w:t>四、 项目约束条件Project constraints</w:t>
      </w:r>
    </w:p>
    <w:tbl>
      <w:tblPr>
        <w:tblStyle w:val="28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8"/>
        <w:gridCol w:w="2967"/>
      </w:tblGrid>
      <w:tr w14:paraId="4A6914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5748" w:type="dxa"/>
          </w:tcPr>
          <w:p w14:paraId="67F2CACF">
            <w:pPr>
              <w:pStyle w:val="24"/>
              <w:jc w:val="left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</w:rPr>
              <w:t>约束维度</w:t>
            </w:r>
          </w:p>
          <w:p w14:paraId="3DBF70E3">
            <w:pPr>
              <w:pStyle w:val="24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Constraint Dimensions</w:t>
            </w:r>
          </w:p>
        </w:tc>
        <w:tc>
          <w:tcPr>
            <w:tcW w:w="2967" w:type="dxa"/>
          </w:tcPr>
          <w:p w14:paraId="13E21902">
            <w:pPr>
              <w:pStyle w:val="24"/>
              <w:jc w:val="left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</w:rPr>
              <w:t>您的期望/要求</w:t>
            </w:r>
          </w:p>
          <w:p w14:paraId="7E8F6B6A">
            <w:pPr>
              <w:pStyle w:val="24"/>
              <w:jc w:val="left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Desired timeframe</w:t>
            </w:r>
          </w:p>
        </w:tc>
      </w:tr>
      <w:tr w14:paraId="779F38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5748" w:type="dxa"/>
          </w:tcPr>
          <w:p w14:paraId="60CBE6FA">
            <w:pPr>
              <w:pStyle w:val="24"/>
              <w:jc w:val="left"/>
              <w:rPr>
                <w:rFonts w:hint="eastAsia" w:ascii="微软雅黑" w:hAnsi="微软雅黑" w:eastAsia="微软雅黑" w:cs="微软雅黑"/>
                <w:b/>
                <w:bCs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lang w:val="en-US" w:eastAsia="zh-CN"/>
              </w:rPr>
              <w:t>项目周期与紧急情况</w:t>
            </w:r>
          </w:p>
          <w:p w14:paraId="624F6E16">
            <w:pPr>
              <w:pStyle w:val="24"/>
              <w:jc w:val="left"/>
              <w:rPr>
                <w:rFonts w:hint="eastAsia" w:ascii="微软雅黑" w:hAnsi="微软雅黑" w:eastAsia="微软雅黑" w:cs="微软雅黑"/>
                <w:b/>
                <w:bCs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  <w:t>Project timeline and emergencies</w:t>
            </w:r>
          </w:p>
        </w:tc>
        <w:tc>
          <w:tcPr>
            <w:tcW w:w="2967" w:type="dxa"/>
          </w:tcPr>
          <w:p w14:paraId="31BD68E5">
            <w:pPr>
              <w:pStyle w:val="24"/>
              <w:rPr>
                <w:rFonts w:hint="eastAsia" w:ascii="微软雅黑" w:hAnsi="微软雅黑" w:eastAsia="微软雅黑" w:cs="微软雅黑"/>
                <w:b/>
                <w:bCs/>
              </w:rPr>
            </w:pPr>
          </w:p>
        </w:tc>
      </w:tr>
      <w:tr w14:paraId="6030DA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5748" w:type="dxa"/>
          </w:tcPr>
          <w:p w14:paraId="59A4A0F5">
            <w:pPr>
              <w:pStyle w:val="24"/>
              <w:jc w:val="left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</w:rPr>
              <w:t>期望项目启动时间</w:t>
            </w:r>
          </w:p>
          <w:p w14:paraId="0FF51E7E">
            <w:pPr>
              <w:pStyle w:val="24"/>
              <w:jc w:val="left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Expected start time</w:t>
            </w:r>
          </w:p>
        </w:tc>
        <w:tc>
          <w:tcPr>
            <w:tcW w:w="2967" w:type="dxa"/>
          </w:tcPr>
          <w:p w14:paraId="21BD21B3">
            <w:pPr>
              <w:pStyle w:val="24"/>
              <w:rPr>
                <w:rFonts w:hint="eastAsia" w:ascii="微软雅黑" w:hAnsi="微软雅黑" w:eastAsia="微软雅黑" w:cs="微软雅黑"/>
                <w:b/>
                <w:bCs/>
              </w:rPr>
            </w:pPr>
          </w:p>
        </w:tc>
      </w:tr>
      <w:tr w14:paraId="7C0D6E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8" w:type="dxa"/>
          </w:tcPr>
          <w:p w14:paraId="6F893C48">
            <w:pPr>
              <w:pStyle w:val="24"/>
              <w:jc w:val="left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</w:rPr>
              <w:t>期望项目完成/上线时间</w:t>
            </w:r>
          </w:p>
          <w:p w14:paraId="6A314FD9">
            <w:pPr>
              <w:pStyle w:val="24"/>
              <w:jc w:val="left"/>
              <w:rPr>
                <w:rFonts w:hint="eastAsia" w:ascii="微软雅黑" w:hAnsi="微软雅黑" w:eastAsia="微软雅黑" w:cs="微软雅黑"/>
                <w:b/>
                <w:bCs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  <w:t>Expected completion time</w:t>
            </w:r>
          </w:p>
        </w:tc>
        <w:tc>
          <w:tcPr>
            <w:tcW w:w="2967" w:type="dxa"/>
          </w:tcPr>
          <w:p w14:paraId="51ECEA3B">
            <w:pPr>
              <w:pStyle w:val="24"/>
              <w:rPr>
                <w:rFonts w:hint="eastAsia" w:ascii="微软雅黑" w:hAnsi="微软雅黑" w:eastAsia="微软雅黑" w:cs="微软雅黑"/>
              </w:rPr>
            </w:pPr>
          </w:p>
        </w:tc>
      </w:tr>
      <w:tr w14:paraId="430D07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8" w:type="dxa"/>
          </w:tcPr>
          <w:p w14:paraId="09AA9683">
            <w:pPr>
              <w:pStyle w:val="24"/>
              <w:jc w:val="left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</w:rPr>
              <w:t>其他约束</w:t>
            </w:r>
          </w:p>
          <w:p w14:paraId="041435B5">
            <w:pPr>
              <w:pStyle w:val="24"/>
              <w:jc w:val="left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Other constraints</w:t>
            </w:r>
          </w:p>
        </w:tc>
        <w:tc>
          <w:tcPr>
            <w:tcW w:w="2967" w:type="dxa"/>
          </w:tcPr>
          <w:p w14:paraId="14950BAC">
            <w:pPr>
              <w:pStyle w:val="24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</w:tbl>
    <w:p w14:paraId="5E5E53D9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pict>
          <v:rect id="_x0000_i1029" o:spt="1" style="height:1.5pt;width:0pt;" coordsize="21600,21600" o:hr="t" o:hrstd="t" o:hralign="center">
            <v:path/>
            <v:fill focussize="0,0"/>
            <v:stroke/>
            <v:imagedata o:title=""/>
            <o:lock v:ext="edit"/>
            <w10:wrap type="none"/>
            <w10:anchorlock/>
          </v:rect>
        </w:pict>
      </w:r>
      <w:bookmarkEnd w:id="5"/>
      <w:bookmarkStart w:id="6" w:name="五-补充信息"/>
    </w:p>
    <w:p w14:paraId="5DCDE611">
      <w:pPr>
        <w:pStyle w:val="23"/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</w:rPr>
        <w:t>感谢您花费宝贵时间填写此表！我们会在收到信息后的1-2个工作日内与您联系，并进行进一步的沟通。</w:t>
      </w:r>
    </w:p>
    <w:p w14:paraId="15730645">
      <w:pPr>
        <w:pStyle w:val="3"/>
        <w:rPr>
          <w:rFonts w:hint="eastAsia" w:ascii="微软雅黑" w:hAnsi="微软雅黑" w:eastAsia="微软雅黑" w:cs="微软雅黑"/>
          <w:b/>
          <w:bCs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</w:rPr>
        <w:t>Thank you for taking the time to fill out this form! We will contact you within 48 hours of receiving your information for further communication.</w:t>
      </w:r>
    </w:p>
    <w:p w14:paraId="1EDE7C78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pict>
          <v:rect id="_x0000_i1030" o:spt="1" style="height:1.5pt;width:0pt;" coordsize="21600,21600" o:hr="t" o:hrstd="t" o:hralign="center">
            <v:path/>
            <v:fill focussize="0,0"/>
            <v:stroke/>
            <v:imagedata o:title=""/>
            <o:lock v:ext="edit"/>
            <w10:wrap type="none"/>
            <w10:anchorlock/>
          </v:rect>
        </w:pict>
      </w:r>
    </w:p>
    <w:bookmarkEnd w:id="0"/>
    <w:bookmarkEnd w:id="6"/>
    <w:p w14:paraId="533D570F">
      <w:pPr>
        <w:pStyle w:val="5"/>
      </w:pPr>
      <w:bookmarkStart w:id="7" w:name="给您的使用建议"/>
    </w:p>
    <w:bookmarkEnd w:id="1"/>
    <w:bookmarkEnd w:id="7"/>
    <w:sectPr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86"/>
    <w:family w:val="auto"/>
    <w:pitch w:val="default"/>
    <w:sig w:usb0="E00006FF" w:usb1="420024FF" w:usb2="02000000" w:usb3="00000000" w:csb0="2000019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A99411"/>
    <w:multiLevelType w:val="multilevel"/>
    <w:tmpl w:val="00A99411"/>
    <w:lvl w:ilvl="0" w:tentative="0">
      <w:start w:val="1"/>
      <w:numFmt w:val="decimal"/>
      <w:lvlText w:val="%1."/>
      <w:lvlJc w:val="left"/>
      <w:pPr>
        <w:ind w:left="720" w:hanging="480"/>
      </w:pPr>
    </w:lvl>
    <w:lvl w:ilvl="1" w:tentative="0">
      <w:start w:val="1"/>
      <w:numFmt w:val="decimal"/>
      <w:lvlText w:val="%2."/>
      <w:lvlJc w:val="left"/>
      <w:pPr>
        <w:ind w:left="1440" w:hanging="480"/>
      </w:pPr>
    </w:lvl>
    <w:lvl w:ilvl="2" w:tentative="0">
      <w:start w:val="1"/>
      <w:numFmt w:val="decimal"/>
      <w:lvlText w:val="%3."/>
      <w:lvlJc w:val="left"/>
      <w:pPr>
        <w:ind w:left="2160" w:hanging="480"/>
      </w:pPr>
    </w:lvl>
    <w:lvl w:ilvl="3" w:tentative="0">
      <w:start w:val="1"/>
      <w:numFmt w:val="decimal"/>
      <w:lvlText w:val="%4."/>
      <w:lvlJc w:val="left"/>
      <w:pPr>
        <w:ind w:left="2880" w:hanging="480"/>
      </w:pPr>
    </w:lvl>
    <w:lvl w:ilvl="4" w:tentative="0">
      <w:start w:val="1"/>
      <w:numFmt w:val="decimal"/>
      <w:lvlText w:val="%5."/>
      <w:lvlJc w:val="left"/>
      <w:pPr>
        <w:ind w:left="3600" w:hanging="480"/>
      </w:pPr>
    </w:lvl>
    <w:lvl w:ilvl="5" w:tentative="0">
      <w:start w:val="1"/>
      <w:numFmt w:val="decimal"/>
      <w:lvlText w:val="%6."/>
      <w:lvlJc w:val="left"/>
      <w:pPr>
        <w:ind w:left="4320" w:hanging="480"/>
      </w:pPr>
    </w:lvl>
    <w:lvl w:ilvl="6" w:tentative="0">
      <w:start w:val="1"/>
      <w:numFmt w:val="decimal"/>
      <w:lvlText w:val="%7."/>
      <w:lvlJc w:val="left"/>
      <w:pPr>
        <w:ind w:left="5040" w:hanging="480"/>
      </w:pPr>
    </w:lvl>
    <w:lvl w:ilvl="7" w:tentative="0">
      <w:start w:val="1"/>
      <w:numFmt w:val="decimal"/>
      <w:lvlText w:val="%8."/>
      <w:lvlJc w:val="left"/>
      <w:pPr>
        <w:ind w:left="5760" w:hanging="480"/>
      </w:pPr>
    </w:lvl>
    <w:lvl w:ilvl="8" w:tentative="0">
      <w:start w:val="1"/>
      <w:numFmt w:val="decimal"/>
      <w:lvlText w:val="%9."/>
      <w:lvlJc w:val="left"/>
      <w:pPr>
        <w:ind w:left="6480" w:hanging="4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embedSystemFonts/>
  <w:bordersDoNotSurroundHeader w:val="0"/>
  <w:bordersDoNotSurroundFooter w:val="0"/>
  <w:doNotTrackMoves/>
  <w:documentProtection w:enforcement="0"/>
  <w:defaultTabStop w:val="720"/>
  <w:drawingGridHorizontalSpacing w:val="360"/>
  <w:drawingGridVerticalSpacing w:val="36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splitPgBreakAndParaMark/>
    <w:compatSetting w:name="compatibilityMode" w:uri="http://schemas.microsoft.com/office/word" w:val="12"/>
  </w:compat>
  <w:rsids>
    <w:rsidRoot w:val="00000000"/>
    <w:rsid w:val="11BC06C3"/>
    <w:rsid w:val="45B6377A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 m:val="1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3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4F81BD" w:themeColor="accent1"/>
      <w:sz w:val="32"/>
      <w:szCs w:val="32"/>
    </w:rPr>
  </w:style>
  <w:style w:type="paragraph" w:styleId="4">
    <w:name w:val="heading 2"/>
    <w:basedOn w:val="1"/>
    <w:next w:val="3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8"/>
      <w:szCs w:val="28"/>
    </w:rPr>
  </w:style>
  <w:style w:type="paragraph" w:styleId="5">
    <w:name w:val="heading 3"/>
    <w:basedOn w:val="1"/>
    <w:next w:val="3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:sz w:val="24"/>
      <w:szCs w:val="24"/>
    </w:rPr>
  </w:style>
  <w:style w:type="paragraph" w:styleId="6">
    <w:name w:val="heading 4"/>
    <w:basedOn w:val="1"/>
    <w:next w:val="3"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Cs/>
      <w:i/>
      <w:color w:val="4F81BD" w:themeColor="accent1"/>
      <w:sz w:val="24"/>
      <w:szCs w:val="24"/>
    </w:rPr>
  </w:style>
  <w:style w:type="paragraph" w:styleId="7">
    <w:name w:val="heading 5"/>
    <w:basedOn w:val="1"/>
    <w:next w:val="3"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iCs/>
      <w:color w:val="4F81BD" w:themeColor="accent1"/>
      <w:sz w:val="24"/>
      <w:szCs w:val="24"/>
    </w:rPr>
  </w:style>
  <w:style w:type="paragraph" w:styleId="8">
    <w:name w:val="heading 6"/>
    <w:basedOn w:val="1"/>
    <w:next w:val="3"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color w:val="4F81BD" w:themeColor="accent1"/>
      <w:sz w:val="24"/>
      <w:szCs w:val="24"/>
    </w:rPr>
  </w:style>
  <w:style w:type="paragraph" w:styleId="9">
    <w:name w:val="heading 7"/>
    <w:basedOn w:val="1"/>
    <w:next w:val="3"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color w:val="4F81BD" w:themeColor="accent1"/>
      <w:sz w:val="24"/>
      <w:szCs w:val="24"/>
    </w:rPr>
  </w:style>
  <w:style w:type="paragraph" w:styleId="10">
    <w:name w:val="heading 8"/>
    <w:basedOn w:val="1"/>
    <w:next w:val="3"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4"/>
      <w:szCs w:val="24"/>
    </w:rPr>
  </w:style>
  <w:style w:type="paragraph" w:styleId="11">
    <w:name w:val="heading 9"/>
    <w:basedOn w:val="1"/>
    <w:next w:val="3"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color w:val="4F81BD" w:themeColor="accent1"/>
      <w:sz w:val="24"/>
      <w:szCs w:val="24"/>
    </w:rPr>
  </w:style>
  <w:style w:type="character" w:default="1" w:styleId="19">
    <w:name w:val="Default Paragraph Font"/>
    <w:semiHidden/>
    <w:unhideWhenUsed/>
    <w:uiPriority w:val="0"/>
  </w:style>
  <w:style w:type="table" w:default="1" w:styleId="18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1"/>
    <w:qFormat/>
    <w:uiPriority w:val="0"/>
    <w:pPr>
      <w:spacing w:before="180" w:after="180"/>
    </w:pPr>
  </w:style>
  <w:style w:type="paragraph" w:styleId="12">
    <w:name w:val="caption"/>
    <w:basedOn w:val="1"/>
    <w:uiPriority w:val="0"/>
    <w:pPr>
      <w:spacing w:before="0" w:after="120"/>
    </w:pPr>
    <w:rPr>
      <w:i/>
    </w:rPr>
  </w:style>
  <w:style w:type="paragraph" w:styleId="13">
    <w:name w:val="Block Text"/>
    <w:basedOn w:val="3"/>
    <w:next w:val="3"/>
    <w:unhideWhenUsed/>
    <w:qFormat/>
    <w:uiPriority w:val="9"/>
    <w:pPr>
      <w:spacing w:before="100" w:after="100"/>
      <w:ind w:left="480" w:right="480" w:firstLine="0"/>
    </w:pPr>
  </w:style>
  <w:style w:type="paragraph" w:styleId="14">
    <w:name w:val="Date"/>
    <w:next w:val="3"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styleId="15">
    <w:name w:val="Subtitle"/>
    <w:basedOn w:val="16"/>
    <w:next w:val="3"/>
    <w:qFormat/>
    <w:uiPriority w:val="0"/>
    <w:pPr>
      <w:keepNext/>
      <w:keepLines/>
      <w:spacing w:before="240" w:after="240"/>
      <w:jc w:val="center"/>
    </w:pPr>
    <w:rPr>
      <w:sz w:val="30"/>
      <w:szCs w:val="30"/>
    </w:rPr>
  </w:style>
  <w:style w:type="paragraph" w:styleId="16">
    <w:name w:val="Title"/>
    <w:basedOn w:val="1"/>
    <w:next w:val="3"/>
    <w:qFormat/>
    <w:uiPriority w:val="0"/>
    <w:pPr>
      <w:keepNext/>
      <w:keepLines/>
      <w:spacing w:before="480" w:after="240"/>
      <w:jc w:val="center"/>
    </w:pPr>
    <w:rPr>
      <w:rFonts w:asciiTheme="majorHAnsi" w:hAnsiTheme="majorHAnsi" w:eastAsiaTheme="majorEastAsia" w:cstheme="majorBidi"/>
      <w:b/>
      <w:bCs/>
      <w:color w:val="335B8A" w:themeColor="accent1" w:themeShade="B5"/>
      <w:sz w:val="36"/>
      <w:szCs w:val="36"/>
    </w:rPr>
  </w:style>
  <w:style w:type="paragraph" w:styleId="17">
    <w:name w:val="footnote text"/>
    <w:basedOn w:val="1"/>
    <w:unhideWhenUsed/>
    <w:qFormat/>
    <w:uiPriority w:val="9"/>
  </w:style>
  <w:style w:type="character" w:styleId="20">
    <w:name w:val="Hyperlink"/>
    <w:basedOn w:val="21"/>
    <w:uiPriority w:val="0"/>
    <w:rPr>
      <w:color w:val="4F81BD" w:themeColor="accent1"/>
    </w:rPr>
  </w:style>
  <w:style w:type="character" w:customStyle="1" w:styleId="21">
    <w:name w:val="Body Text Char"/>
    <w:basedOn w:val="19"/>
    <w:link w:val="3"/>
    <w:qFormat/>
    <w:uiPriority w:val="0"/>
  </w:style>
  <w:style w:type="character" w:styleId="22">
    <w:name w:val="footnote reference"/>
    <w:basedOn w:val="21"/>
    <w:qFormat/>
    <w:uiPriority w:val="0"/>
    <w:rPr>
      <w:vertAlign w:val="superscript"/>
    </w:rPr>
  </w:style>
  <w:style w:type="paragraph" w:customStyle="1" w:styleId="23">
    <w:name w:val="First Paragraph"/>
    <w:basedOn w:val="3"/>
    <w:next w:val="3"/>
    <w:qFormat/>
    <w:uiPriority w:val="0"/>
  </w:style>
  <w:style w:type="paragraph" w:customStyle="1" w:styleId="24">
    <w:name w:val="Compact"/>
    <w:basedOn w:val="3"/>
    <w:qFormat/>
    <w:uiPriority w:val="0"/>
    <w:pPr>
      <w:spacing w:before="36" w:after="36"/>
    </w:pPr>
  </w:style>
  <w:style w:type="paragraph" w:customStyle="1" w:styleId="25">
    <w:name w:val="Author"/>
    <w:next w:val="3"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customStyle="1" w:styleId="26">
    <w:name w:val="Abstract"/>
    <w:basedOn w:val="1"/>
    <w:next w:val="3"/>
    <w:qFormat/>
    <w:uiPriority w:val="0"/>
    <w:pPr>
      <w:keepNext/>
      <w:keepLines/>
      <w:spacing w:before="300" w:after="300"/>
    </w:pPr>
    <w:rPr>
      <w:sz w:val="20"/>
      <w:szCs w:val="20"/>
    </w:rPr>
  </w:style>
  <w:style w:type="paragraph" w:customStyle="1" w:styleId="27">
    <w:name w:val="Bibliography"/>
    <w:basedOn w:val="1"/>
    <w:qFormat/>
    <w:uiPriority w:val="0"/>
  </w:style>
  <w:style w:type="table" w:customStyle="1" w:styleId="28">
    <w:name w:val="Table"/>
    <w:semiHidden/>
    <w:unhideWhenUsed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cPr>
        <w:tcBorders>
          <w:bottom w:val="single" w:color="auto" w:sz="0" w:space="0"/>
        </w:tcBorders>
        <w:vAlign w:val="bottom"/>
      </w:tcPr>
    </w:tblStylePr>
  </w:style>
  <w:style w:type="paragraph" w:customStyle="1" w:styleId="29">
    <w:name w:val="Definition Term"/>
    <w:basedOn w:val="1"/>
    <w:next w:val="30"/>
    <w:qFormat/>
    <w:uiPriority w:val="0"/>
    <w:pPr>
      <w:keepNext/>
      <w:keepLines/>
      <w:spacing w:after="0"/>
    </w:pPr>
    <w:rPr>
      <w:b/>
    </w:rPr>
  </w:style>
  <w:style w:type="paragraph" w:customStyle="1" w:styleId="30">
    <w:name w:val="Definition"/>
    <w:basedOn w:val="1"/>
    <w:qFormat/>
    <w:uiPriority w:val="0"/>
  </w:style>
  <w:style w:type="paragraph" w:customStyle="1" w:styleId="31">
    <w:name w:val="Table Caption"/>
    <w:basedOn w:val="12"/>
    <w:uiPriority w:val="0"/>
    <w:pPr>
      <w:keepNext/>
    </w:pPr>
  </w:style>
  <w:style w:type="paragraph" w:customStyle="1" w:styleId="32">
    <w:name w:val="Image Caption"/>
    <w:basedOn w:val="12"/>
    <w:qFormat/>
    <w:uiPriority w:val="0"/>
  </w:style>
  <w:style w:type="paragraph" w:customStyle="1" w:styleId="33">
    <w:name w:val="Figure"/>
    <w:basedOn w:val="1"/>
    <w:uiPriority w:val="0"/>
  </w:style>
  <w:style w:type="paragraph" w:customStyle="1" w:styleId="34">
    <w:name w:val="Captioned Figure"/>
    <w:basedOn w:val="33"/>
    <w:qFormat/>
    <w:uiPriority w:val="0"/>
    <w:pPr>
      <w:keepNext/>
    </w:pPr>
  </w:style>
  <w:style w:type="character" w:customStyle="1" w:styleId="35">
    <w:name w:val="Verbatim Char"/>
    <w:basedOn w:val="21"/>
    <w:link w:val="36"/>
    <w:uiPriority w:val="0"/>
    <w:rPr>
      <w:rFonts w:ascii="Consolas" w:hAnsi="Consolas"/>
      <w:sz w:val="22"/>
    </w:rPr>
  </w:style>
  <w:style w:type="paragraph" w:customStyle="1" w:styleId="36">
    <w:name w:val="Source Code"/>
    <w:basedOn w:val="1"/>
    <w:link w:val="35"/>
    <w:qFormat/>
    <w:uiPriority w:val="0"/>
    <w:pPr>
      <w:wordWrap w:val="0"/>
    </w:pPr>
  </w:style>
  <w:style w:type="character" w:customStyle="1" w:styleId="37">
    <w:name w:val="Section Number"/>
    <w:basedOn w:val="21"/>
    <w:uiPriority w:val="0"/>
  </w:style>
  <w:style w:type="paragraph" w:customStyle="1" w:styleId="38">
    <w:name w:val="TOC Heading"/>
    <w:basedOn w:val="2"/>
    <w:next w:val="3"/>
    <w:unhideWhenUsed/>
    <w:qFormat/>
    <w:uiPriority w:val="39"/>
    <w:pPr>
      <w:spacing w:before="240" w:line="259" w:lineRule="auto"/>
      <w:outlineLvl w:val="9"/>
    </w:pPr>
    <w:rPr>
      <w:rFonts w:asciiTheme="majorHAnsi" w:hAnsiTheme="majorHAnsi" w:eastAsiaTheme="majorEastAsia" w:cstheme="majorBidi"/>
      <w:b w:val="0"/>
      <w:bCs w:val="0"/>
      <w:color w:val="366091" w:themeColor="accent1" w:themeShade="BF"/>
    </w:rPr>
  </w:style>
  <w:style w:type="character" w:customStyle="1" w:styleId="39">
    <w:name w:val="KeywordTok"/>
    <w:basedOn w:val="35"/>
    <w:qFormat/>
    <w:uiPriority w:val="0"/>
    <w:rPr>
      <w:b/>
      <w:color w:val="007020"/>
    </w:rPr>
  </w:style>
  <w:style w:type="character" w:customStyle="1" w:styleId="40">
    <w:name w:val="DataTypeTok"/>
    <w:basedOn w:val="35"/>
    <w:qFormat/>
    <w:uiPriority w:val="0"/>
    <w:rPr>
      <w:color w:val="902000"/>
    </w:rPr>
  </w:style>
  <w:style w:type="character" w:customStyle="1" w:styleId="41">
    <w:name w:val="DecValTok"/>
    <w:basedOn w:val="35"/>
    <w:qFormat/>
    <w:uiPriority w:val="0"/>
    <w:rPr>
      <w:color w:val="40A070"/>
    </w:rPr>
  </w:style>
  <w:style w:type="character" w:customStyle="1" w:styleId="42">
    <w:name w:val="BaseNTok"/>
    <w:basedOn w:val="35"/>
    <w:uiPriority w:val="0"/>
    <w:rPr>
      <w:color w:val="40A070"/>
    </w:rPr>
  </w:style>
  <w:style w:type="character" w:customStyle="1" w:styleId="43">
    <w:name w:val="FloatTok"/>
    <w:basedOn w:val="35"/>
    <w:qFormat/>
    <w:uiPriority w:val="0"/>
    <w:rPr>
      <w:color w:val="40A070"/>
    </w:rPr>
  </w:style>
  <w:style w:type="character" w:customStyle="1" w:styleId="44">
    <w:name w:val="ConstantTok"/>
    <w:basedOn w:val="35"/>
    <w:qFormat/>
    <w:uiPriority w:val="0"/>
    <w:rPr>
      <w:color w:val="880000"/>
    </w:rPr>
  </w:style>
  <w:style w:type="character" w:customStyle="1" w:styleId="45">
    <w:name w:val="CharTok"/>
    <w:basedOn w:val="35"/>
    <w:qFormat/>
    <w:uiPriority w:val="0"/>
    <w:rPr>
      <w:color w:val="4070A0"/>
    </w:rPr>
  </w:style>
  <w:style w:type="character" w:customStyle="1" w:styleId="46">
    <w:name w:val="SpecialCharTok"/>
    <w:basedOn w:val="35"/>
    <w:uiPriority w:val="0"/>
    <w:rPr>
      <w:color w:val="4070A0"/>
    </w:rPr>
  </w:style>
  <w:style w:type="character" w:customStyle="1" w:styleId="47">
    <w:name w:val="StringTok"/>
    <w:basedOn w:val="35"/>
    <w:uiPriority w:val="0"/>
    <w:rPr>
      <w:color w:val="4070A0"/>
    </w:rPr>
  </w:style>
  <w:style w:type="character" w:customStyle="1" w:styleId="48">
    <w:name w:val="VerbatimStringTok"/>
    <w:basedOn w:val="35"/>
    <w:qFormat/>
    <w:uiPriority w:val="0"/>
    <w:rPr>
      <w:color w:val="4070A0"/>
    </w:rPr>
  </w:style>
  <w:style w:type="character" w:customStyle="1" w:styleId="49">
    <w:name w:val="SpecialStringTok"/>
    <w:basedOn w:val="35"/>
    <w:qFormat/>
    <w:uiPriority w:val="0"/>
    <w:rPr>
      <w:color w:val="BB6688"/>
    </w:rPr>
  </w:style>
  <w:style w:type="character" w:customStyle="1" w:styleId="50">
    <w:name w:val="ImportTok"/>
    <w:basedOn w:val="35"/>
    <w:qFormat/>
    <w:uiPriority w:val="0"/>
    <w:rPr>
      <w:b/>
      <w:color w:val="008000"/>
    </w:rPr>
  </w:style>
  <w:style w:type="character" w:customStyle="1" w:styleId="51">
    <w:name w:val="CommentTok"/>
    <w:basedOn w:val="35"/>
    <w:uiPriority w:val="0"/>
    <w:rPr>
      <w:i/>
      <w:color w:val="60A0B0"/>
    </w:rPr>
  </w:style>
  <w:style w:type="character" w:customStyle="1" w:styleId="52">
    <w:name w:val="DocumentationTok"/>
    <w:basedOn w:val="35"/>
    <w:qFormat/>
    <w:uiPriority w:val="0"/>
    <w:rPr>
      <w:i/>
      <w:color w:val="BA2121"/>
    </w:rPr>
  </w:style>
  <w:style w:type="character" w:customStyle="1" w:styleId="53">
    <w:name w:val="AnnotationTok"/>
    <w:basedOn w:val="35"/>
    <w:qFormat/>
    <w:uiPriority w:val="0"/>
    <w:rPr>
      <w:b/>
      <w:i/>
      <w:color w:val="60A0B0"/>
    </w:rPr>
  </w:style>
  <w:style w:type="character" w:customStyle="1" w:styleId="54">
    <w:name w:val="CommentVarTok"/>
    <w:basedOn w:val="35"/>
    <w:qFormat/>
    <w:uiPriority w:val="0"/>
    <w:rPr>
      <w:b/>
      <w:i/>
      <w:color w:val="60A0B0"/>
    </w:rPr>
  </w:style>
  <w:style w:type="character" w:customStyle="1" w:styleId="55">
    <w:name w:val="OtherTok"/>
    <w:basedOn w:val="35"/>
    <w:qFormat/>
    <w:uiPriority w:val="0"/>
    <w:rPr>
      <w:color w:val="007020"/>
    </w:rPr>
  </w:style>
  <w:style w:type="character" w:customStyle="1" w:styleId="56">
    <w:name w:val="FunctionTok"/>
    <w:basedOn w:val="35"/>
    <w:uiPriority w:val="0"/>
    <w:rPr>
      <w:color w:val="06287E"/>
    </w:rPr>
  </w:style>
  <w:style w:type="character" w:customStyle="1" w:styleId="57">
    <w:name w:val="VariableTok"/>
    <w:basedOn w:val="35"/>
    <w:uiPriority w:val="0"/>
    <w:rPr>
      <w:color w:val="19177C"/>
    </w:rPr>
  </w:style>
  <w:style w:type="character" w:customStyle="1" w:styleId="58">
    <w:name w:val="ControlFlowTok"/>
    <w:basedOn w:val="35"/>
    <w:qFormat/>
    <w:uiPriority w:val="0"/>
    <w:rPr>
      <w:b/>
      <w:color w:val="007020"/>
    </w:rPr>
  </w:style>
  <w:style w:type="character" w:customStyle="1" w:styleId="59">
    <w:name w:val="OperatorTok"/>
    <w:basedOn w:val="35"/>
    <w:uiPriority w:val="0"/>
    <w:rPr>
      <w:color w:val="666666"/>
    </w:rPr>
  </w:style>
  <w:style w:type="character" w:customStyle="1" w:styleId="60">
    <w:name w:val="BuiltInTok"/>
    <w:basedOn w:val="35"/>
    <w:uiPriority w:val="0"/>
    <w:rPr>
      <w:color w:val="008000"/>
    </w:rPr>
  </w:style>
  <w:style w:type="character" w:customStyle="1" w:styleId="61">
    <w:name w:val="ExtensionTok"/>
    <w:basedOn w:val="35"/>
    <w:qFormat/>
    <w:uiPriority w:val="0"/>
  </w:style>
  <w:style w:type="character" w:customStyle="1" w:styleId="62">
    <w:name w:val="PreprocessorTok"/>
    <w:basedOn w:val="35"/>
    <w:uiPriority w:val="0"/>
    <w:rPr>
      <w:color w:val="BC7A00"/>
    </w:rPr>
  </w:style>
  <w:style w:type="character" w:customStyle="1" w:styleId="63">
    <w:name w:val="AttributeTok"/>
    <w:basedOn w:val="35"/>
    <w:qFormat/>
    <w:uiPriority w:val="0"/>
    <w:rPr>
      <w:color w:val="7D9029"/>
    </w:rPr>
  </w:style>
  <w:style w:type="character" w:customStyle="1" w:styleId="64">
    <w:name w:val="RegionMarkerTok"/>
    <w:basedOn w:val="35"/>
    <w:qFormat/>
    <w:uiPriority w:val="0"/>
  </w:style>
  <w:style w:type="character" w:customStyle="1" w:styleId="65">
    <w:name w:val="InformationTok"/>
    <w:basedOn w:val="35"/>
    <w:qFormat/>
    <w:uiPriority w:val="0"/>
    <w:rPr>
      <w:b/>
      <w:i/>
      <w:color w:val="60A0B0"/>
    </w:rPr>
  </w:style>
  <w:style w:type="character" w:customStyle="1" w:styleId="66">
    <w:name w:val="WarningTok"/>
    <w:basedOn w:val="35"/>
    <w:qFormat/>
    <w:uiPriority w:val="0"/>
    <w:rPr>
      <w:b/>
      <w:i/>
      <w:color w:val="60A0B0"/>
    </w:rPr>
  </w:style>
  <w:style w:type="character" w:customStyle="1" w:styleId="67">
    <w:name w:val="AlertTok"/>
    <w:basedOn w:val="35"/>
    <w:uiPriority w:val="0"/>
    <w:rPr>
      <w:b/>
      <w:color w:val="FF0000"/>
    </w:rPr>
  </w:style>
  <w:style w:type="character" w:customStyle="1" w:styleId="68">
    <w:name w:val="ErrorTok"/>
    <w:basedOn w:val="35"/>
    <w:qFormat/>
    <w:uiPriority w:val="0"/>
    <w:rPr>
      <w:b/>
      <w:color w:val="FF0000"/>
    </w:rPr>
  </w:style>
  <w:style w:type="character" w:customStyle="1" w:styleId="69">
    <w:name w:val="NormalTok"/>
    <w:basedOn w:val="3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425</Words>
  <Characters>457</Characters>
  <Lines>12</Lines>
  <Paragraphs>8</Paragraphs>
  <TotalTime>17</TotalTime>
  <ScaleCrop>false</ScaleCrop>
  <LinksUpToDate>false</LinksUpToDate>
  <CharactersWithSpaces>502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2026-01-23T09:49:00Z</dcterms:created>
  <dc:creator>13701478690</dc:creator>
  <cp:lastModifiedBy>13701478690</cp:lastModifiedBy>
  <dcterms:modified xsi:type="dcterms:W3CDTF">2026-01-28T10:14:51Z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eyJoZGlkIjoiZjNjOWYzNDJkMzY5Nzg2ZDYzNDhlYzA1MmY5ZjUzNzIiLCJ1c2VySWQiOiIxNDM2NjAzMjU5In0=</vt:lpwstr>
  </property>
  <property fmtid="{D5CDD505-2E9C-101B-9397-08002B2CF9AE}" pid="3" name="KSOProductBuildVer">
    <vt:lpwstr>2052-12.1.0.24657</vt:lpwstr>
  </property>
  <property fmtid="{D5CDD505-2E9C-101B-9397-08002B2CF9AE}" pid="4" name="ICV">
    <vt:lpwstr>4E5C99C9C790479DB2ECB759D63F4998_12</vt:lpwstr>
  </property>
</Properties>
</file>