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6CF883" w14:textId="567A8FA3" w:rsidR="00C1221D" w:rsidRDefault="00C1221D" w:rsidP="00C1221D">
      <w:pPr>
        <w:ind w:firstLineChars="0" w:firstLine="0"/>
        <w:rPr>
          <w:lang w:eastAsia="zh-CN"/>
        </w:rPr>
      </w:pPr>
      <w:r>
        <w:rPr>
          <w:rFonts w:hint="eastAsia"/>
          <w:lang w:eastAsia="zh-CN"/>
        </w:rPr>
        <w:t>附件：参考文献清单</w:t>
      </w:r>
    </w:p>
    <w:p w14:paraId="76AB306E" w14:textId="69BC49ED" w:rsidR="00E404B6" w:rsidRDefault="00000000">
      <w:pPr>
        <w:ind w:firstLine="640"/>
        <w:rPr>
          <w:lang w:eastAsia="zh-CN"/>
        </w:rPr>
      </w:pPr>
      <w:r>
        <w:rPr>
          <w:rFonts w:hint="eastAsia"/>
          <w:lang w:eastAsia="zh-CN"/>
        </w:rPr>
        <w:t>工业设计政策梳理：</w:t>
      </w:r>
    </w:p>
    <w:tbl>
      <w:tblPr>
        <w:tblStyle w:val="a4"/>
        <w:tblW w:w="4996" w:type="pct"/>
        <w:jc w:val="center"/>
        <w:tblLook w:val="04A0" w:firstRow="1" w:lastRow="0" w:firstColumn="1" w:lastColumn="0" w:noHBand="0" w:noVBand="1"/>
      </w:tblPr>
      <w:tblGrid>
        <w:gridCol w:w="1303"/>
        <w:gridCol w:w="3620"/>
        <w:gridCol w:w="1505"/>
        <w:gridCol w:w="2739"/>
      </w:tblGrid>
      <w:tr w:rsidR="00E404B6" w14:paraId="1E08874C" w14:textId="77777777">
        <w:trPr>
          <w:jc w:val="center"/>
        </w:trPr>
        <w:tc>
          <w:tcPr>
            <w:tcW w:w="710" w:type="pct"/>
            <w:shd w:val="clear" w:color="auto" w:fill="F2F2F2"/>
          </w:tcPr>
          <w:p w14:paraId="206DDE61"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时间</w:t>
            </w:r>
          </w:p>
        </w:tc>
        <w:tc>
          <w:tcPr>
            <w:tcW w:w="1973" w:type="pct"/>
            <w:shd w:val="clear" w:color="auto" w:fill="F2F2F2"/>
          </w:tcPr>
          <w:p w14:paraId="31F8F0CD"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政策文件</w:t>
            </w:r>
          </w:p>
        </w:tc>
        <w:tc>
          <w:tcPr>
            <w:tcW w:w="821" w:type="pct"/>
            <w:shd w:val="clear" w:color="auto" w:fill="F2F2F2"/>
          </w:tcPr>
          <w:p w14:paraId="363ABFD7"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发布主体</w:t>
            </w:r>
          </w:p>
        </w:tc>
        <w:tc>
          <w:tcPr>
            <w:tcW w:w="1493" w:type="pct"/>
            <w:shd w:val="clear" w:color="auto" w:fill="F2F2F2"/>
          </w:tcPr>
          <w:p w14:paraId="06DE6D02"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核心内容</w:t>
            </w:r>
          </w:p>
        </w:tc>
      </w:tr>
      <w:tr w:rsidR="00E404B6" w14:paraId="39B38382" w14:textId="77777777">
        <w:trPr>
          <w:jc w:val="center"/>
        </w:trPr>
        <w:tc>
          <w:tcPr>
            <w:tcW w:w="710" w:type="pct"/>
          </w:tcPr>
          <w:p w14:paraId="483B3079"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2010</w:t>
            </w:r>
            <w:r>
              <w:rPr>
                <w:rFonts w:cs="仿宋_GB2312" w:hint="eastAsia"/>
                <w:color w:val="auto"/>
                <w:sz w:val="21"/>
                <w:szCs w:val="21"/>
              </w:rPr>
              <w:t>年</w:t>
            </w:r>
          </w:p>
        </w:tc>
        <w:tc>
          <w:tcPr>
            <w:tcW w:w="1973" w:type="pct"/>
          </w:tcPr>
          <w:p w14:paraId="21BF5ED6"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《关于促进工业设计发展的若干指导意见》</w:t>
            </w:r>
          </w:p>
        </w:tc>
        <w:tc>
          <w:tcPr>
            <w:tcW w:w="821" w:type="pct"/>
          </w:tcPr>
          <w:p w14:paraId="45A5F928"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工信部等十一部委</w:t>
            </w:r>
          </w:p>
        </w:tc>
        <w:tc>
          <w:tcPr>
            <w:tcW w:w="1493" w:type="pct"/>
          </w:tcPr>
          <w:p w14:paraId="0B543CF7"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首个专门针对工业设计的国家级政策文件</w:t>
            </w:r>
          </w:p>
        </w:tc>
      </w:tr>
      <w:tr w:rsidR="00E404B6" w14:paraId="618664B2" w14:textId="77777777">
        <w:trPr>
          <w:jc w:val="center"/>
        </w:trPr>
        <w:tc>
          <w:tcPr>
            <w:tcW w:w="710" w:type="pct"/>
          </w:tcPr>
          <w:p w14:paraId="36C8D969"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2011</w:t>
            </w:r>
            <w:r>
              <w:rPr>
                <w:rFonts w:cs="仿宋_GB2312" w:hint="eastAsia"/>
                <w:color w:val="auto"/>
                <w:sz w:val="21"/>
                <w:szCs w:val="21"/>
              </w:rPr>
              <w:t>年</w:t>
            </w:r>
          </w:p>
        </w:tc>
        <w:tc>
          <w:tcPr>
            <w:tcW w:w="1973" w:type="pct"/>
          </w:tcPr>
          <w:p w14:paraId="52495A0D"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《工业转型升级规划（</w:t>
            </w:r>
            <w:r>
              <w:rPr>
                <w:rFonts w:cs="仿宋_GB2312" w:hint="eastAsia"/>
                <w:color w:val="auto"/>
                <w:sz w:val="21"/>
                <w:szCs w:val="21"/>
                <w:lang w:eastAsia="zh-CN"/>
              </w:rPr>
              <w:t>2011-2015</w:t>
            </w:r>
            <w:r>
              <w:rPr>
                <w:rFonts w:cs="仿宋_GB2312" w:hint="eastAsia"/>
                <w:color w:val="auto"/>
                <w:sz w:val="21"/>
                <w:szCs w:val="21"/>
                <w:lang w:eastAsia="zh-CN"/>
              </w:rPr>
              <w:t>年）》</w:t>
            </w:r>
          </w:p>
        </w:tc>
        <w:tc>
          <w:tcPr>
            <w:tcW w:w="821" w:type="pct"/>
          </w:tcPr>
          <w:p w14:paraId="63107472"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国务院</w:t>
            </w:r>
          </w:p>
        </w:tc>
        <w:tc>
          <w:tcPr>
            <w:tcW w:w="1493" w:type="pct"/>
          </w:tcPr>
          <w:p w14:paraId="09501D72"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将工业设计列为专项工程</w:t>
            </w:r>
          </w:p>
        </w:tc>
      </w:tr>
      <w:tr w:rsidR="00E404B6" w14:paraId="5414CE99" w14:textId="77777777">
        <w:trPr>
          <w:jc w:val="center"/>
        </w:trPr>
        <w:tc>
          <w:tcPr>
            <w:tcW w:w="710" w:type="pct"/>
          </w:tcPr>
          <w:p w14:paraId="7BD1E909"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2012</w:t>
            </w:r>
            <w:r>
              <w:rPr>
                <w:rFonts w:cs="仿宋_GB2312" w:hint="eastAsia"/>
                <w:color w:val="auto"/>
                <w:sz w:val="21"/>
                <w:szCs w:val="21"/>
              </w:rPr>
              <w:t>年</w:t>
            </w:r>
          </w:p>
        </w:tc>
        <w:tc>
          <w:tcPr>
            <w:tcW w:w="1973" w:type="pct"/>
          </w:tcPr>
          <w:p w14:paraId="3EE5FF72"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《国家级工业设计中心认定管理办法（试行）》</w:t>
            </w:r>
          </w:p>
        </w:tc>
        <w:tc>
          <w:tcPr>
            <w:tcW w:w="821" w:type="pct"/>
          </w:tcPr>
          <w:p w14:paraId="188597F3"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工信部</w:t>
            </w:r>
          </w:p>
        </w:tc>
        <w:tc>
          <w:tcPr>
            <w:tcW w:w="1493" w:type="pct"/>
          </w:tcPr>
          <w:p w14:paraId="58230F75"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建立国家级工业设计中心认定机制</w:t>
            </w:r>
          </w:p>
        </w:tc>
      </w:tr>
      <w:tr w:rsidR="00E404B6" w14:paraId="672E91E4" w14:textId="77777777">
        <w:trPr>
          <w:jc w:val="center"/>
        </w:trPr>
        <w:tc>
          <w:tcPr>
            <w:tcW w:w="710" w:type="pct"/>
          </w:tcPr>
          <w:p w14:paraId="3D46AE48"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2014</w:t>
            </w:r>
            <w:r>
              <w:rPr>
                <w:rFonts w:cs="仿宋_GB2312" w:hint="eastAsia"/>
                <w:color w:val="auto"/>
                <w:sz w:val="21"/>
                <w:szCs w:val="21"/>
              </w:rPr>
              <w:t>年</w:t>
            </w:r>
          </w:p>
        </w:tc>
        <w:tc>
          <w:tcPr>
            <w:tcW w:w="1973" w:type="pct"/>
          </w:tcPr>
          <w:p w14:paraId="5B98CCCE"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《关于推进文化创意和设计服务与相关产业融合发展的若干意见》</w:t>
            </w:r>
          </w:p>
        </w:tc>
        <w:tc>
          <w:tcPr>
            <w:tcW w:w="821" w:type="pct"/>
          </w:tcPr>
          <w:p w14:paraId="0FF5F413"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国务院</w:t>
            </w:r>
          </w:p>
        </w:tc>
        <w:tc>
          <w:tcPr>
            <w:tcW w:w="1493" w:type="pct"/>
          </w:tcPr>
          <w:p w14:paraId="69A12C54"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明确设计融合发展七大领域</w:t>
            </w:r>
          </w:p>
        </w:tc>
      </w:tr>
      <w:tr w:rsidR="00E404B6" w14:paraId="6D9D4586" w14:textId="77777777">
        <w:trPr>
          <w:jc w:val="center"/>
        </w:trPr>
        <w:tc>
          <w:tcPr>
            <w:tcW w:w="710" w:type="pct"/>
          </w:tcPr>
          <w:p w14:paraId="009FCFF1"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2015</w:t>
            </w:r>
            <w:r>
              <w:rPr>
                <w:rFonts w:cs="仿宋_GB2312" w:hint="eastAsia"/>
                <w:color w:val="auto"/>
                <w:sz w:val="21"/>
                <w:szCs w:val="21"/>
              </w:rPr>
              <w:t>年</w:t>
            </w:r>
          </w:p>
        </w:tc>
        <w:tc>
          <w:tcPr>
            <w:tcW w:w="1973" w:type="pct"/>
          </w:tcPr>
          <w:p w14:paraId="0DF90A8C"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《中国制造</w:t>
            </w:r>
            <w:r>
              <w:rPr>
                <w:rFonts w:cs="仿宋_GB2312" w:hint="eastAsia"/>
                <w:color w:val="auto"/>
                <w:sz w:val="21"/>
                <w:szCs w:val="21"/>
              </w:rPr>
              <w:t>2025</w:t>
            </w:r>
            <w:r>
              <w:rPr>
                <w:rFonts w:cs="仿宋_GB2312" w:hint="eastAsia"/>
                <w:color w:val="auto"/>
                <w:sz w:val="21"/>
                <w:szCs w:val="21"/>
              </w:rPr>
              <w:t>》</w:t>
            </w:r>
          </w:p>
        </w:tc>
        <w:tc>
          <w:tcPr>
            <w:tcW w:w="821" w:type="pct"/>
          </w:tcPr>
          <w:p w14:paraId="261666F7"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国务院</w:t>
            </w:r>
          </w:p>
        </w:tc>
        <w:tc>
          <w:tcPr>
            <w:tcW w:w="1493" w:type="pct"/>
          </w:tcPr>
          <w:p w14:paraId="4478E95C"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提出培育工业设计企业、设立国家工业设计奖</w:t>
            </w:r>
          </w:p>
        </w:tc>
      </w:tr>
      <w:tr w:rsidR="00E404B6" w14:paraId="2A4EF0A2" w14:textId="77777777">
        <w:trPr>
          <w:jc w:val="center"/>
        </w:trPr>
        <w:tc>
          <w:tcPr>
            <w:tcW w:w="710" w:type="pct"/>
          </w:tcPr>
          <w:p w14:paraId="458118C5"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2016</w:t>
            </w:r>
            <w:r>
              <w:rPr>
                <w:rFonts w:cs="仿宋_GB2312" w:hint="eastAsia"/>
                <w:color w:val="auto"/>
                <w:sz w:val="21"/>
                <w:szCs w:val="21"/>
              </w:rPr>
              <w:t>年</w:t>
            </w:r>
          </w:p>
        </w:tc>
        <w:tc>
          <w:tcPr>
            <w:tcW w:w="1973" w:type="pct"/>
          </w:tcPr>
          <w:p w14:paraId="04A01769"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《“十三五”规划纲要》</w:t>
            </w:r>
          </w:p>
        </w:tc>
        <w:tc>
          <w:tcPr>
            <w:tcW w:w="821" w:type="pct"/>
          </w:tcPr>
          <w:p w14:paraId="0CAEC275"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全国人大</w:t>
            </w:r>
          </w:p>
        </w:tc>
        <w:tc>
          <w:tcPr>
            <w:tcW w:w="1493" w:type="pct"/>
          </w:tcPr>
          <w:p w14:paraId="2766B588"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工业设计首次纳入五年规划</w:t>
            </w:r>
          </w:p>
        </w:tc>
      </w:tr>
      <w:tr w:rsidR="00E404B6" w14:paraId="25A13CD5" w14:textId="77777777">
        <w:trPr>
          <w:jc w:val="center"/>
        </w:trPr>
        <w:tc>
          <w:tcPr>
            <w:tcW w:w="710" w:type="pct"/>
          </w:tcPr>
          <w:p w14:paraId="3172429B"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2018</w:t>
            </w:r>
            <w:r>
              <w:rPr>
                <w:rFonts w:cs="仿宋_GB2312" w:hint="eastAsia"/>
                <w:color w:val="auto"/>
                <w:sz w:val="21"/>
                <w:szCs w:val="21"/>
              </w:rPr>
              <w:t>年</w:t>
            </w:r>
          </w:p>
        </w:tc>
        <w:tc>
          <w:tcPr>
            <w:tcW w:w="1973" w:type="pct"/>
          </w:tcPr>
          <w:p w14:paraId="0772004A"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《国家工业设计研究院创建工作指南》</w:t>
            </w:r>
          </w:p>
        </w:tc>
        <w:tc>
          <w:tcPr>
            <w:tcW w:w="821" w:type="pct"/>
          </w:tcPr>
          <w:p w14:paraId="3B81D167"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工信部</w:t>
            </w:r>
          </w:p>
        </w:tc>
        <w:tc>
          <w:tcPr>
            <w:tcW w:w="1493" w:type="pct"/>
          </w:tcPr>
          <w:p w14:paraId="7E4B30EF"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构建工业设计基础研究体系</w:t>
            </w:r>
          </w:p>
        </w:tc>
      </w:tr>
      <w:tr w:rsidR="00E404B6" w14:paraId="496D60F7" w14:textId="77777777">
        <w:trPr>
          <w:jc w:val="center"/>
        </w:trPr>
        <w:tc>
          <w:tcPr>
            <w:tcW w:w="710" w:type="pct"/>
          </w:tcPr>
          <w:p w14:paraId="35A78288"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2018</w:t>
            </w:r>
            <w:r>
              <w:rPr>
                <w:rFonts w:cs="仿宋_GB2312" w:hint="eastAsia"/>
                <w:color w:val="auto"/>
                <w:sz w:val="21"/>
                <w:szCs w:val="21"/>
              </w:rPr>
              <w:t>年</w:t>
            </w:r>
          </w:p>
        </w:tc>
        <w:tc>
          <w:tcPr>
            <w:tcW w:w="1973" w:type="pct"/>
          </w:tcPr>
          <w:p w14:paraId="76477C5C"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《设计扶贫三年行动计划（</w:t>
            </w:r>
            <w:r>
              <w:rPr>
                <w:rFonts w:cs="仿宋_GB2312" w:hint="eastAsia"/>
                <w:color w:val="auto"/>
                <w:sz w:val="21"/>
                <w:szCs w:val="21"/>
                <w:lang w:eastAsia="zh-CN"/>
              </w:rPr>
              <w:t>2018-2020</w:t>
            </w:r>
            <w:r>
              <w:rPr>
                <w:rFonts w:cs="仿宋_GB2312" w:hint="eastAsia"/>
                <w:color w:val="auto"/>
                <w:sz w:val="21"/>
                <w:szCs w:val="21"/>
                <w:lang w:eastAsia="zh-CN"/>
              </w:rPr>
              <w:t>年）》</w:t>
            </w:r>
          </w:p>
        </w:tc>
        <w:tc>
          <w:tcPr>
            <w:tcW w:w="821" w:type="pct"/>
          </w:tcPr>
          <w:p w14:paraId="2F7AD746"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工信部</w:t>
            </w:r>
          </w:p>
        </w:tc>
        <w:tc>
          <w:tcPr>
            <w:tcW w:w="1493" w:type="pct"/>
          </w:tcPr>
          <w:p w14:paraId="16A16A08"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推动工业设计助力产业扶贫</w:t>
            </w:r>
          </w:p>
        </w:tc>
      </w:tr>
      <w:tr w:rsidR="00E404B6" w14:paraId="055DAFFF" w14:textId="77777777">
        <w:trPr>
          <w:jc w:val="center"/>
        </w:trPr>
        <w:tc>
          <w:tcPr>
            <w:tcW w:w="710" w:type="pct"/>
          </w:tcPr>
          <w:p w14:paraId="042DB615"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2019</w:t>
            </w:r>
            <w:r>
              <w:rPr>
                <w:rFonts w:cs="仿宋_GB2312" w:hint="eastAsia"/>
                <w:color w:val="auto"/>
                <w:sz w:val="21"/>
                <w:szCs w:val="21"/>
              </w:rPr>
              <w:t>年</w:t>
            </w:r>
          </w:p>
        </w:tc>
        <w:tc>
          <w:tcPr>
            <w:tcW w:w="1973" w:type="pct"/>
          </w:tcPr>
          <w:p w14:paraId="68AEE8A4"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《制造业设计能力提升专项行动计划（</w:t>
            </w:r>
            <w:r>
              <w:rPr>
                <w:rFonts w:cs="仿宋_GB2312" w:hint="eastAsia"/>
                <w:color w:val="auto"/>
                <w:sz w:val="21"/>
                <w:szCs w:val="21"/>
                <w:lang w:eastAsia="zh-CN"/>
              </w:rPr>
              <w:t>2019-2022</w:t>
            </w:r>
            <w:r>
              <w:rPr>
                <w:rFonts w:cs="仿宋_GB2312" w:hint="eastAsia"/>
                <w:color w:val="auto"/>
                <w:sz w:val="21"/>
                <w:szCs w:val="21"/>
                <w:lang w:eastAsia="zh-CN"/>
              </w:rPr>
              <w:t>年）》</w:t>
            </w:r>
          </w:p>
        </w:tc>
        <w:tc>
          <w:tcPr>
            <w:tcW w:w="821" w:type="pct"/>
          </w:tcPr>
          <w:p w14:paraId="191FD171"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工信部等</w:t>
            </w:r>
            <w:r>
              <w:rPr>
                <w:rFonts w:cs="仿宋_GB2312" w:hint="eastAsia"/>
                <w:color w:val="auto"/>
                <w:sz w:val="21"/>
                <w:szCs w:val="21"/>
              </w:rPr>
              <w:t>13</w:t>
            </w:r>
            <w:r>
              <w:rPr>
                <w:rFonts w:cs="仿宋_GB2312" w:hint="eastAsia"/>
                <w:color w:val="auto"/>
                <w:sz w:val="21"/>
                <w:szCs w:val="21"/>
              </w:rPr>
              <w:t>部委</w:t>
            </w:r>
          </w:p>
        </w:tc>
        <w:tc>
          <w:tcPr>
            <w:tcW w:w="1493" w:type="pct"/>
          </w:tcPr>
          <w:p w14:paraId="74B2AB2C"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五大任务、十三项举措提升设计能力</w:t>
            </w:r>
          </w:p>
        </w:tc>
      </w:tr>
      <w:tr w:rsidR="00E404B6" w14:paraId="171D4073" w14:textId="77777777">
        <w:trPr>
          <w:jc w:val="center"/>
        </w:trPr>
        <w:tc>
          <w:tcPr>
            <w:tcW w:w="710" w:type="pct"/>
          </w:tcPr>
          <w:p w14:paraId="76358A99"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2021</w:t>
            </w:r>
            <w:r>
              <w:rPr>
                <w:rFonts w:cs="仿宋_GB2312" w:hint="eastAsia"/>
                <w:color w:val="auto"/>
                <w:sz w:val="21"/>
                <w:szCs w:val="21"/>
              </w:rPr>
              <w:t>年</w:t>
            </w:r>
          </w:p>
        </w:tc>
        <w:tc>
          <w:tcPr>
            <w:tcW w:w="1973" w:type="pct"/>
          </w:tcPr>
          <w:p w14:paraId="7F12FBED"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《“十四五”规划和</w:t>
            </w:r>
            <w:r>
              <w:rPr>
                <w:rFonts w:cs="仿宋_GB2312" w:hint="eastAsia"/>
                <w:color w:val="auto"/>
                <w:sz w:val="21"/>
                <w:szCs w:val="21"/>
                <w:lang w:eastAsia="zh-CN"/>
              </w:rPr>
              <w:t>2035</w:t>
            </w:r>
            <w:r>
              <w:rPr>
                <w:rFonts w:cs="仿宋_GB2312" w:hint="eastAsia"/>
                <w:color w:val="auto"/>
                <w:sz w:val="21"/>
                <w:szCs w:val="21"/>
                <w:lang w:eastAsia="zh-CN"/>
              </w:rPr>
              <w:t>年远景目标纲要》</w:t>
            </w:r>
          </w:p>
        </w:tc>
        <w:tc>
          <w:tcPr>
            <w:tcW w:w="821" w:type="pct"/>
          </w:tcPr>
          <w:p w14:paraId="1657A61E"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全国人大</w:t>
            </w:r>
          </w:p>
        </w:tc>
        <w:tc>
          <w:tcPr>
            <w:tcW w:w="1493" w:type="pct"/>
          </w:tcPr>
          <w:p w14:paraId="3B8C797B"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七次提到设计，强调数智融合</w:t>
            </w:r>
          </w:p>
        </w:tc>
      </w:tr>
      <w:tr w:rsidR="00E404B6" w14:paraId="1B44836A" w14:textId="77777777">
        <w:trPr>
          <w:jc w:val="center"/>
        </w:trPr>
        <w:tc>
          <w:tcPr>
            <w:tcW w:w="710" w:type="pct"/>
          </w:tcPr>
          <w:p w14:paraId="583E2A4F"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2023</w:t>
            </w:r>
            <w:r>
              <w:rPr>
                <w:rFonts w:cs="仿宋_GB2312" w:hint="eastAsia"/>
                <w:color w:val="auto"/>
                <w:sz w:val="21"/>
                <w:szCs w:val="21"/>
              </w:rPr>
              <w:t>年</w:t>
            </w:r>
          </w:p>
        </w:tc>
        <w:tc>
          <w:tcPr>
            <w:tcW w:w="1973" w:type="pct"/>
          </w:tcPr>
          <w:p w14:paraId="63E9EAD2"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工业和信息化部等八部门关于加快传统制造业转型升级的指导意见</w:t>
            </w:r>
          </w:p>
        </w:tc>
        <w:tc>
          <w:tcPr>
            <w:tcW w:w="821" w:type="pct"/>
          </w:tcPr>
          <w:p w14:paraId="1FE25721"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工信部等</w:t>
            </w:r>
            <w:r>
              <w:rPr>
                <w:rFonts w:cs="仿宋_GB2312" w:hint="eastAsia"/>
                <w:color w:val="auto"/>
                <w:sz w:val="21"/>
                <w:szCs w:val="21"/>
                <w:lang w:eastAsia="zh-CN"/>
              </w:rPr>
              <w:t>八</w:t>
            </w:r>
            <w:r>
              <w:rPr>
                <w:rFonts w:cs="仿宋_GB2312" w:hint="eastAsia"/>
                <w:color w:val="auto"/>
                <w:sz w:val="21"/>
                <w:szCs w:val="21"/>
              </w:rPr>
              <w:t>部门</w:t>
            </w:r>
          </w:p>
        </w:tc>
        <w:tc>
          <w:tcPr>
            <w:tcW w:w="1493" w:type="pct"/>
          </w:tcPr>
          <w:p w14:paraId="4935427D"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推动工业设计与传统制造业深度融合</w:t>
            </w:r>
          </w:p>
        </w:tc>
      </w:tr>
      <w:tr w:rsidR="00E404B6" w14:paraId="5BEA20BE" w14:textId="77777777">
        <w:trPr>
          <w:jc w:val="center"/>
        </w:trPr>
        <w:tc>
          <w:tcPr>
            <w:tcW w:w="710" w:type="pct"/>
          </w:tcPr>
          <w:p w14:paraId="2E72305B"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202</w:t>
            </w:r>
            <w:r>
              <w:rPr>
                <w:rFonts w:cs="仿宋_GB2312" w:hint="eastAsia"/>
                <w:color w:val="auto"/>
                <w:sz w:val="21"/>
                <w:szCs w:val="21"/>
                <w:lang w:eastAsia="zh-CN"/>
              </w:rPr>
              <w:t>6</w:t>
            </w:r>
            <w:r>
              <w:rPr>
                <w:rFonts w:cs="仿宋_GB2312" w:hint="eastAsia"/>
                <w:color w:val="auto"/>
                <w:sz w:val="21"/>
                <w:szCs w:val="21"/>
              </w:rPr>
              <w:t>年</w:t>
            </w:r>
          </w:p>
        </w:tc>
        <w:tc>
          <w:tcPr>
            <w:tcW w:w="1973" w:type="pct"/>
          </w:tcPr>
          <w:p w14:paraId="6DB5EB66" w14:textId="77777777" w:rsidR="00E404B6" w:rsidRDefault="00000000">
            <w:pPr>
              <w:pStyle w:val="4"/>
              <w:spacing w:before="0" w:line="240" w:lineRule="auto"/>
              <w:ind w:firstLineChars="0" w:firstLine="0"/>
              <w:rPr>
                <w:rFonts w:ascii="Times New Roman" w:eastAsia="仿宋_GB2312" w:hAnsi="Times New Roman" w:cs="仿宋_GB2312"/>
                <w:b w:val="0"/>
                <w:bCs w:val="0"/>
                <w:i w:val="0"/>
                <w:iCs w:val="0"/>
                <w:color w:val="auto"/>
                <w:sz w:val="21"/>
                <w:szCs w:val="21"/>
                <w:lang w:eastAsia="zh-CN"/>
              </w:rPr>
            </w:pPr>
            <w:r>
              <w:rPr>
                <w:rFonts w:ascii="Times New Roman" w:eastAsia="仿宋_GB2312" w:hAnsi="Times New Roman" w:cs="仿宋_GB2312" w:hint="eastAsia"/>
                <w:b w:val="0"/>
                <w:bCs w:val="0"/>
                <w:i w:val="0"/>
                <w:iCs w:val="0"/>
                <w:color w:val="auto"/>
                <w:sz w:val="21"/>
                <w:szCs w:val="21"/>
                <w:lang w:eastAsia="zh-CN"/>
              </w:rPr>
              <w:t>《中华人民共和国国民经济和社会发展第十五个五年规</w:t>
            </w:r>
          </w:p>
          <w:p w14:paraId="771487CF" w14:textId="77777777" w:rsidR="00E404B6" w:rsidRDefault="00000000">
            <w:pPr>
              <w:spacing w:line="240" w:lineRule="auto"/>
              <w:ind w:firstLineChars="0" w:firstLine="0"/>
              <w:rPr>
                <w:rFonts w:cs="仿宋_GB2312"/>
                <w:color w:val="auto"/>
                <w:sz w:val="21"/>
                <w:szCs w:val="21"/>
              </w:rPr>
            </w:pPr>
            <w:r>
              <w:rPr>
                <w:rFonts w:cs="仿宋_GB2312" w:hint="eastAsia"/>
                <w:color w:val="auto"/>
                <w:sz w:val="21"/>
                <w:szCs w:val="21"/>
              </w:rPr>
              <w:t>划纲要》</w:t>
            </w:r>
          </w:p>
        </w:tc>
        <w:tc>
          <w:tcPr>
            <w:tcW w:w="821" w:type="pct"/>
          </w:tcPr>
          <w:p w14:paraId="69AB15CB"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全国人大</w:t>
            </w:r>
          </w:p>
        </w:tc>
        <w:tc>
          <w:tcPr>
            <w:tcW w:w="1493" w:type="pct"/>
          </w:tcPr>
          <w:p w14:paraId="637007DA" w14:textId="77777777" w:rsidR="00E404B6" w:rsidRDefault="00000000">
            <w:pPr>
              <w:spacing w:line="240" w:lineRule="auto"/>
              <w:ind w:firstLineChars="0" w:firstLine="0"/>
              <w:rPr>
                <w:rFonts w:cs="仿宋_GB2312"/>
                <w:color w:val="auto"/>
                <w:sz w:val="21"/>
                <w:szCs w:val="21"/>
                <w:lang w:eastAsia="zh-CN"/>
              </w:rPr>
            </w:pPr>
            <w:r>
              <w:rPr>
                <w:rFonts w:cs="仿宋_GB2312" w:hint="eastAsia"/>
                <w:color w:val="auto"/>
                <w:sz w:val="21"/>
                <w:szCs w:val="21"/>
                <w:lang w:eastAsia="zh-CN"/>
              </w:rPr>
              <w:t>培育国际水准的工业设计中心</w:t>
            </w:r>
          </w:p>
        </w:tc>
      </w:tr>
    </w:tbl>
    <w:p w14:paraId="3FF6FE1A" w14:textId="0D6822C0" w:rsidR="00E404B6" w:rsidRDefault="00000000">
      <w:pPr>
        <w:ind w:firstLine="640"/>
        <w:rPr>
          <w:lang w:eastAsia="zh-CN"/>
        </w:rPr>
      </w:pPr>
      <w:r>
        <w:rPr>
          <w:rFonts w:hint="eastAsia"/>
          <w:lang w:eastAsia="zh-CN"/>
        </w:rPr>
        <w:t>中国产业国际合作与对外开放政策梳理：</w:t>
      </w:r>
    </w:p>
    <w:tbl>
      <w:tblPr>
        <w:tblStyle w:val="a4"/>
        <w:tblW w:w="4999" w:type="pct"/>
        <w:jc w:val="center"/>
        <w:tblLayout w:type="fixed"/>
        <w:tblLook w:val="04A0" w:firstRow="1" w:lastRow="0" w:firstColumn="1" w:lastColumn="0" w:noHBand="0" w:noVBand="1"/>
      </w:tblPr>
      <w:tblGrid>
        <w:gridCol w:w="1313"/>
        <w:gridCol w:w="2356"/>
        <w:gridCol w:w="1288"/>
        <w:gridCol w:w="2379"/>
        <w:gridCol w:w="1836"/>
      </w:tblGrid>
      <w:tr w:rsidR="00E404B6" w14:paraId="13055CDB" w14:textId="77777777">
        <w:trPr>
          <w:jc w:val="center"/>
        </w:trPr>
        <w:tc>
          <w:tcPr>
            <w:tcW w:w="715" w:type="pct"/>
            <w:shd w:val="clear" w:color="auto" w:fill="F2F2F2"/>
          </w:tcPr>
          <w:p w14:paraId="017F0690"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时间</w:t>
            </w:r>
          </w:p>
        </w:tc>
        <w:tc>
          <w:tcPr>
            <w:tcW w:w="1284" w:type="pct"/>
            <w:shd w:val="clear" w:color="auto" w:fill="F2F2F2"/>
          </w:tcPr>
          <w:p w14:paraId="012B70FF"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政策文件</w:t>
            </w:r>
          </w:p>
        </w:tc>
        <w:tc>
          <w:tcPr>
            <w:tcW w:w="702" w:type="pct"/>
            <w:shd w:val="clear" w:color="auto" w:fill="F2F2F2"/>
          </w:tcPr>
          <w:p w14:paraId="7A9AA054"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发布机构</w:t>
            </w:r>
          </w:p>
        </w:tc>
        <w:tc>
          <w:tcPr>
            <w:tcW w:w="1297" w:type="pct"/>
            <w:shd w:val="clear" w:color="auto" w:fill="F2F2F2"/>
          </w:tcPr>
          <w:p w14:paraId="1905BCFA"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主要创新点</w:t>
            </w:r>
          </w:p>
        </w:tc>
        <w:tc>
          <w:tcPr>
            <w:tcW w:w="1001" w:type="pct"/>
            <w:shd w:val="clear" w:color="auto" w:fill="F2F2F2"/>
          </w:tcPr>
          <w:p w14:paraId="0C2F70C1"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权威来源</w:t>
            </w:r>
          </w:p>
        </w:tc>
      </w:tr>
      <w:tr w:rsidR="00E404B6" w14:paraId="1ECE5955" w14:textId="77777777">
        <w:trPr>
          <w:jc w:val="center"/>
        </w:trPr>
        <w:tc>
          <w:tcPr>
            <w:tcW w:w="715" w:type="pct"/>
          </w:tcPr>
          <w:p w14:paraId="4FC7EEA3"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2006</w:t>
            </w:r>
            <w:r>
              <w:rPr>
                <w:rFonts w:cs="仿宋_GB2312"/>
                <w:color w:val="000000" w:themeColor="text1"/>
                <w:sz w:val="21"/>
                <w:szCs w:val="21"/>
              </w:rPr>
              <w:t>年</w:t>
            </w:r>
            <w:r>
              <w:rPr>
                <w:rFonts w:cs="仿宋_GB2312"/>
                <w:color w:val="000000" w:themeColor="text1"/>
                <w:sz w:val="21"/>
                <w:szCs w:val="21"/>
              </w:rPr>
              <w:t>3</w:t>
            </w:r>
            <w:r>
              <w:rPr>
                <w:rFonts w:cs="仿宋_GB2312"/>
                <w:color w:val="000000" w:themeColor="text1"/>
                <w:sz w:val="21"/>
                <w:szCs w:val="21"/>
              </w:rPr>
              <w:t>月</w:t>
            </w:r>
          </w:p>
        </w:tc>
        <w:tc>
          <w:tcPr>
            <w:tcW w:w="1284" w:type="pct"/>
          </w:tcPr>
          <w:p w14:paraId="441ABC14"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《中华人民共和国国民经济和社会发展第十一个五年规划纲要》</w:t>
            </w:r>
          </w:p>
        </w:tc>
        <w:tc>
          <w:tcPr>
            <w:tcW w:w="702" w:type="pct"/>
          </w:tcPr>
          <w:p w14:paraId="50AE3570"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全国人大</w:t>
            </w:r>
          </w:p>
        </w:tc>
        <w:tc>
          <w:tcPr>
            <w:tcW w:w="1297" w:type="pct"/>
          </w:tcPr>
          <w:p w14:paraId="4644F24A"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首次提出</w:t>
            </w:r>
            <w:r>
              <w:rPr>
                <w:rFonts w:cs="仿宋_GB2312"/>
                <w:color w:val="000000" w:themeColor="text1"/>
                <w:sz w:val="21"/>
                <w:szCs w:val="21"/>
                <w:lang w:eastAsia="zh-CN"/>
              </w:rPr>
              <w:t>"</w:t>
            </w:r>
            <w:r>
              <w:rPr>
                <w:rFonts w:cs="仿宋_GB2312"/>
                <w:color w:val="000000" w:themeColor="text1"/>
                <w:sz w:val="21"/>
                <w:szCs w:val="21"/>
                <w:lang w:eastAsia="zh-CN"/>
              </w:rPr>
              <w:t>实施互利共赢的开放战略</w:t>
            </w:r>
            <w:r>
              <w:rPr>
                <w:rFonts w:cs="仿宋_GB2312"/>
                <w:color w:val="000000" w:themeColor="text1"/>
                <w:sz w:val="21"/>
                <w:szCs w:val="21"/>
                <w:lang w:eastAsia="zh-CN"/>
              </w:rPr>
              <w:t>"</w:t>
            </w:r>
            <w:r>
              <w:rPr>
                <w:rFonts w:cs="仿宋_GB2312" w:hint="eastAsia"/>
                <w:color w:val="000000" w:themeColor="text1"/>
                <w:sz w:val="21"/>
                <w:szCs w:val="21"/>
                <w:lang w:eastAsia="zh-CN"/>
              </w:rPr>
              <w:t>，</w:t>
            </w:r>
            <w:r>
              <w:rPr>
                <w:rFonts w:cs="仿宋_GB2312"/>
                <w:color w:val="000000" w:themeColor="text1"/>
                <w:sz w:val="21"/>
                <w:szCs w:val="21"/>
                <w:lang w:eastAsia="zh-CN"/>
              </w:rPr>
              <w:t>强调统筹国内发展和对外开放</w:t>
            </w:r>
          </w:p>
        </w:tc>
        <w:tc>
          <w:tcPr>
            <w:tcW w:w="1001" w:type="pct"/>
          </w:tcPr>
          <w:p w14:paraId="5E0FCA3C"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https</w:t>
            </w:r>
            <w:r>
              <w:rPr>
                <w:rFonts w:cs="仿宋_GB2312" w:hint="eastAsia"/>
                <w:color w:val="000000" w:themeColor="text1"/>
                <w:sz w:val="21"/>
                <w:szCs w:val="21"/>
                <w:lang w:eastAsia="zh-CN"/>
              </w:rPr>
              <w:t>：</w:t>
            </w:r>
            <w:r>
              <w:rPr>
                <w:rFonts w:cs="仿宋_GB2312"/>
                <w:color w:val="000000" w:themeColor="text1"/>
                <w:sz w:val="21"/>
                <w:szCs w:val="21"/>
              </w:rPr>
              <w:t>//www.gov.cn/gongbao/content/2006/content_268766.htm</w:t>
            </w:r>
          </w:p>
        </w:tc>
      </w:tr>
      <w:tr w:rsidR="00E404B6" w14:paraId="71C39A7F" w14:textId="77777777">
        <w:trPr>
          <w:jc w:val="center"/>
        </w:trPr>
        <w:tc>
          <w:tcPr>
            <w:tcW w:w="715" w:type="pct"/>
          </w:tcPr>
          <w:p w14:paraId="6D45DD2E"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2006</w:t>
            </w:r>
            <w:r>
              <w:rPr>
                <w:rFonts w:cs="仿宋_GB2312"/>
                <w:color w:val="000000" w:themeColor="text1"/>
                <w:sz w:val="21"/>
                <w:szCs w:val="21"/>
              </w:rPr>
              <w:t>年</w:t>
            </w:r>
            <w:r>
              <w:rPr>
                <w:rFonts w:cs="仿宋_GB2312"/>
                <w:color w:val="000000" w:themeColor="text1"/>
                <w:sz w:val="21"/>
                <w:szCs w:val="21"/>
              </w:rPr>
              <w:t>3</w:t>
            </w:r>
            <w:r>
              <w:rPr>
                <w:rFonts w:cs="仿宋_GB2312"/>
                <w:color w:val="000000" w:themeColor="text1"/>
                <w:sz w:val="21"/>
                <w:szCs w:val="21"/>
              </w:rPr>
              <w:t>月</w:t>
            </w:r>
          </w:p>
        </w:tc>
        <w:tc>
          <w:tcPr>
            <w:tcW w:w="1284" w:type="pct"/>
          </w:tcPr>
          <w:p w14:paraId="2C431C9B"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《科技兴贸</w:t>
            </w:r>
            <w:r>
              <w:rPr>
                <w:rFonts w:cs="仿宋_GB2312"/>
                <w:color w:val="000000" w:themeColor="text1"/>
                <w:sz w:val="21"/>
                <w:szCs w:val="21"/>
                <w:lang w:eastAsia="zh-CN"/>
              </w:rPr>
              <w:t>"</w:t>
            </w:r>
            <w:r>
              <w:rPr>
                <w:rFonts w:cs="仿宋_GB2312"/>
                <w:color w:val="000000" w:themeColor="text1"/>
                <w:sz w:val="21"/>
                <w:szCs w:val="21"/>
                <w:lang w:eastAsia="zh-CN"/>
              </w:rPr>
              <w:t>十一五</w:t>
            </w:r>
            <w:r>
              <w:rPr>
                <w:rFonts w:cs="仿宋_GB2312"/>
                <w:color w:val="000000" w:themeColor="text1"/>
                <w:sz w:val="21"/>
                <w:szCs w:val="21"/>
                <w:lang w:eastAsia="zh-CN"/>
              </w:rPr>
              <w:t>"</w:t>
            </w:r>
            <w:r>
              <w:rPr>
                <w:rFonts w:cs="仿宋_GB2312"/>
                <w:color w:val="000000" w:themeColor="text1"/>
                <w:sz w:val="21"/>
                <w:szCs w:val="21"/>
                <w:lang w:eastAsia="zh-CN"/>
              </w:rPr>
              <w:t>规划》</w:t>
            </w:r>
          </w:p>
        </w:tc>
        <w:tc>
          <w:tcPr>
            <w:tcW w:w="702" w:type="pct"/>
          </w:tcPr>
          <w:p w14:paraId="25AD398E"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商务部、发展改革委、科技部等</w:t>
            </w:r>
            <w:r>
              <w:rPr>
                <w:rFonts w:cs="仿宋_GB2312"/>
                <w:color w:val="000000" w:themeColor="text1"/>
                <w:sz w:val="21"/>
                <w:szCs w:val="21"/>
                <w:lang w:eastAsia="zh-CN"/>
              </w:rPr>
              <w:t>9</w:t>
            </w:r>
            <w:r>
              <w:rPr>
                <w:rFonts w:cs="仿宋_GB2312"/>
                <w:color w:val="000000" w:themeColor="text1"/>
                <w:sz w:val="21"/>
                <w:szCs w:val="21"/>
                <w:lang w:eastAsia="zh-CN"/>
              </w:rPr>
              <w:t>部门联合印发</w:t>
            </w:r>
          </w:p>
        </w:tc>
        <w:tc>
          <w:tcPr>
            <w:tcW w:w="1297" w:type="pct"/>
          </w:tcPr>
          <w:p w14:paraId="0185CEDD"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系统部署科技兴贸战略</w:t>
            </w:r>
            <w:r>
              <w:rPr>
                <w:rFonts w:cs="仿宋_GB2312" w:hint="eastAsia"/>
                <w:color w:val="000000" w:themeColor="text1"/>
                <w:sz w:val="21"/>
                <w:szCs w:val="21"/>
                <w:lang w:eastAsia="zh-CN"/>
              </w:rPr>
              <w:t>，</w:t>
            </w:r>
            <w:r>
              <w:rPr>
                <w:rFonts w:cs="仿宋_GB2312"/>
                <w:color w:val="000000" w:themeColor="text1"/>
                <w:sz w:val="21"/>
                <w:szCs w:val="21"/>
                <w:lang w:eastAsia="zh-CN"/>
              </w:rPr>
              <w:t>推动高新技术产品出口</w:t>
            </w:r>
          </w:p>
        </w:tc>
        <w:tc>
          <w:tcPr>
            <w:tcW w:w="1001" w:type="pct"/>
          </w:tcPr>
          <w:p w14:paraId="055D9256"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http</w:t>
            </w:r>
            <w:r>
              <w:rPr>
                <w:rFonts w:cs="仿宋_GB2312" w:hint="eastAsia"/>
                <w:color w:val="000000" w:themeColor="text1"/>
                <w:sz w:val="21"/>
                <w:szCs w:val="21"/>
                <w:lang w:eastAsia="zh-CN"/>
              </w:rPr>
              <w:t>：</w:t>
            </w:r>
            <w:r>
              <w:rPr>
                <w:rFonts w:cs="仿宋_GB2312"/>
                <w:color w:val="000000" w:themeColor="text1"/>
                <w:sz w:val="21"/>
                <w:szCs w:val="21"/>
              </w:rPr>
              <w:t>//www.mofcom.gov.cn/zcfb/zgdwjjmywg/art/2006/art_ab682054054145d2a79c4551b78cc29e.html</w:t>
            </w:r>
          </w:p>
        </w:tc>
      </w:tr>
      <w:tr w:rsidR="00E404B6" w14:paraId="032B293C" w14:textId="77777777">
        <w:trPr>
          <w:jc w:val="center"/>
        </w:trPr>
        <w:tc>
          <w:tcPr>
            <w:tcW w:w="715" w:type="pct"/>
          </w:tcPr>
          <w:p w14:paraId="780AFABE"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2006</w:t>
            </w:r>
            <w:r>
              <w:rPr>
                <w:rFonts w:cs="仿宋_GB2312"/>
                <w:color w:val="000000" w:themeColor="text1"/>
                <w:sz w:val="21"/>
                <w:szCs w:val="21"/>
              </w:rPr>
              <w:t>年</w:t>
            </w:r>
            <w:r>
              <w:rPr>
                <w:rFonts w:cs="仿宋_GB2312"/>
                <w:color w:val="000000" w:themeColor="text1"/>
                <w:sz w:val="21"/>
                <w:szCs w:val="21"/>
              </w:rPr>
              <w:t>5</w:t>
            </w:r>
            <w:r>
              <w:rPr>
                <w:rFonts w:cs="仿宋_GB2312"/>
                <w:color w:val="000000" w:themeColor="text1"/>
                <w:sz w:val="21"/>
                <w:szCs w:val="21"/>
              </w:rPr>
              <w:t>月</w:t>
            </w:r>
          </w:p>
        </w:tc>
        <w:tc>
          <w:tcPr>
            <w:tcW w:w="1284" w:type="pct"/>
          </w:tcPr>
          <w:p w14:paraId="58424EAC"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《国务院办公厅转发商</w:t>
            </w:r>
            <w:r>
              <w:rPr>
                <w:rFonts w:cs="仿宋_GB2312"/>
                <w:color w:val="000000" w:themeColor="text1"/>
                <w:sz w:val="21"/>
                <w:szCs w:val="21"/>
                <w:lang w:eastAsia="zh-CN"/>
              </w:rPr>
              <w:lastRenderedPageBreak/>
              <w:t>务部等部门关于</w:t>
            </w:r>
            <w:r>
              <w:rPr>
                <w:rFonts w:cs="仿宋_GB2312"/>
                <w:color w:val="000000" w:themeColor="text1"/>
                <w:sz w:val="21"/>
                <w:szCs w:val="21"/>
                <w:lang w:eastAsia="zh-CN"/>
              </w:rPr>
              <w:t>"</w:t>
            </w:r>
            <w:r>
              <w:rPr>
                <w:rFonts w:cs="仿宋_GB2312"/>
                <w:color w:val="000000" w:themeColor="text1"/>
                <w:sz w:val="21"/>
                <w:szCs w:val="21"/>
                <w:lang w:eastAsia="zh-CN"/>
              </w:rPr>
              <w:t>十一五</w:t>
            </w:r>
            <w:r>
              <w:rPr>
                <w:rFonts w:cs="仿宋_GB2312"/>
                <w:color w:val="000000" w:themeColor="text1"/>
                <w:sz w:val="21"/>
                <w:szCs w:val="21"/>
                <w:lang w:eastAsia="zh-CN"/>
              </w:rPr>
              <w:t>"</w:t>
            </w:r>
            <w:r>
              <w:rPr>
                <w:rFonts w:cs="仿宋_GB2312"/>
                <w:color w:val="000000" w:themeColor="text1"/>
                <w:sz w:val="21"/>
                <w:szCs w:val="21"/>
                <w:lang w:eastAsia="zh-CN"/>
              </w:rPr>
              <w:t>期间加快转变机电产品出口增长方式意见的通知》</w:t>
            </w:r>
            <w:r>
              <w:rPr>
                <w:rFonts w:cs="仿宋_GB2312"/>
                <w:color w:val="000000" w:themeColor="text1"/>
                <w:sz w:val="21"/>
                <w:szCs w:val="21"/>
                <w:lang w:eastAsia="zh-CN"/>
              </w:rPr>
              <w:t>(</w:t>
            </w:r>
            <w:r>
              <w:rPr>
                <w:rFonts w:cs="仿宋_GB2312"/>
                <w:color w:val="000000" w:themeColor="text1"/>
                <w:sz w:val="21"/>
                <w:szCs w:val="21"/>
                <w:lang w:eastAsia="zh-CN"/>
              </w:rPr>
              <w:t>国办发〔</w:t>
            </w:r>
            <w:r>
              <w:rPr>
                <w:rFonts w:cs="仿宋_GB2312"/>
                <w:color w:val="000000" w:themeColor="text1"/>
                <w:sz w:val="21"/>
                <w:szCs w:val="21"/>
                <w:lang w:eastAsia="zh-CN"/>
              </w:rPr>
              <w:t>2006</w:t>
            </w:r>
            <w:r>
              <w:rPr>
                <w:rFonts w:cs="仿宋_GB2312"/>
                <w:color w:val="000000" w:themeColor="text1"/>
                <w:sz w:val="21"/>
                <w:szCs w:val="21"/>
                <w:lang w:eastAsia="zh-CN"/>
              </w:rPr>
              <w:t>〕</w:t>
            </w:r>
            <w:r>
              <w:rPr>
                <w:rFonts w:cs="仿宋_GB2312"/>
                <w:color w:val="000000" w:themeColor="text1"/>
                <w:sz w:val="21"/>
                <w:szCs w:val="21"/>
                <w:lang w:eastAsia="zh-CN"/>
              </w:rPr>
              <w:t>42</w:t>
            </w:r>
            <w:r>
              <w:rPr>
                <w:rFonts w:cs="仿宋_GB2312"/>
                <w:color w:val="000000" w:themeColor="text1"/>
                <w:sz w:val="21"/>
                <w:szCs w:val="21"/>
                <w:lang w:eastAsia="zh-CN"/>
              </w:rPr>
              <w:t>号</w:t>
            </w:r>
            <w:r>
              <w:rPr>
                <w:rFonts w:cs="仿宋_GB2312"/>
                <w:color w:val="000000" w:themeColor="text1"/>
                <w:sz w:val="21"/>
                <w:szCs w:val="21"/>
                <w:lang w:eastAsia="zh-CN"/>
              </w:rPr>
              <w:t>)</w:t>
            </w:r>
          </w:p>
        </w:tc>
        <w:tc>
          <w:tcPr>
            <w:tcW w:w="702" w:type="pct"/>
          </w:tcPr>
          <w:p w14:paraId="02D0FBDF"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lastRenderedPageBreak/>
              <w:t>国务院办公</w:t>
            </w:r>
            <w:r>
              <w:rPr>
                <w:rFonts w:cs="仿宋_GB2312"/>
                <w:color w:val="000000" w:themeColor="text1"/>
                <w:sz w:val="21"/>
                <w:szCs w:val="21"/>
              </w:rPr>
              <w:lastRenderedPageBreak/>
              <w:t>厅</w:t>
            </w:r>
          </w:p>
        </w:tc>
        <w:tc>
          <w:tcPr>
            <w:tcW w:w="1297" w:type="pct"/>
          </w:tcPr>
          <w:p w14:paraId="265B5642"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lastRenderedPageBreak/>
              <w:t>推动机电产品出口结构</w:t>
            </w:r>
            <w:r>
              <w:rPr>
                <w:rFonts w:cs="仿宋_GB2312"/>
                <w:color w:val="000000" w:themeColor="text1"/>
                <w:sz w:val="21"/>
                <w:szCs w:val="21"/>
                <w:lang w:eastAsia="zh-CN"/>
              </w:rPr>
              <w:lastRenderedPageBreak/>
              <w:t>优化和增长方式转变</w:t>
            </w:r>
          </w:p>
        </w:tc>
        <w:tc>
          <w:tcPr>
            <w:tcW w:w="1001" w:type="pct"/>
          </w:tcPr>
          <w:p w14:paraId="1908D6F5"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lastRenderedPageBreak/>
              <w:t>https</w:t>
            </w:r>
            <w:r>
              <w:rPr>
                <w:rFonts w:cs="仿宋_GB2312" w:hint="eastAsia"/>
                <w:color w:val="000000" w:themeColor="text1"/>
                <w:sz w:val="21"/>
                <w:szCs w:val="21"/>
                <w:lang w:eastAsia="zh-CN"/>
              </w:rPr>
              <w:t>：</w:t>
            </w:r>
            <w:r>
              <w:rPr>
                <w:rFonts w:cs="仿宋_GB2312"/>
                <w:color w:val="000000" w:themeColor="text1"/>
                <w:sz w:val="21"/>
                <w:szCs w:val="21"/>
              </w:rPr>
              <w:lastRenderedPageBreak/>
              <w:t>//www.gov.cn/gongbao/content/2006/content_334826.htm</w:t>
            </w:r>
          </w:p>
        </w:tc>
      </w:tr>
      <w:tr w:rsidR="00E404B6" w14:paraId="5B289C0D" w14:textId="77777777">
        <w:trPr>
          <w:jc w:val="center"/>
        </w:trPr>
        <w:tc>
          <w:tcPr>
            <w:tcW w:w="715" w:type="pct"/>
          </w:tcPr>
          <w:p w14:paraId="29D98710"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lastRenderedPageBreak/>
              <w:t>2006</w:t>
            </w:r>
            <w:r>
              <w:rPr>
                <w:rFonts w:cs="仿宋_GB2312"/>
                <w:color w:val="000000" w:themeColor="text1"/>
                <w:sz w:val="21"/>
                <w:szCs w:val="21"/>
              </w:rPr>
              <w:t>年</w:t>
            </w:r>
            <w:r>
              <w:rPr>
                <w:rFonts w:cs="仿宋_GB2312"/>
                <w:color w:val="000000" w:themeColor="text1"/>
                <w:sz w:val="21"/>
                <w:szCs w:val="21"/>
              </w:rPr>
              <w:t>8</w:t>
            </w:r>
            <w:r>
              <w:rPr>
                <w:rFonts w:cs="仿宋_GB2312"/>
                <w:color w:val="000000" w:themeColor="text1"/>
                <w:sz w:val="21"/>
                <w:szCs w:val="21"/>
              </w:rPr>
              <w:t>月</w:t>
            </w:r>
          </w:p>
        </w:tc>
        <w:tc>
          <w:tcPr>
            <w:tcW w:w="1284" w:type="pct"/>
          </w:tcPr>
          <w:p w14:paraId="191F475C"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《关于外国投资者并购境内企业的规定》</w:t>
            </w:r>
            <w:r>
              <w:rPr>
                <w:rFonts w:cs="仿宋_GB2312"/>
                <w:color w:val="000000" w:themeColor="text1"/>
                <w:sz w:val="21"/>
                <w:szCs w:val="21"/>
                <w:lang w:eastAsia="zh-CN"/>
              </w:rPr>
              <w:t>(</w:t>
            </w:r>
            <w:r>
              <w:rPr>
                <w:rFonts w:cs="仿宋_GB2312"/>
                <w:color w:val="000000" w:themeColor="text1"/>
                <w:sz w:val="21"/>
                <w:szCs w:val="21"/>
                <w:lang w:eastAsia="zh-CN"/>
              </w:rPr>
              <w:t>商务部等六部委令</w:t>
            </w:r>
            <w:r>
              <w:rPr>
                <w:rFonts w:cs="仿宋_GB2312"/>
                <w:color w:val="000000" w:themeColor="text1"/>
                <w:sz w:val="21"/>
                <w:szCs w:val="21"/>
                <w:lang w:eastAsia="zh-CN"/>
              </w:rPr>
              <w:t>2006</w:t>
            </w:r>
            <w:r>
              <w:rPr>
                <w:rFonts w:cs="仿宋_GB2312"/>
                <w:color w:val="000000" w:themeColor="text1"/>
                <w:sz w:val="21"/>
                <w:szCs w:val="21"/>
                <w:lang w:eastAsia="zh-CN"/>
              </w:rPr>
              <w:t>年第</w:t>
            </w:r>
            <w:r>
              <w:rPr>
                <w:rFonts w:cs="仿宋_GB2312"/>
                <w:color w:val="000000" w:themeColor="text1"/>
                <w:sz w:val="21"/>
                <w:szCs w:val="21"/>
                <w:lang w:eastAsia="zh-CN"/>
              </w:rPr>
              <w:t>10</w:t>
            </w:r>
            <w:r>
              <w:rPr>
                <w:rFonts w:cs="仿宋_GB2312"/>
                <w:color w:val="000000" w:themeColor="text1"/>
                <w:sz w:val="21"/>
                <w:szCs w:val="21"/>
                <w:lang w:eastAsia="zh-CN"/>
              </w:rPr>
              <w:t>号</w:t>
            </w:r>
            <w:r>
              <w:rPr>
                <w:rFonts w:cs="仿宋_GB2312"/>
                <w:color w:val="000000" w:themeColor="text1"/>
                <w:sz w:val="21"/>
                <w:szCs w:val="21"/>
                <w:lang w:eastAsia="zh-CN"/>
              </w:rPr>
              <w:t>)</w:t>
            </w:r>
          </w:p>
        </w:tc>
        <w:tc>
          <w:tcPr>
            <w:tcW w:w="702" w:type="pct"/>
          </w:tcPr>
          <w:p w14:paraId="60015708"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商务部、国资委、税务总局、工商总局、证监会、外汇局</w:t>
            </w:r>
          </w:p>
        </w:tc>
        <w:tc>
          <w:tcPr>
            <w:tcW w:w="1297" w:type="pct"/>
          </w:tcPr>
          <w:p w14:paraId="2E74BA1B"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规范外资并购行为</w:t>
            </w:r>
            <w:r>
              <w:rPr>
                <w:rFonts w:cs="仿宋_GB2312" w:hint="eastAsia"/>
                <w:color w:val="000000" w:themeColor="text1"/>
                <w:sz w:val="21"/>
                <w:szCs w:val="21"/>
                <w:lang w:eastAsia="zh-CN"/>
              </w:rPr>
              <w:t>，</w:t>
            </w:r>
            <w:r>
              <w:rPr>
                <w:rFonts w:cs="仿宋_GB2312"/>
                <w:color w:val="000000" w:themeColor="text1"/>
                <w:sz w:val="21"/>
                <w:szCs w:val="21"/>
                <w:lang w:eastAsia="zh-CN"/>
              </w:rPr>
              <w:t>促进利用外资方式多样化</w:t>
            </w:r>
          </w:p>
        </w:tc>
        <w:tc>
          <w:tcPr>
            <w:tcW w:w="1001" w:type="pct"/>
          </w:tcPr>
          <w:p w14:paraId="4F145C60"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https</w:t>
            </w:r>
            <w:r>
              <w:rPr>
                <w:rFonts w:cs="仿宋_GB2312" w:hint="eastAsia"/>
                <w:color w:val="000000" w:themeColor="text1"/>
                <w:sz w:val="21"/>
                <w:szCs w:val="21"/>
                <w:lang w:eastAsia="zh-CN"/>
              </w:rPr>
              <w:t>：</w:t>
            </w:r>
            <w:r>
              <w:rPr>
                <w:rFonts w:cs="仿宋_GB2312"/>
                <w:color w:val="000000" w:themeColor="text1"/>
                <w:sz w:val="21"/>
                <w:szCs w:val="21"/>
              </w:rPr>
              <w:t>//www.gov.cn/gongbao/content/2007/content_705540.htm</w:t>
            </w:r>
          </w:p>
        </w:tc>
      </w:tr>
      <w:tr w:rsidR="00E404B6" w14:paraId="56405803" w14:textId="77777777">
        <w:trPr>
          <w:jc w:val="center"/>
        </w:trPr>
        <w:tc>
          <w:tcPr>
            <w:tcW w:w="715" w:type="pct"/>
          </w:tcPr>
          <w:p w14:paraId="3FF77C02"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2006</w:t>
            </w:r>
            <w:r>
              <w:rPr>
                <w:rFonts w:cs="仿宋_GB2312"/>
                <w:color w:val="000000" w:themeColor="text1"/>
                <w:sz w:val="21"/>
                <w:szCs w:val="21"/>
              </w:rPr>
              <w:t>年</w:t>
            </w:r>
            <w:r>
              <w:rPr>
                <w:rFonts w:cs="仿宋_GB2312"/>
                <w:color w:val="000000" w:themeColor="text1"/>
                <w:sz w:val="21"/>
                <w:szCs w:val="21"/>
              </w:rPr>
              <w:t>11</w:t>
            </w:r>
            <w:r>
              <w:rPr>
                <w:rFonts w:cs="仿宋_GB2312"/>
                <w:color w:val="000000" w:themeColor="text1"/>
                <w:sz w:val="21"/>
                <w:szCs w:val="21"/>
              </w:rPr>
              <w:t>月</w:t>
            </w:r>
          </w:p>
        </w:tc>
        <w:tc>
          <w:tcPr>
            <w:tcW w:w="1284" w:type="pct"/>
          </w:tcPr>
          <w:p w14:paraId="145D380A"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《利用外资</w:t>
            </w:r>
            <w:r>
              <w:rPr>
                <w:rFonts w:cs="仿宋_GB2312"/>
                <w:color w:val="000000" w:themeColor="text1"/>
                <w:sz w:val="21"/>
                <w:szCs w:val="21"/>
                <w:lang w:eastAsia="zh-CN"/>
              </w:rPr>
              <w:t>"</w:t>
            </w:r>
            <w:r>
              <w:rPr>
                <w:rFonts w:cs="仿宋_GB2312"/>
                <w:color w:val="000000" w:themeColor="text1"/>
                <w:sz w:val="21"/>
                <w:szCs w:val="21"/>
                <w:lang w:eastAsia="zh-CN"/>
              </w:rPr>
              <w:t>十一五</w:t>
            </w:r>
            <w:r>
              <w:rPr>
                <w:rFonts w:cs="仿宋_GB2312"/>
                <w:color w:val="000000" w:themeColor="text1"/>
                <w:sz w:val="21"/>
                <w:szCs w:val="21"/>
                <w:lang w:eastAsia="zh-CN"/>
              </w:rPr>
              <w:t>"</w:t>
            </w:r>
            <w:r>
              <w:rPr>
                <w:rFonts w:cs="仿宋_GB2312"/>
                <w:color w:val="000000" w:themeColor="text1"/>
                <w:sz w:val="21"/>
                <w:szCs w:val="21"/>
                <w:lang w:eastAsia="zh-CN"/>
              </w:rPr>
              <w:t>规划》</w:t>
            </w:r>
          </w:p>
        </w:tc>
        <w:tc>
          <w:tcPr>
            <w:tcW w:w="702" w:type="pct"/>
          </w:tcPr>
          <w:p w14:paraId="573B8CE8"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国家发改委</w:t>
            </w:r>
          </w:p>
        </w:tc>
        <w:tc>
          <w:tcPr>
            <w:tcW w:w="1297" w:type="pct"/>
          </w:tcPr>
          <w:p w14:paraId="22997FBE"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中国首次对外公布的利用外资五年规划</w:t>
            </w:r>
          </w:p>
        </w:tc>
        <w:tc>
          <w:tcPr>
            <w:tcW w:w="1001" w:type="pct"/>
          </w:tcPr>
          <w:p w14:paraId="75C65F3B"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https</w:t>
            </w:r>
            <w:r>
              <w:rPr>
                <w:rFonts w:cs="仿宋_GB2312" w:hint="eastAsia"/>
                <w:color w:val="000000" w:themeColor="text1"/>
                <w:sz w:val="21"/>
                <w:szCs w:val="21"/>
                <w:lang w:eastAsia="zh-CN"/>
              </w:rPr>
              <w:t>：</w:t>
            </w:r>
            <w:r>
              <w:rPr>
                <w:rFonts w:cs="仿宋_GB2312"/>
                <w:color w:val="000000" w:themeColor="text1"/>
                <w:sz w:val="21"/>
                <w:szCs w:val="21"/>
              </w:rPr>
              <w:t>//www.ndrc.gov.cn/fggz/fzzlgh/gjjzxgh/200709/P020191104622949006033.pdf</w:t>
            </w:r>
          </w:p>
        </w:tc>
      </w:tr>
      <w:tr w:rsidR="00E404B6" w14:paraId="0F31AD3E" w14:textId="77777777">
        <w:trPr>
          <w:jc w:val="center"/>
        </w:trPr>
        <w:tc>
          <w:tcPr>
            <w:tcW w:w="715" w:type="pct"/>
          </w:tcPr>
          <w:p w14:paraId="7D7D5569"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2011</w:t>
            </w:r>
            <w:r>
              <w:rPr>
                <w:rFonts w:cs="仿宋_GB2312"/>
                <w:color w:val="000000" w:themeColor="text1"/>
                <w:sz w:val="21"/>
                <w:szCs w:val="21"/>
              </w:rPr>
              <w:t>年</w:t>
            </w:r>
            <w:r>
              <w:rPr>
                <w:rFonts w:cs="仿宋_GB2312"/>
                <w:color w:val="000000" w:themeColor="text1"/>
                <w:sz w:val="21"/>
                <w:szCs w:val="21"/>
              </w:rPr>
              <w:t>3</w:t>
            </w:r>
            <w:r>
              <w:rPr>
                <w:rFonts w:cs="仿宋_GB2312"/>
                <w:color w:val="000000" w:themeColor="text1"/>
                <w:sz w:val="21"/>
                <w:szCs w:val="21"/>
              </w:rPr>
              <w:t>月</w:t>
            </w:r>
          </w:p>
        </w:tc>
        <w:tc>
          <w:tcPr>
            <w:tcW w:w="1284" w:type="pct"/>
          </w:tcPr>
          <w:p w14:paraId="4C4293AE"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《中华人民共和国国民经济和社会发展第十二个五年规划纲要》</w:t>
            </w:r>
          </w:p>
        </w:tc>
        <w:tc>
          <w:tcPr>
            <w:tcW w:w="702" w:type="pct"/>
          </w:tcPr>
          <w:p w14:paraId="312861D7"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全国人大</w:t>
            </w:r>
          </w:p>
        </w:tc>
        <w:tc>
          <w:tcPr>
            <w:tcW w:w="1297" w:type="pct"/>
          </w:tcPr>
          <w:p w14:paraId="753E3098"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提出构建全方位开放新格局</w:t>
            </w:r>
            <w:r>
              <w:rPr>
                <w:rFonts w:cs="仿宋_GB2312" w:hint="eastAsia"/>
                <w:color w:val="000000" w:themeColor="text1"/>
                <w:sz w:val="21"/>
                <w:szCs w:val="21"/>
                <w:lang w:eastAsia="zh-CN"/>
              </w:rPr>
              <w:t>，</w:t>
            </w:r>
            <w:r>
              <w:rPr>
                <w:rFonts w:cs="仿宋_GB2312"/>
                <w:color w:val="000000" w:themeColor="text1"/>
                <w:sz w:val="21"/>
                <w:szCs w:val="21"/>
                <w:lang w:eastAsia="zh-CN"/>
              </w:rPr>
              <w:t>适应对外开放由出口和吸收外资为主转向进口和出口、吸收外资和对外投资并重的新形势</w:t>
            </w:r>
          </w:p>
        </w:tc>
        <w:tc>
          <w:tcPr>
            <w:tcW w:w="1001" w:type="pct"/>
          </w:tcPr>
          <w:p w14:paraId="6DDB3FF6" w14:textId="77777777" w:rsidR="00E404B6" w:rsidRDefault="00000000">
            <w:pPr>
              <w:spacing w:line="240" w:lineRule="auto"/>
              <w:ind w:firstLineChars="0" w:firstLine="0"/>
              <w:rPr>
                <w:rFonts w:cs="仿宋_GB2312"/>
                <w:color w:val="000000" w:themeColor="text1"/>
                <w:sz w:val="21"/>
                <w:szCs w:val="21"/>
              </w:rPr>
            </w:pPr>
            <w:r>
              <w:rPr>
                <w:rFonts w:cs="仿宋_GB2312" w:hint="eastAsia"/>
                <w:color w:val="000000" w:themeColor="text1"/>
                <w:sz w:val="21"/>
                <w:szCs w:val="21"/>
              </w:rPr>
              <w:t>https://www.gov.cn/xinwen/201103/content_7044615.htm</w:t>
            </w:r>
          </w:p>
        </w:tc>
      </w:tr>
      <w:tr w:rsidR="00E404B6" w14:paraId="357C11A3" w14:textId="77777777">
        <w:trPr>
          <w:jc w:val="center"/>
        </w:trPr>
        <w:tc>
          <w:tcPr>
            <w:tcW w:w="715" w:type="pct"/>
          </w:tcPr>
          <w:p w14:paraId="7FCFD426"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2011</w:t>
            </w:r>
            <w:r>
              <w:rPr>
                <w:rFonts w:cs="仿宋_GB2312"/>
                <w:color w:val="000000" w:themeColor="text1"/>
                <w:sz w:val="21"/>
                <w:szCs w:val="21"/>
              </w:rPr>
              <w:t>年</w:t>
            </w:r>
            <w:r>
              <w:rPr>
                <w:rFonts w:cs="仿宋_GB2312"/>
                <w:color w:val="000000" w:themeColor="text1"/>
                <w:sz w:val="21"/>
                <w:szCs w:val="21"/>
              </w:rPr>
              <w:t>10</w:t>
            </w:r>
            <w:r>
              <w:rPr>
                <w:rFonts w:cs="仿宋_GB2312"/>
                <w:color w:val="000000" w:themeColor="text1"/>
                <w:sz w:val="21"/>
                <w:szCs w:val="21"/>
              </w:rPr>
              <w:t>月</w:t>
            </w:r>
          </w:p>
        </w:tc>
        <w:tc>
          <w:tcPr>
            <w:tcW w:w="1284" w:type="pct"/>
          </w:tcPr>
          <w:p w14:paraId="630AB196"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《国务院关于落实</w:t>
            </w:r>
            <w:r>
              <w:rPr>
                <w:rFonts w:cs="仿宋_GB2312"/>
                <w:color w:val="000000" w:themeColor="text1"/>
                <w:sz w:val="21"/>
                <w:szCs w:val="21"/>
                <w:lang w:eastAsia="zh-CN"/>
              </w:rPr>
              <w:t>&lt;</w:t>
            </w:r>
            <w:r>
              <w:rPr>
                <w:rFonts w:cs="仿宋_GB2312"/>
                <w:color w:val="000000" w:themeColor="text1"/>
                <w:sz w:val="21"/>
                <w:szCs w:val="21"/>
                <w:lang w:eastAsia="zh-CN"/>
              </w:rPr>
              <w:t>中华人民共和国国民经济和社会发展第十二个五年规划纲要</w:t>
            </w:r>
            <w:r>
              <w:rPr>
                <w:rFonts w:cs="仿宋_GB2312"/>
                <w:color w:val="000000" w:themeColor="text1"/>
                <w:sz w:val="21"/>
                <w:szCs w:val="21"/>
                <w:lang w:eastAsia="zh-CN"/>
              </w:rPr>
              <w:t>&gt;</w:t>
            </w:r>
            <w:r>
              <w:rPr>
                <w:rFonts w:cs="仿宋_GB2312"/>
                <w:color w:val="000000" w:themeColor="text1"/>
                <w:sz w:val="21"/>
                <w:szCs w:val="21"/>
                <w:lang w:eastAsia="zh-CN"/>
              </w:rPr>
              <w:t>主要目标和任务工作分工的通知》</w:t>
            </w:r>
            <w:r>
              <w:rPr>
                <w:rFonts w:cs="仿宋_GB2312"/>
                <w:color w:val="000000" w:themeColor="text1"/>
                <w:sz w:val="21"/>
                <w:szCs w:val="21"/>
                <w:lang w:eastAsia="zh-CN"/>
              </w:rPr>
              <w:t>(</w:t>
            </w:r>
            <w:r>
              <w:rPr>
                <w:rFonts w:cs="仿宋_GB2312"/>
                <w:color w:val="000000" w:themeColor="text1"/>
                <w:sz w:val="21"/>
                <w:szCs w:val="21"/>
                <w:lang w:eastAsia="zh-CN"/>
              </w:rPr>
              <w:t>国发〔</w:t>
            </w:r>
            <w:r>
              <w:rPr>
                <w:rFonts w:cs="仿宋_GB2312"/>
                <w:color w:val="000000" w:themeColor="text1"/>
                <w:sz w:val="21"/>
                <w:szCs w:val="21"/>
                <w:lang w:eastAsia="zh-CN"/>
              </w:rPr>
              <w:t>2011</w:t>
            </w:r>
            <w:r>
              <w:rPr>
                <w:rFonts w:cs="仿宋_GB2312"/>
                <w:color w:val="000000" w:themeColor="text1"/>
                <w:sz w:val="21"/>
                <w:szCs w:val="21"/>
                <w:lang w:eastAsia="zh-CN"/>
              </w:rPr>
              <w:t>〕</w:t>
            </w:r>
            <w:r>
              <w:rPr>
                <w:rFonts w:cs="仿宋_GB2312"/>
                <w:color w:val="000000" w:themeColor="text1"/>
                <w:sz w:val="21"/>
                <w:szCs w:val="21"/>
                <w:lang w:eastAsia="zh-CN"/>
              </w:rPr>
              <w:t>34</w:t>
            </w:r>
            <w:r>
              <w:rPr>
                <w:rFonts w:cs="仿宋_GB2312"/>
                <w:color w:val="000000" w:themeColor="text1"/>
                <w:sz w:val="21"/>
                <w:szCs w:val="21"/>
                <w:lang w:eastAsia="zh-CN"/>
              </w:rPr>
              <w:t>号</w:t>
            </w:r>
            <w:r>
              <w:rPr>
                <w:rFonts w:cs="仿宋_GB2312"/>
                <w:color w:val="000000" w:themeColor="text1"/>
                <w:sz w:val="21"/>
                <w:szCs w:val="21"/>
                <w:lang w:eastAsia="zh-CN"/>
              </w:rPr>
              <w:t>)</w:t>
            </w:r>
          </w:p>
        </w:tc>
        <w:tc>
          <w:tcPr>
            <w:tcW w:w="702" w:type="pct"/>
          </w:tcPr>
          <w:p w14:paraId="2C4BA408"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国务院</w:t>
            </w:r>
          </w:p>
        </w:tc>
        <w:tc>
          <w:tcPr>
            <w:tcW w:w="1297" w:type="pct"/>
          </w:tcPr>
          <w:p w14:paraId="6CE086E5"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将对外开放任务分解到各地区、各部门</w:t>
            </w:r>
          </w:p>
        </w:tc>
        <w:tc>
          <w:tcPr>
            <w:tcW w:w="1001" w:type="pct"/>
          </w:tcPr>
          <w:p w14:paraId="7CA3DDAC" w14:textId="77777777" w:rsidR="00E404B6" w:rsidRDefault="00000000">
            <w:pPr>
              <w:spacing w:line="240" w:lineRule="auto"/>
              <w:ind w:firstLineChars="0" w:firstLine="0"/>
              <w:rPr>
                <w:rFonts w:cs="仿宋_GB2312"/>
                <w:color w:val="000000" w:themeColor="text1"/>
                <w:sz w:val="21"/>
                <w:szCs w:val="21"/>
              </w:rPr>
            </w:pPr>
            <w:r>
              <w:rPr>
                <w:rFonts w:cs="仿宋_GB2312" w:hint="eastAsia"/>
                <w:color w:val="000000" w:themeColor="text1"/>
                <w:sz w:val="21"/>
                <w:szCs w:val="21"/>
              </w:rPr>
              <w:t>https://www.ln.gov.cn/web/zwgkx/lnsrmzfgb/2011n/qk/2011n_desyq/gwywj/7A47B130A233431AA2D4A0260C212402/</w:t>
            </w:r>
          </w:p>
        </w:tc>
      </w:tr>
      <w:tr w:rsidR="00E404B6" w14:paraId="60A1575B" w14:textId="77777777">
        <w:trPr>
          <w:jc w:val="center"/>
        </w:trPr>
        <w:tc>
          <w:tcPr>
            <w:tcW w:w="715" w:type="pct"/>
          </w:tcPr>
          <w:p w14:paraId="73BD6152"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2012</w:t>
            </w:r>
            <w:r>
              <w:rPr>
                <w:rFonts w:cs="仿宋_GB2312"/>
                <w:color w:val="000000" w:themeColor="text1"/>
                <w:sz w:val="21"/>
                <w:szCs w:val="21"/>
              </w:rPr>
              <w:t>年</w:t>
            </w:r>
            <w:r>
              <w:rPr>
                <w:rFonts w:cs="仿宋_GB2312"/>
                <w:color w:val="000000" w:themeColor="text1"/>
                <w:sz w:val="21"/>
                <w:szCs w:val="21"/>
              </w:rPr>
              <w:t>5</w:t>
            </w:r>
            <w:r>
              <w:rPr>
                <w:rFonts w:cs="仿宋_GB2312"/>
                <w:color w:val="000000" w:themeColor="text1"/>
                <w:sz w:val="21"/>
                <w:szCs w:val="21"/>
              </w:rPr>
              <w:t>月</w:t>
            </w:r>
          </w:p>
        </w:tc>
        <w:tc>
          <w:tcPr>
            <w:tcW w:w="1284" w:type="pct"/>
          </w:tcPr>
          <w:p w14:paraId="434B6F17"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《国务院办公厅转发发展改革委等部门关于加快培育国际合作和竞争新优势指导意见的通知》</w:t>
            </w:r>
            <w:r>
              <w:rPr>
                <w:rFonts w:cs="仿宋_GB2312"/>
                <w:color w:val="000000" w:themeColor="text1"/>
                <w:sz w:val="21"/>
                <w:szCs w:val="21"/>
                <w:lang w:eastAsia="zh-CN"/>
              </w:rPr>
              <w:t>(</w:t>
            </w:r>
            <w:r>
              <w:rPr>
                <w:rFonts w:cs="仿宋_GB2312"/>
                <w:color w:val="000000" w:themeColor="text1"/>
                <w:sz w:val="21"/>
                <w:szCs w:val="21"/>
                <w:lang w:eastAsia="zh-CN"/>
              </w:rPr>
              <w:t>国办发〔</w:t>
            </w:r>
            <w:r>
              <w:rPr>
                <w:rFonts w:cs="仿宋_GB2312"/>
                <w:color w:val="000000" w:themeColor="text1"/>
                <w:sz w:val="21"/>
                <w:szCs w:val="21"/>
                <w:lang w:eastAsia="zh-CN"/>
              </w:rPr>
              <w:t>2012</w:t>
            </w:r>
            <w:r>
              <w:rPr>
                <w:rFonts w:cs="仿宋_GB2312"/>
                <w:color w:val="000000" w:themeColor="text1"/>
                <w:sz w:val="21"/>
                <w:szCs w:val="21"/>
                <w:lang w:eastAsia="zh-CN"/>
              </w:rPr>
              <w:t>〕</w:t>
            </w:r>
            <w:r>
              <w:rPr>
                <w:rFonts w:cs="仿宋_GB2312"/>
                <w:color w:val="000000" w:themeColor="text1"/>
                <w:sz w:val="21"/>
                <w:szCs w:val="21"/>
                <w:lang w:eastAsia="zh-CN"/>
              </w:rPr>
              <w:t>32</w:t>
            </w:r>
            <w:r>
              <w:rPr>
                <w:rFonts w:cs="仿宋_GB2312"/>
                <w:color w:val="000000" w:themeColor="text1"/>
                <w:sz w:val="21"/>
                <w:szCs w:val="21"/>
                <w:lang w:eastAsia="zh-CN"/>
              </w:rPr>
              <w:t>号</w:t>
            </w:r>
            <w:r>
              <w:rPr>
                <w:rFonts w:cs="仿宋_GB2312"/>
                <w:color w:val="000000" w:themeColor="text1"/>
                <w:sz w:val="21"/>
                <w:szCs w:val="21"/>
                <w:lang w:eastAsia="zh-CN"/>
              </w:rPr>
              <w:t>)</w:t>
            </w:r>
          </w:p>
        </w:tc>
        <w:tc>
          <w:tcPr>
            <w:tcW w:w="702" w:type="pct"/>
          </w:tcPr>
          <w:p w14:paraId="3FF19933"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国务院办公厅</w:t>
            </w:r>
          </w:p>
        </w:tc>
        <w:tc>
          <w:tcPr>
            <w:tcW w:w="1297" w:type="pct"/>
          </w:tcPr>
          <w:p w14:paraId="328F1D2F"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进一步明确外贸转型升级、外资优化、对外投资等全方位开放措施</w:t>
            </w:r>
          </w:p>
        </w:tc>
        <w:tc>
          <w:tcPr>
            <w:tcW w:w="1001" w:type="pct"/>
          </w:tcPr>
          <w:p w14:paraId="375F5DE1"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https</w:t>
            </w:r>
            <w:r>
              <w:rPr>
                <w:rFonts w:cs="仿宋_GB2312" w:hint="eastAsia"/>
                <w:color w:val="000000" w:themeColor="text1"/>
                <w:sz w:val="21"/>
                <w:szCs w:val="21"/>
                <w:lang w:eastAsia="zh-CN"/>
              </w:rPr>
              <w:t>：</w:t>
            </w:r>
            <w:r>
              <w:rPr>
                <w:rFonts w:cs="仿宋_GB2312"/>
                <w:color w:val="000000" w:themeColor="text1"/>
                <w:sz w:val="21"/>
                <w:szCs w:val="21"/>
              </w:rPr>
              <w:t>//www.gov.cn/zhengce/content/2012-06/01/content_4057.htm</w:t>
            </w:r>
          </w:p>
        </w:tc>
      </w:tr>
      <w:tr w:rsidR="00E404B6" w14:paraId="0794DA10" w14:textId="77777777">
        <w:trPr>
          <w:jc w:val="center"/>
        </w:trPr>
        <w:tc>
          <w:tcPr>
            <w:tcW w:w="715" w:type="pct"/>
          </w:tcPr>
          <w:p w14:paraId="28A11700"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2015</w:t>
            </w:r>
            <w:r>
              <w:rPr>
                <w:rFonts w:cs="仿宋_GB2312"/>
                <w:color w:val="000000" w:themeColor="text1"/>
                <w:sz w:val="21"/>
                <w:szCs w:val="21"/>
              </w:rPr>
              <w:t>年</w:t>
            </w:r>
            <w:r>
              <w:rPr>
                <w:rFonts w:cs="仿宋_GB2312"/>
                <w:color w:val="000000" w:themeColor="text1"/>
                <w:sz w:val="21"/>
                <w:szCs w:val="21"/>
              </w:rPr>
              <w:t>3</w:t>
            </w:r>
            <w:r>
              <w:rPr>
                <w:rFonts w:cs="仿宋_GB2312"/>
                <w:color w:val="000000" w:themeColor="text1"/>
                <w:sz w:val="21"/>
                <w:szCs w:val="21"/>
              </w:rPr>
              <w:t>月</w:t>
            </w:r>
          </w:p>
        </w:tc>
        <w:tc>
          <w:tcPr>
            <w:tcW w:w="1284" w:type="pct"/>
          </w:tcPr>
          <w:p w14:paraId="46FC25C7"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《推动共建丝绸之路经济带和</w:t>
            </w:r>
            <w:r>
              <w:rPr>
                <w:rFonts w:cs="仿宋_GB2312"/>
                <w:color w:val="000000" w:themeColor="text1"/>
                <w:sz w:val="21"/>
                <w:szCs w:val="21"/>
                <w:lang w:eastAsia="zh-CN"/>
              </w:rPr>
              <w:t>21</w:t>
            </w:r>
            <w:r>
              <w:rPr>
                <w:rFonts w:cs="仿宋_GB2312"/>
                <w:color w:val="000000" w:themeColor="text1"/>
                <w:sz w:val="21"/>
                <w:szCs w:val="21"/>
                <w:lang w:eastAsia="zh-CN"/>
              </w:rPr>
              <w:t>世纪海上丝绸之路的愿景与行动》</w:t>
            </w:r>
          </w:p>
        </w:tc>
        <w:tc>
          <w:tcPr>
            <w:tcW w:w="702" w:type="pct"/>
          </w:tcPr>
          <w:p w14:paraId="524227C5"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国家发改委、外交部、商务部</w:t>
            </w:r>
          </w:p>
        </w:tc>
        <w:tc>
          <w:tcPr>
            <w:tcW w:w="1297" w:type="pct"/>
          </w:tcPr>
          <w:p w14:paraId="4EFCA0A9"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w:t>
            </w:r>
            <w:r>
              <w:rPr>
                <w:rFonts w:cs="仿宋_GB2312"/>
                <w:color w:val="000000" w:themeColor="text1"/>
                <w:sz w:val="21"/>
                <w:szCs w:val="21"/>
                <w:lang w:eastAsia="zh-CN"/>
              </w:rPr>
              <w:t>一带一路</w:t>
            </w:r>
            <w:r>
              <w:rPr>
                <w:rFonts w:cs="仿宋_GB2312"/>
                <w:color w:val="000000" w:themeColor="text1"/>
                <w:sz w:val="21"/>
                <w:szCs w:val="21"/>
                <w:lang w:eastAsia="zh-CN"/>
              </w:rPr>
              <w:t>"</w:t>
            </w:r>
            <w:r>
              <w:rPr>
                <w:rFonts w:cs="仿宋_GB2312"/>
                <w:color w:val="000000" w:themeColor="text1"/>
                <w:sz w:val="21"/>
                <w:szCs w:val="21"/>
                <w:lang w:eastAsia="zh-CN"/>
              </w:rPr>
              <w:t>倡议正式推出</w:t>
            </w:r>
          </w:p>
        </w:tc>
        <w:tc>
          <w:tcPr>
            <w:tcW w:w="1001" w:type="pct"/>
          </w:tcPr>
          <w:p w14:paraId="4CAC430B"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http</w:t>
            </w:r>
            <w:r>
              <w:rPr>
                <w:rFonts w:cs="仿宋_GB2312" w:hint="eastAsia"/>
                <w:color w:val="000000" w:themeColor="text1"/>
                <w:sz w:val="21"/>
                <w:szCs w:val="21"/>
                <w:lang w:eastAsia="zh-CN"/>
              </w:rPr>
              <w:t>：</w:t>
            </w:r>
            <w:r>
              <w:rPr>
                <w:rFonts w:cs="仿宋_GB2312"/>
                <w:color w:val="000000" w:themeColor="text1"/>
                <w:sz w:val="21"/>
                <w:szCs w:val="21"/>
              </w:rPr>
              <w:t>//www.xinhuanet.com/politics/2015-10/25/c_1116931254.htm</w:t>
            </w:r>
          </w:p>
        </w:tc>
      </w:tr>
      <w:tr w:rsidR="00E404B6" w14:paraId="2999E987" w14:textId="77777777">
        <w:trPr>
          <w:jc w:val="center"/>
        </w:trPr>
        <w:tc>
          <w:tcPr>
            <w:tcW w:w="715" w:type="pct"/>
          </w:tcPr>
          <w:p w14:paraId="747E3BDA"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2016</w:t>
            </w:r>
            <w:r>
              <w:rPr>
                <w:rFonts w:cs="仿宋_GB2312"/>
                <w:color w:val="000000" w:themeColor="text1"/>
                <w:sz w:val="21"/>
                <w:szCs w:val="21"/>
              </w:rPr>
              <w:t>年</w:t>
            </w:r>
            <w:r>
              <w:rPr>
                <w:rFonts w:cs="仿宋_GB2312"/>
                <w:color w:val="000000" w:themeColor="text1"/>
                <w:sz w:val="21"/>
                <w:szCs w:val="21"/>
              </w:rPr>
              <w:t>3</w:t>
            </w:r>
            <w:r>
              <w:rPr>
                <w:rFonts w:cs="仿宋_GB2312"/>
                <w:color w:val="000000" w:themeColor="text1"/>
                <w:sz w:val="21"/>
                <w:szCs w:val="21"/>
              </w:rPr>
              <w:t>月</w:t>
            </w:r>
          </w:p>
        </w:tc>
        <w:tc>
          <w:tcPr>
            <w:tcW w:w="1284" w:type="pct"/>
          </w:tcPr>
          <w:p w14:paraId="29CB0233"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《中华人民共和国国民经济和社会发展第十三个五年规划纲要》</w:t>
            </w:r>
          </w:p>
        </w:tc>
        <w:tc>
          <w:tcPr>
            <w:tcW w:w="702" w:type="pct"/>
          </w:tcPr>
          <w:p w14:paraId="6C20167F"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全国人大</w:t>
            </w:r>
          </w:p>
        </w:tc>
        <w:tc>
          <w:tcPr>
            <w:tcW w:w="1297" w:type="pct"/>
          </w:tcPr>
          <w:p w14:paraId="260BFA47"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提出构建全方位开放新格局</w:t>
            </w:r>
            <w:r>
              <w:rPr>
                <w:rFonts w:cs="仿宋_GB2312" w:hint="eastAsia"/>
                <w:color w:val="000000" w:themeColor="text1"/>
                <w:sz w:val="21"/>
                <w:szCs w:val="21"/>
                <w:lang w:eastAsia="zh-CN"/>
              </w:rPr>
              <w:t>，</w:t>
            </w:r>
            <w:r>
              <w:rPr>
                <w:rFonts w:cs="仿宋_GB2312"/>
                <w:color w:val="000000" w:themeColor="text1"/>
                <w:sz w:val="21"/>
                <w:szCs w:val="21"/>
                <w:lang w:eastAsia="zh-CN"/>
              </w:rPr>
              <w:t>以</w:t>
            </w:r>
            <w:r>
              <w:rPr>
                <w:rFonts w:cs="仿宋_GB2312"/>
                <w:color w:val="000000" w:themeColor="text1"/>
                <w:sz w:val="21"/>
                <w:szCs w:val="21"/>
                <w:lang w:eastAsia="zh-CN"/>
              </w:rPr>
              <w:t>"</w:t>
            </w:r>
            <w:r>
              <w:rPr>
                <w:rFonts w:cs="仿宋_GB2312"/>
                <w:color w:val="000000" w:themeColor="text1"/>
                <w:sz w:val="21"/>
                <w:szCs w:val="21"/>
                <w:lang w:eastAsia="zh-CN"/>
              </w:rPr>
              <w:t>一带一路</w:t>
            </w:r>
            <w:r>
              <w:rPr>
                <w:rFonts w:cs="仿宋_GB2312"/>
                <w:color w:val="000000" w:themeColor="text1"/>
                <w:sz w:val="21"/>
                <w:szCs w:val="21"/>
                <w:lang w:eastAsia="zh-CN"/>
              </w:rPr>
              <w:t>"</w:t>
            </w:r>
            <w:r>
              <w:rPr>
                <w:rFonts w:cs="仿宋_GB2312"/>
                <w:color w:val="000000" w:themeColor="text1"/>
                <w:sz w:val="21"/>
                <w:szCs w:val="21"/>
                <w:lang w:eastAsia="zh-CN"/>
              </w:rPr>
              <w:t>建设为统领</w:t>
            </w:r>
          </w:p>
        </w:tc>
        <w:tc>
          <w:tcPr>
            <w:tcW w:w="1001" w:type="pct"/>
          </w:tcPr>
          <w:p w14:paraId="348D3E40"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https</w:t>
            </w:r>
            <w:r>
              <w:rPr>
                <w:rFonts w:cs="仿宋_GB2312" w:hint="eastAsia"/>
                <w:color w:val="000000" w:themeColor="text1"/>
                <w:sz w:val="21"/>
                <w:szCs w:val="21"/>
                <w:lang w:eastAsia="zh-CN"/>
              </w:rPr>
              <w:t>：</w:t>
            </w:r>
            <w:r>
              <w:rPr>
                <w:rFonts w:cs="仿宋_GB2312"/>
                <w:color w:val="000000" w:themeColor="text1"/>
                <w:sz w:val="21"/>
                <w:szCs w:val="21"/>
              </w:rPr>
              <w:t>//www.gov.cn/xinwen/2016-03/17/content_5054992.ht</w:t>
            </w:r>
            <w:r>
              <w:rPr>
                <w:rFonts w:cs="仿宋_GB2312"/>
                <w:color w:val="000000" w:themeColor="text1"/>
                <w:sz w:val="21"/>
                <w:szCs w:val="21"/>
              </w:rPr>
              <w:lastRenderedPageBreak/>
              <w:t>m</w:t>
            </w:r>
          </w:p>
        </w:tc>
      </w:tr>
      <w:tr w:rsidR="00E404B6" w14:paraId="039DC9E7" w14:textId="77777777">
        <w:trPr>
          <w:jc w:val="center"/>
        </w:trPr>
        <w:tc>
          <w:tcPr>
            <w:tcW w:w="715" w:type="pct"/>
          </w:tcPr>
          <w:p w14:paraId="10A0B670"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lastRenderedPageBreak/>
              <w:t>2017</w:t>
            </w:r>
            <w:r>
              <w:rPr>
                <w:rFonts w:cs="仿宋_GB2312"/>
                <w:color w:val="000000" w:themeColor="text1"/>
                <w:sz w:val="21"/>
                <w:szCs w:val="21"/>
              </w:rPr>
              <w:t>年</w:t>
            </w:r>
            <w:r>
              <w:rPr>
                <w:rFonts w:cs="仿宋_GB2312"/>
                <w:color w:val="000000" w:themeColor="text1"/>
                <w:sz w:val="21"/>
                <w:szCs w:val="21"/>
              </w:rPr>
              <w:t>1</w:t>
            </w:r>
            <w:r>
              <w:rPr>
                <w:rFonts w:cs="仿宋_GB2312"/>
                <w:color w:val="000000" w:themeColor="text1"/>
                <w:sz w:val="21"/>
                <w:szCs w:val="21"/>
              </w:rPr>
              <w:t>月</w:t>
            </w:r>
          </w:p>
        </w:tc>
        <w:tc>
          <w:tcPr>
            <w:tcW w:w="1284" w:type="pct"/>
          </w:tcPr>
          <w:p w14:paraId="0083AABA"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《国务院关于扩大对外开放积极利用外资若干措施的通知》</w:t>
            </w:r>
            <w:r>
              <w:rPr>
                <w:rFonts w:cs="仿宋_GB2312"/>
                <w:color w:val="000000" w:themeColor="text1"/>
                <w:sz w:val="21"/>
                <w:szCs w:val="21"/>
                <w:lang w:eastAsia="zh-CN"/>
              </w:rPr>
              <w:t>(</w:t>
            </w:r>
            <w:r>
              <w:rPr>
                <w:rFonts w:cs="仿宋_GB2312"/>
                <w:color w:val="000000" w:themeColor="text1"/>
                <w:sz w:val="21"/>
                <w:szCs w:val="21"/>
                <w:lang w:eastAsia="zh-CN"/>
              </w:rPr>
              <w:t>国发〔</w:t>
            </w:r>
            <w:r>
              <w:rPr>
                <w:rFonts w:cs="仿宋_GB2312"/>
                <w:color w:val="000000" w:themeColor="text1"/>
                <w:sz w:val="21"/>
                <w:szCs w:val="21"/>
                <w:lang w:eastAsia="zh-CN"/>
              </w:rPr>
              <w:t>2017</w:t>
            </w:r>
            <w:r>
              <w:rPr>
                <w:rFonts w:cs="仿宋_GB2312"/>
                <w:color w:val="000000" w:themeColor="text1"/>
                <w:sz w:val="21"/>
                <w:szCs w:val="21"/>
                <w:lang w:eastAsia="zh-CN"/>
              </w:rPr>
              <w:t>〕</w:t>
            </w:r>
            <w:r>
              <w:rPr>
                <w:rFonts w:cs="仿宋_GB2312"/>
                <w:color w:val="000000" w:themeColor="text1"/>
                <w:sz w:val="21"/>
                <w:szCs w:val="21"/>
                <w:lang w:eastAsia="zh-CN"/>
              </w:rPr>
              <w:t>5</w:t>
            </w:r>
            <w:r>
              <w:rPr>
                <w:rFonts w:cs="仿宋_GB2312"/>
                <w:color w:val="000000" w:themeColor="text1"/>
                <w:sz w:val="21"/>
                <w:szCs w:val="21"/>
                <w:lang w:eastAsia="zh-CN"/>
              </w:rPr>
              <w:t>号</w:t>
            </w:r>
            <w:r>
              <w:rPr>
                <w:rFonts w:cs="仿宋_GB2312"/>
                <w:color w:val="000000" w:themeColor="text1"/>
                <w:sz w:val="21"/>
                <w:szCs w:val="21"/>
                <w:lang w:eastAsia="zh-CN"/>
              </w:rPr>
              <w:t>)</w:t>
            </w:r>
          </w:p>
        </w:tc>
        <w:tc>
          <w:tcPr>
            <w:tcW w:w="702" w:type="pct"/>
          </w:tcPr>
          <w:p w14:paraId="56395259"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国务院</w:t>
            </w:r>
          </w:p>
        </w:tc>
        <w:tc>
          <w:tcPr>
            <w:tcW w:w="1297" w:type="pct"/>
          </w:tcPr>
          <w:p w14:paraId="701903AF"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提出</w:t>
            </w:r>
            <w:r>
              <w:rPr>
                <w:rFonts w:cs="仿宋_GB2312"/>
                <w:color w:val="000000" w:themeColor="text1"/>
                <w:sz w:val="21"/>
                <w:szCs w:val="21"/>
                <w:lang w:eastAsia="zh-CN"/>
              </w:rPr>
              <w:t>20</w:t>
            </w:r>
            <w:r>
              <w:rPr>
                <w:rFonts w:cs="仿宋_GB2312"/>
                <w:color w:val="000000" w:themeColor="text1"/>
                <w:sz w:val="21"/>
                <w:szCs w:val="21"/>
                <w:lang w:eastAsia="zh-CN"/>
              </w:rPr>
              <w:t>条吸引外资新政策</w:t>
            </w:r>
          </w:p>
        </w:tc>
        <w:tc>
          <w:tcPr>
            <w:tcW w:w="1001" w:type="pct"/>
          </w:tcPr>
          <w:p w14:paraId="0AAF56B3"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https</w:t>
            </w:r>
            <w:r>
              <w:rPr>
                <w:rFonts w:cs="仿宋_GB2312" w:hint="eastAsia"/>
                <w:color w:val="000000" w:themeColor="text1"/>
                <w:sz w:val="21"/>
                <w:szCs w:val="21"/>
                <w:lang w:eastAsia="zh-CN"/>
              </w:rPr>
              <w:t>：</w:t>
            </w:r>
            <w:r>
              <w:rPr>
                <w:rFonts w:cs="仿宋_GB2312"/>
                <w:color w:val="000000" w:themeColor="text1"/>
                <w:sz w:val="21"/>
                <w:szCs w:val="21"/>
              </w:rPr>
              <w:t>//www.gov.cn/zhengce/content/2017-01/12/content_5159685.htm</w:t>
            </w:r>
          </w:p>
        </w:tc>
      </w:tr>
      <w:tr w:rsidR="00E404B6" w14:paraId="36BF13F7" w14:textId="77777777">
        <w:trPr>
          <w:jc w:val="center"/>
        </w:trPr>
        <w:tc>
          <w:tcPr>
            <w:tcW w:w="715" w:type="pct"/>
          </w:tcPr>
          <w:p w14:paraId="57575139"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2018</w:t>
            </w:r>
            <w:r>
              <w:rPr>
                <w:rFonts w:cs="仿宋_GB2312"/>
                <w:color w:val="000000" w:themeColor="text1"/>
                <w:sz w:val="21"/>
                <w:szCs w:val="21"/>
              </w:rPr>
              <w:t>年</w:t>
            </w:r>
            <w:r>
              <w:rPr>
                <w:rFonts w:cs="仿宋_GB2312"/>
                <w:color w:val="000000" w:themeColor="text1"/>
                <w:sz w:val="21"/>
                <w:szCs w:val="21"/>
              </w:rPr>
              <w:t>6</w:t>
            </w:r>
            <w:r>
              <w:rPr>
                <w:rFonts w:cs="仿宋_GB2312"/>
                <w:color w:val="000000" w:themeColor="text1"/>
                <w:sz w:val="21"/>
                <w:szCs w:val="21"/>
              </w:rPr>
              <w:t>月</w:t>
            </w:r>
          </w:p>
        </w:tc>
        <w:tc>
          <w:tcPr>
            <w:tcW w:w="1284" w:type="pct"/>
          </w:tcPr>
          <w:p w14:paraId="4BD3DB49"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《国务院关于积极有效利用外资推动经济高质量发展若干措施的通知》</w:t>
            </w:r>
            <w:r>
              <w:rPr>
                <w:rFonts w:cs="仿宋_GB2312"/>
                <w:color w:val="000000" w:themeColor="text1"/>
                <w:sz w:val="21"/>
                <w:szCs w:val="21"/>
                <w:lang w:eastAsia="zh-CN"/>
              </w:rPr>
              <w:t>(</w:t>
            </w:r>
            <w:r>
              <w:rPr>
                <w:rFonts w:cs="仿宋_GB2312"/>
                <w:color w:val="000000" w:themeColor="text1"/>
                <w:sz w:val="21"/>
                <w:szCs w:val="21"/>
                <w:lang w:eastAsia="zh-CN"/>
              </w:rPr>
              <w:t>国发〔</w:t>
            </w:r>
            <w:r>
              <w:rPr>
                <w:rFonts w:cs="仿宋_GB2312"/>
                <w:color w:val="000000" w:themeColor="text1"/>
                <w:sz w:val="21"/>
                <w:szCs w:val="21"/>
                <w:lang w:eastAsia="zh-CN"/>
              </w:rPr>
              <w:t>2018</w:t>
            </w:r>
            <w:r>
              <w:rPr>
                <w:rFonts w:cs="仿宋_GB2312"/>
                <w:color w:val="000000" w:themeColor="text1"/>
                <w:sz w:val="21"/>
                <w:szCs w:val="21"/>
                <w:lang w:eastAsia="zh-CN"/>
              </w:rPr>
              <w:t>〕</w:t>
            </w:r>
            <w:r>
              <w:rPr>
                <w:rFonts w:cs="仿宋_GB2312"/>
                <w:color w:val="000000" w:themeColor="text1"/>
                <w:sz w:val="21"/>
                <w:szCs w:val="21"/>
                <w:lang w:eastAsia="zh-CN"/>
              </w:rPr>
              <w:t>19</w:t>
            </w:r>
            <w:r>
              <w:rPr>
                <w:rFonts w:cs="仿宋_GB2312"/>
                <w:color w:val="000000" w:themeColor="text1"/>
                <w:sz w:val="21"/>
                <w:szCs w:val="21"/>
                <w:lang w:eastAsia="zh-CN"/>
              </w:rPr>
              <w:t>号</w:t>
            </w:r>
            <w:r>
              <w:rPr>
                <w:rFonts w:cs="仿宋_GB2312"/>
                <w:color w:val="000000" w:themeColor="text1"/>
                <w:sz w:val="21"/>
                <w:szCs w:val="21"/>
                <w:lang w:eastAsia="zh-CN"/>
              </w:rPr>
              <w:t>)</w:t>
            </w:r>
          </w:p>
        </w:tc>
        <w:tc>
          <w:tcPr>
            <w:tcW w:w="702" w:type="pct"/>
          </w:tcPr>
          <w:p w14:paraId="199068B9"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国务院</w:t>
            </w:r>
          </w:p>
        </w:tc>
        <w:tc>
          <w:tcPr>
            <w:tcW w:w="1297" w:type="pct"/>
          </w:tcPr>
          <w:p w14:paraId="540E3595"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从投资自由化、便利化、投资促进、投资保护等六个方面进行部署</w:t>
            </w:r>
          </w:p>
        </w:tc>
        <w:tc>
          <w:tcPr>
            <w:tcW w:w="1001" w:type="pct"/>
          </w:tcPr>
          <w:p w14:paraId="402A6DB2"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https</w:t>
            </w:r>
            <w:r>
              <w:rPr>
                <w:rFonts w:cs="仿宋_GB2312" w:hint="eastAsia"/>
                <w:color w:val="000000" w:themeColor="text1"/>
                <w:sz w:val="21"/>
                <w:szCs w:val="21"/>
                <w:lang w:eastAsia="zh-CN"/>
              </w:rPr>
              <w:t>：</w:t>
            </w:r>
            <w:r>
              <w:rPr>
                <w:rFonts w:cs="仿宋_GB2312"/>
                <w:color w:val="000000" w:themeColor="text1"/>
                <w:sz w:val="21"/>
                <w:szCs w:val="21"/>
              </w:rPr>
              <w:t>//www.gov.cn/zhengce/content/2018-06/15/content_5298972.htm</w:t>
            </w:r>
          </w:p>
        </w:tc>
      </w:tr>
      <w:tr w:rsidR="00E404B6" w14:paraId="6D9F540E" w14:textId="77777777">
        <w:trPr>
          <w:jc w:val="center"/>
        </w:trPr>
        <w:tc>
          <w:tcPr>
            <w:tcW w:w="715" w:type="pct"/>
          </w:tcPr>
          <w:p w14:paraId="5B6DBD73"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2019</w:t>
            </w:r>
            <w:r>
              <w:rPr>
                <w:rFonts w:cs="仿宋_GB2312"/>
                <w:color w:val="000000" w:themeColor="text1"/>
                <w:sz w:val="21"/>
                <w:szCs w:val="21"/>
              </w:rPr>
              <w:t>年</w:t>
            </w:r>
            <w:r>
              <w:rPr>
                <w:rFonts w:cs="仿宋_GB2312"/>
                <w:color w:val="000000" w:themeColor="text1"/>
                <w:sz w:val="21"/>
                <w:szCs w:val="21"/>
              </w:rPr>
              <w:t>3</w:t>
            </w:r>
            <w:r>
              <w:rPr>
                <w:rFonts w:cs="仿宋_GB2312"/>
                <w:color w:val="000000" w:themeColor="text1"/>
                <w:sz w:val="21"/>
                <w:szCs w:val="21"/>
              </w:rPr>
              <w:t>月</w:t>
            </w:r>
          </w:p>
        </w:tc>
        <w:tc>
          <w:tcPr>
            <w:tcW w:w="1284" w:type="pct"/>
          </w:tcPr>
          <w:p w14:paraId="1C09D300"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《中华人民共和国外商投资法》</w:t>
            </w:r>
          </w:p>
        </w:tc>
        <w:tc>
          <w:tcPr>
            <w:tcW w:w="702" w:type="pct"/>
          </w:tcPr>
          <w:p w14:paraId="3FF061E5"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全国人大</w:t>
            </w:r>
          </w:p>
        </w:tc>
        <w:tc>
          <w:tcPr>
            <w:tcW w:w="1297" w:type="pct"/>
          </w:tcPr>
          <w:p w14:paraId="03E85F31"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建立新时期外商投资促进、保护、管理等基本制度</w:t>
            </w:r>
          </w:p>
        </w:tc>
        <w:tc>
          <w:tcPr>
            <w:tcW w:w="1001" w:type="pct"/>
          </w:tcPr>
          <w:p w14:paraId="04989BD8"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http</w:t>
            </w:r>
            <w:r>
              <w:rPr>
                <w:rFonts w:cs="仿宋_GB2312" w:hint="eastAsia"/>
                <w:color w:val="000000" w:themeColor="text1"/>
                <w:sz w:val="21"/>
                <w:szCs w:val="21"/>
                <w:lang w:eastAsia="zh-CN"/>
              </w:rPr>
              <w:t>：</w:t>
            </w:r>
            <w:r>
              <w:rPr>
                <w:rFonts w:cs="仿宋_GB2312"/>
                <w:color w:val="000000" w:themeColor="text1"/>
                <w:sz w:val="21"/>
                <w:szCs w:val="21"/>
              </w:rPr>
              <w:t>//www.npc.gov.cn/npc/c30834/201903/274b34e8c9674a86b3978d3e0598a03b.shtml</w:t>
            </w:r>
          </w:p>
        </w:tc>
      </w:tr>
      <w:tr w:rsidR="00E404B6" w14:paraId="7032B40C" w14:textId="77777777">
        <w:trPr>
          <w:jc w:val="center"/>
        </w:trPr>
        <w:tc>
          <w:tcPr>
            <w:tcW w:w="715" w:type="pct"/>
          </w:tcPr>
          <w:p w14:paraId="14688BD5"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2020</w:t>
            </w:r>
            <w:r>
              <w:rPr>
                <w:rFonts w:cs="仿宋_GB2312"/>
                <w:color w:val="000000" w:themeColor="text1"/>
                <w:sz w:val="21"/>
                <w:szCs w:val="21"/>
              </w:rPr>
              <w:t>年</w:t>
            </w:r>
            <w:r>
              <w:rPr>
                <w:rFonts w:cs="仿宋_GB2312"/>
                <w:color w:val="000000" w:themeColor="text1"/>
                <w:sz w:val="21"/>
                <w:szCs w:val="21"/>
              </w:rPr>
              <w:t>1</w:t>
            </w:r>
            <w:r>
              <w:rPr>
                <w:rFonts w:cs="仿宋_GB2312"/>
                <w:color w:val="000000" w:themeColor="text1"/>
                <w:sz w:val="21"/>
                <w:szCs w:val="21"/>
              </w:rPr>
              <w:t>月</w:t>
            </w:r>
          </w:p>
        </w:tc>
        <w:tc>
          <w:tcPr>
            <w:tcW w:w="1284" w:type="pct"/>
          </w:tcPr>
          <w:p w14:paraId="09C92FD7"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《中华人民共和国外商投资法实施条例》</w:t>
            </w:r>
          </w:p>
        </w:tc>
        <w:tc>
          <w:tcPr>
            <w:tcW w:w="702" w:type="pct"/>
          </w:tcPr>
          <w:p w14:paraId="063D0D32"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国务院</w:t>
            </w:r>
          </w:p>
        </w:tc>
        <w:tc>
          <w:tcPr>
            <w:tcW w:w="1297" w:type="pct"/>
          </w:tcPr>
          <w:p w14:paraId="6F2FF294"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配套实施细则</w:t>
            </w:r>
          </w:p>
        </w:tc>
        <w:tc>
          <w:tcPr>
            <w:tcW w:w="1001" w:type="pct"/>
          </w:tcPr>
          <w:p w14:paraId="1D7A198B"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https</w:t>
            </w:r>
            <w:r>
              <w:rPr>
                <w:rFonts w:cs="仿宋_GB2312" w:hint="eastAsia"/>
                <w:color w:val="000000" w:themeColor="text1"/>
                <w:sz w:val="21"/>
                <w:szCs w:val="21"/>
                <w:lang w:eastAsia="zh-CN"/>
              </w:rPr>
              <w:t>：</w:t>
            </w:r>
            <w:r>
              <w:rPr>
                <w:rFonts w:cs="仿宋_GB2312"/>
                <w:color w:val="000000" w:themeColor="text1"/>
                <w:sz w:val="21"/>
                <w:szCs w:val="21"/>
              </w:rPr>
              <w:t>//www.gov.cn/zhengce/content/2019-12/31/content_5469322.htm</w:t>
            </w:r>
          </w:p>
        </w:tc>
      </w:tr>
      <w:tr w:rsidR="00E404B6" w14:paraId="38715EA8" w14:textId="77777777">
        <w:trPr>
          <w:jc w:val="center"/>
        </w:trPr>
        <w:tc>
          <w:tcPr>
            <w:tcW w:w="715" w:type="pct"/>
          </w:tcPr>
          <w:p w14:paraId="6432264B"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2021</w:t>
            </w:r>
            <w:r>
              <w:rPr>
                <w:rFonts w:cs="仿宋_GB2312"/>
                <w:color w:val="000000" w:themeColor="text1"/>
                <w:sz w:val="21"/>
                <w:szCs w:val="21"/>
              </w:rPr>
              <w:t>年</w:t>
            </w:r>
            <w:r>
              <w:rPr>
                <w:rFonts w:cs="仿宋_GB2312"/>
                <w:color w:val="000000" w:themeColor="text1"/>
                <w:sz w:val="21"/>
                <w:szCs w:val="21"/>
              </w:rPr>
              <w:t>3</w:t>
            </w:r>
            <w:r>
              <w:rPr>
                <w:rFonts w:cs="仿宋_GB2312"/>
                <w:color w:val="000000" w:themeColor="text1"/>
                <w:sz w:val="21"/>
                <w:szCs w:val="21"/>
              </w:rPr>
              <w:t>月</w:t>
            </w:r>
          </w:p>
        </w:tc>
        <w:tc>
          <w:tcPr>
            <w:tcW w:w="1284" w:type="pct"/>
          </w:tcPr>
          <w:p w14:paraId="72F407D9"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《中华人民共和国国民经济和社会发展第十四个五年规划和</w:t>
            </w:r>
            <w:r>
              <w:rPr>
                <w:rFonts w:cs="仿宋_GB2312"/>
                <w:color w:val="000000" w:themeColor="text1"/>
                <w:sz w:val="21"/>
                <w:szCs w:val="21"/>
                <w:lang w:eastAsia="zh-CN"/>
              </w:rPr>
              <w:t>2035</w:t>
            </w:r>
            <w:r>
              <w:rPr>
                <w:rFonts w:cs="仿宋_GB2312"/>
                <w:color w:val="000000" w:themeColor="text1"/>
                <w:sz w:val="21"/>
                <w:szCs w:val="21"/>
                <w:lang w:eastAsia="zh-CN"/>
              </w:rPr>
              <w:t>年远景目标纲要》</w:t>
            </w:r>
          </w:p>
        </w:tc>
        <w:tc>
          <w:tcPr>
            <w:tcW w:w="702" w:type="pct"/>
          </w:tcPr>
          <w:p w14:paraId="16DE12A9"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全国人大</w:t>
            </w:r>
          </w:p>
        </w:tc>
        <w:tc>
          <w:tcPr>
            <w:tcW w:w="1297" w:type="pct"/>
          </w:tcPr>
          <w:p w14:paraId="607E9690"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提出建设更高水平开放型经济新体制</w:t>
            </w:r>
            <w:r>
              <w:rPr>
                <w:rFonts w:cs="仿宋_GB2312" w:hint="eastAsia"/>
                <w:color w:val="000000" w:themeColor="text1"/>
                <w:sz w:val="21"/>
                <w:szCs w:val="21"/>
                <w:lang w:eastAsia="zh-CN"/>
              </w:rPr>
              <w:t>，</w:t>
            </w:r>
            <w:r>
              <w:rPr>
                <w:rFonts w:cs="仿宋_GB2312"/>
                <w:color w:val="000000" w:themeColor="text1"/>
                <w:sz w:val="21"/>
                <w:szCs w:val="21"/>
                <w:lang w:eastAsia="zh-CN"/>
              </w:rPr>
              <w:t>持续深化商品和要素流动型开放</w:t>
            </w:r>
            <w:r>
              <w:rPr>
                <w:rFonts w:cs="仿宋_GB2312" w:hint="eastAsia"/>
                <w:color w:val="000000" w:themeColor="text1"/>
                <w:sz w:val="21"/>
                <w:szCs w:val="21"/>
                <w:lang w:eastAsia="zh-CN"/>
              </w:rPr>
              <w:t>，</w:t>
            </w:r>
            <w:r>
              <w:rPr>
                <w:rFonts w:cs="仿宋_GB2312"/>
                <w:color w:val="000000" w:themeColor="text1"/>
                <w:sz w:val="21"/>
                <w:szCs w:val="21"/>
                <w:lang w:eastAsia="zh-CN"/>
              </w:rPr>
              <w:t>稳步拓展规则、规制、管理、标准等制度型开放</w:t>
            </w:r>
          </w:p>
        </w:tc>
        <w:tc>
          <w:tcPr>
            <w:tcW w:w="1001" w:type="pct"/>
          </w:tcPr>
          <w:p w14:paraId="736302DA"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http</w:t>
            </w:r>
            <w:r>
              <w:rPr>
                <w:rFonts w:cs="仿宋_GB2312" w:hint="eastAsia"/>
                <w:color w:val="000000" w:themeColor="text1"/>
                <w:sz w:val="21"/>
                <w:szCs w:val="21"/>
                <w:lang w:eastAsia="zh-CN"/>
              </w:rPr>
              <w:t>：</w:t>
            </w:r>
            <w:r>
              <w:rPr>
                <w:rFonts w:cs="仿宋_GB2312"/>
                <w:color w:val="000000" w:themeColor="text1"/>
                <w:sz w:val="21"/>
                <w:szCs w:val="21"/>
              </w:rPr>
              <w:t>//politics.people.com.cn/n1/2021/0313/c1001-32050444-13.html</w:t>
            </w:r>
          </w:p>
        </w:tc>
      </w:tr>
      <w:tr w:rsidR="00E404B6" w14:paraId="4A618449" w14:textId="77777777">
        <w:trPr>
          <w:jc w:val="center"/>
        </w:trPr>
        <w:tc>
          <w:tcPr>
            <w:tcW w:w="715" w:type="pct"/>
          </w:tcPr>
          <w:p w14:paraId="70491770"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2021</w:t>
            </w:r>
            <w:r>
              <w:rPr>
                <w:rFonts w:cs="仿宋_GB2312"/>
                <w:color w:val="000000" w:themeColor="text1"/>
                <w:sz w:val="21"/>
                <w:szCs w:val="21"/>
              </w:rPr>
              <w:t>年</w:t>
            </w:r>
            <w:r>
              <w:rPr>
                <w:rFonts w:cs="仿宋_GB2312"/>
                <w:color w:val="000000" w:themeColor="text1"/>
                <w:sz w:val="21"/>
                <w:szCs w:val="21"/>
              </w:rPr>
              <w:t>11</w:t>
            </w:r>
            <w:r>
              <w:rPr>
                <w:rFonts w:cs="仿宋_GB2312"/>
                <w:color w:val="000000" w:themeColor="text1"/>
                <w:sz w:val="21"/>
                <w:szCs w:val="21"/>
              </w:rPr>
              <w:t>月</w:t>
            </w:r>
          </w:p>
        </w:tc>
        <w:tc>
          <w:tcPr>
            <w:tcW w:w="1284" w:type="pct"/>
          </w:tcPr>
          <w:p w14:paraId="3F151DAC"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w:t>
            </w:r>
            <w:r>
              <w:rPr>
                <w:rFonts w:cs="仿宋_GB2312"/>
                <w:color w:val="000000" w:themeColor="text1"/>
                <w:sz w:val="21"/>
                <w:szCs w:val="21"/>
                <w:lang w:eastAsia="zh-CN"/>
              </w:rPr>
              <w:t>"</w:t>
            </w:r>
            <w:r>
              <w:rPr>
                <w:rFonts w:cs="仿宋_GB2312"/>
                <w:color w:val="000000" w:themeColor="text1"/>
                <w:sz w:val="21"/>
                <w:szCs w:val="21"/>
                <w:lang w:eastAsia="zh-CN"/>
              </w:rPr>
              <w:t>十四五</w:t>
            </w:r>
            <w:r>
              <w:rPr>
                <w:rFonts w:cs="仿宋_GB2312"/>
                <w:color w:val="000000" w:themeColor="text1"/>
                <w:sz w:val="21"/>
                <w:szCs w:val="21"/>
                <w:lang w:eastAsia="zh-CN"/>
              </w:rPr>
              <w:t>"</w:t>
            </w:r>
            <w:r>
              <w:rPr>
                <w:rFonts w:cs="仿宋_GB2312"/>
                <w:color w:val="000000" w:themeColor="text1"/>
                <w:sz w:val="21"/>
                <w:szCs w:val="21"/>
                <w:lang w:eastAsia="zh-CN"/>
              </w:rPr>
              <w:t>对外贸易高质量发展规划》</w:t>
            </w:r>
          </w:p>
        </w:tc>
        <w:tc>
          <w:tcPr>
            <w:tcW w:w="702" w:type="pct"/>
          </w:tcPr>
          <w:p w14:paraId="28201E3C"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商务部</w:t>
            </w:r>
          </w:p>
        </w:tc>
        <w:tc>
          <w:tcPr>
            <w:tcW w:w="1297" w:type="pct"/>
          </w:tcPr>
          <w:p w14:paraId="7334B9F6"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推动贸易高质量发展</w:t>
            </w:r>
            <w:r>
              <w:rPr>
                <w:rFonts w:cs="仿宋_GB2312" w:hint="eastAsia"/>
                <w:color w:val="000000" w:themeColor="text1"/>
                <w:sz w:val="21"/>
                <w:szCs w:val="21"/>
                <w:lang w:eastAsia="zh-CN"/>
              </w:rPr>
              <w:t>，</w:t>
            </w:r>
            <w:r>
              <w:rPr>
                <w:rFonts w:cs="仿宋_GB2312"/>
                <w:color w:val="000000" w:themeColor="text1"/>
                <w:sz w:val="21"/>
                <w:szCs w:val="21"/>
                <w:lang w:eastAsia="zh-CN"/>
              </w:rPr>
              <w:t>建设贸易强国</w:t>
            </w:r>
          </w:p>
        </w:tc>
        <w:tc>
          <w:tcPr>
            <w:tcW w:w="1001" w:type="pct"/>
          </w:tcPr>
          <w:p w14:paraId="48CF0E39"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https</w:t>
            </w:r>
            <w:r>
              <w:rPr>
                <w:rFonts w:cs="仿宋_GB2312" w:hint="eastAsia"/>
                <w:color w:val="000000" w:themeColor="text1"/>
                <w:sz w:val="21"/>
                <w:szCs w:val="21"/>
                <w:lang w:eastAsia="zh-CN"/>
              </w:rPr>
              <w:t>：</w:t>
            </w:r>
            <w:r>
              <w:rPr>
                <w:rFonts w:cs="仿宋_GB2312"/>
                <w:color w:val="000000" w:themeColor="text1"/>
                <w:sz w:val="21"/>
                <w:szCs w:val="21"/>
              </w:rPr>
              <w:t>//www.gov.cn/zhengce/zhengceku/2021-11/24/5653009/files/2b503a03727a459eb49fe8e620461744.pdf</w:t>
            </w:r>
          </w:p>
        </w:tc>
      </w:tr>
      <w:tr w:rsidR="00E404B6" w14:paraId="5E2F53FF" w14:textId="77777777">
        <w:trPr>
          <w:jc w:val="center"/>
        </w:trPr>
        <w:tc>
          <w:tcPr>
            <w:tcW w:w="715" w:type="pct"/>
          </w:tcPr>
          <w:p w14:paraId="1A1CCDB9"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2022</w:t>
            </w:r>
            <w:r>
              <w:rPr>
                <w:rFonts w:cs="仿宋_GB2312"/>
                <w:color w:val="000000" w:themeColor="text1"/>
                <w:sz w:val="21"/>
                <w:szCs w:val="21"/>
              </w:rPr>
              <w:t>年</w:t>
            </w:r>
            <w:r>
              <w:rPr>
                <w:rFonts w:cs="仿宋_GB2312"/>
                <w:color w:val="000000" w:themeColor="text1"/>
                <w:sz w:val="21"/>
                <w:szCs w:val="21"/>
              </w:rPr>
              <w:t>5</w:t>
            </w:r>
            <w:r>
              <w:rPr>
                <w:rFonts w:cs="仿宋_GB2312"/>
                <w:color w:val="000000" w:themeColor="text1"/>
                <w:sz w:val="21"/>
                <w:szCs w:val="21"/>
              </w:rPr>
              <w:t>月</w:t>
            </w:r>
          </w:p>
        </w:tc>
        <w:tc>
          <w:tcPr>
            <w:tcW w:w="1284" w:type="pct"/>
          </w:tcPr>
          <w:p w14:paraId="5E0CE695"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《国务院办公厅关于推动外贸保稳提质的意见》</w:t>
            </w:r>
            <w:r>
              <w:rPr>
                <w:rFonts w:cs="仿宋_GB2312"/>
                <w:color w:val="000000" w:themeColor="text1"/>
                <w:sz w:val="21"/>
                <w:szCs w:val="21"/>
                <w:lang w:eastAsia="zh-CN"/>
              </w:rPr>
              <w:t>(</w:t>
            </w:r>
            <w:r>
              <w:rPr>
                <w:rFonts w:cs="仿宋_GB2312"/>
                <w:color w:val="000000" w:themeColor="text1"/>
                <w:sz w:val="21"/>
                <w:szCs w:val="21"/>
                <w:lang w:eastAsia="zh-CN"/>
              </w:rPr>
              <w:t>国办发〔</w:t>
            </w:r>
            <w:r>
              <w:rPr>
                <w:rFonts w:cs="仿宋_GB2312"/>
                <w:color w:val="000000" w:themeColor="text1"/>
                <w:sz w:val="21"/>
                <w:szCs w:val="21"/>
                <w:lang w:eastAsia="zh-CN"/>
              </w:rPr>
              <w:t>2022</w:t>
            </w:r>
            <w:r>
              <w:rPr>
                <w:rFonts w:cs="仿宋_GB2312"/>
                <w:color w:val="000000" w:themeColor="text1"/>
                <w:sz w:val="21"/>
                <w:szCs w:val="21"/>
                <w:lang w:eastAsia="zh-CN"/>
              </w:rPr>
              <w:t>〕</w:t>
            </w:r>
            <w:r>
              <w:rPr>
                <w:rFonts w:cs="仿宋_GB2312"/>
                <w:color w:val="000000" w:themeColor="text1"/>
                <w:sz w:val="21"/>
                <w:szCs w:val="21"/>
                <w:lang w:eastAsia="zh-CN"/>
              </w:rPr>
              <w:t>18</w:t>
            </w:r>
            <w:r>
              <w:rPr>
                <w:rFonts w:cs="仿宋_GB2312"/>
                <w:color w:val="000000" w:themeColor="text1"/>
                <w:sz w:val="21"/>
                <w:szCs w:val="21"/>
                <w:lang w:eastAsia="zh-CN"/>
              </w:rPr>
              <w:t>号</w:t>
            </w:r>
            <w:r>
              <w:rPr>
                <w:rFonts w:cs="仿宋_GB2312"/>
                <w:color w:val="000000" w:themeColor="text1"/>
                <w:sz w:val="21"/>
                <w:szCs w:val="21"/>
                <w:lang w:eastAsia="zh-CN"/>
              </w:rPr>
              <w:t>)</w:t>
            </w:r>
          </w:p>
        </w:tc>
        <w:tc>
          <w:tcPr>
            <w:tcW w:w="702" w:type="pct"/>
          </w:tcPr>
          <w:p w14:paraId="2FF6BAB2"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国务院办公厅</w:t>
            </w:r>
          </w:p>
        </w:tc>
        <w:tc>
          <w:tcPr>
            <w:tcW w:w="1297" w:type="pct"/>
          </w:tcPr>
          <w:p w14:paraId="27650CF7"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应对外贸下行压力</w:t>
            </w:r>
            <w:r>
              <w:rPr>
                <w:rFonts w:cs="仿宋_GB2312" w:hint="eastAsia"/>
                <w:color w:val="000000" w:themeColor="text1"/>
                <w:sz w:val="21"/>
                <w:szCs w:val="21"/>
                <w:lang w:eastAsia="zh-CN"/>
              </w:rPr>
              <w:t>，</w:t>
            </w:r>
            <w:r>
              <w:rPr>
                <w:rFonts w:cs="仿宋_GB2312"/>
                <w:color w:val="000000" w:themeColor="text1"/>
                <w:sz w:val="21"/>
                <w:szCs w:val="21"/>
                <w:lang w:eastAsia="zh-CN"/>
              </w:rPr>
              <w:t>推动外贸保稳提质</w:t>
            </w:r>
          </w:p>
        </w:tc>
        <w:tc>
          <w:tcPr>
            <w:tcW w:w="1001" w:type="pct"/>
          </w:tcPr>
          <w:p w14:paraId="6AAF3273"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https</w:t>
            </w:r>
            <w:r>
              <w:rPr>
                <w:rFonts w:cs="仿宋_GB2312" w:hint="eastAsia"/>
                <w:color w:val="000000" w:themeColor="text1"/>
                <w:sz w:val="21"/>
                <w:szCs w:val="21"/>
                <w:lang w:eastAsia="zh-CN"/>
              </w:rPr>
              <w:t>：</w:t>
            </w:r>
            <w:r>
              <w:rPr>
                <w:rFonts w:cs="仿宋_GB2312"/>
                <w:color w:val="000000" w:themeColor="text1"/>
                <w:sz w:val="21"/>
                <w:szCs w:val="21"/>
              </w:rPr>
              <w:t>//www.gov.cn/zhengce/content/2022-05/26/content_5692712.htm</w:t>
            </w:r>
          </w:p>
        </w:tc>
      </w:tr>
      <w:tr w:rsidR="00E404B6" w14:paraId="7D45A88E" w14:textId="77777777">
        <w:trPr>
          <w:jc w:val="center"/>
        </w:trPr>
        <w:tc>
          <w:tcPr>
            <w:tcW w:w="715" w:type="pct"/>
          </w:tcPr>
          <w:p w14:paraId="58B63EE4"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2023</w:t>
            </w:r>
            <w:r>
              <w:rPr>
                <w:rFonts w:cs="仿宋_GB2312"/>
                <w:color w:val="000000" w:themeColor="text1"/>
                <w:sz w:val="21"/>
                <w:szCs w:val="21"/>
              </w:rPr>
              <w:t>年</w:t>
            </w:r>
            <w:r>
              <w:rPr>
                <w:rFonts w:cs="仿宋_GB2312"/>
                <w:color w:val="000000" w:themeColor="text1"/>
                <w:sz w:val="21"/>
                <w:szCs w:val="21"/>
              </w:rPr>
              <w:t>8</w:t>
            </w:r>
            <w:r>
              <w:rPr>
                <w:rFonts w:cs="仿宋_GB2312"/>
                <w:color w:val="000000" w:themeColor="text1"/>
                <w:sz w:val="21"/>
                <w:szCs w:val="21"/>
              </w:rPr>
              <w:t>月</w:t>
            </w:r>
          </w:p>
        </w:tc>
        <w:tc>
          <w:tcPr>
            <w:tcW w:w="1284" w:type="pct"/>
          </w:tcPr>
          <w:p w14:paraId="6297A830"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《国务院关于进一步优化外商投资环境加大吸引外商投资力度的意见》</w:t>
            </w:r>
            <w:r>
              <w:rPr>
                <w:rFonts w:cs="仿宋_GB2312"/>
                <w:color w:val="000000" w:themeColor="text1"/>
                <w:sz w:val="21"/>
                <w:szCs w:val="21"/>
                <w:lang w:eastAsia="zh-CN"/>
              </w:rPr>
              <w:t>(</w:t>
            </w:r>
            <w:r>
              <w:rPr>
                <w:rFonts w:cs="仿宋_GB2312"/>
                <w:color w:val="000000" w:themeColor="text1"/>
                <w:sz w:val="21"/>
                <w:szCs w:val="21"/>
                <w:lang w:eastAsia="zh-CN"/>
              </w:rPr>
              <w:t>国发〔</w:t>
            </w:r>
            <w:r>
              <w:rPr>
                <w:rFonts w:cs="仿宋_GB2312"/>
                <w:color w:val="000000" w:themeColor="text1"/>
                <w:sz w:val="21"/>
                <w:szCs w:val="21"/>
                <w:lang w:eastAsia="zh-CN"/>
              </w:rPr>
              <w:t>2023</w:t>
            </w:r>
            <w:r>
              <w:rPr>
                <w:rFonts w:cs="仿宋_GB2312"/>
                <w:color w:val="000000" w:themeColor="text1"/>
                <w:sz w:val="21"/>
                <w:szCs w:val="21"/>
                <w:lang w:eastAsia="zh-CN"/>
              </w:rPr>
              <w:t>〕</w:t>
            </w:r>
            <w:r>
              <w:rPr>
                <w:rFonts w:cs="仿宋_GB2312"/>
                <w:color w:val="000000" w:themeColor="text1"/>
                <w:sz w:val="21"/>
                <w:szCs w:val="21"/>
                <w:lang w:eastAsia="zh-CN"/>
              </w:rPr>
              <w:t>11</w:t>
            </w:r>
            <w:r>
              <w:rPr>
                <w:rFonts w:cs="仿宋_GB2312"/>
                <w:color w:val="000000" w:themeColor="text1"/>
                <w:sz w:val="21"/>
                <w:szCs w:val="21"/>
                <w:lang w:eastAsia="zh-CN"/>
              </w:rPr>
              <w:lastRenderedPageBreak/>
              <w:t>号</w:t>
            </w:r>
            <w:r>
              <w:rPr>
                <w:rFonts w:cs="仿宋_GB2312"/>
                <w:color w:val="000000" w:themeColor="text1"/>
                <w:sz w:val="21"/>
                <w:szCs w:val="21"/>
                <w:lang w:eastAsia="zh-CN"/>
              </w:rPr>
              <w:t>)</w:t>
            </w:r>
          </w:p>
        </w:tc>
        <w:tc>
          <w:tcPr>
            <w:tcW w:w="702" w:type="pct"/>
          </w:tcPr>
          <w:p w14:paraId="6F1C20D6"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lastRenderedPageBreak/>
              <w:t>国务院</w:t>
            </w:r>
          </w:p>
        </w:tc>
        <w:tc>
          <w:tcPr>
            <w:tcW w:w="1297" w:type="pct"/>
          </w:tcPr>
          <w:p w14:paraId="2524A50F"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优化外商投资环境</w:t>
            </w:r>
            <w:r>
              <w:rPr>
                <w:rFonts w:cs="仿宋_GB2312" w:hint="eastAsia"/>
                <w:color w:val="000000" w:themeColor="text1"/>
                <w:sz w:val="21"/>
                <w:szCs w:val="21"/>
                <w:lang w:eastAsia="zh-CN"/>
              </w:rPr>
              <w:t>，</w:t>
            </w:r>
            <w:r>
              <w:rPr>
                <w:rFonts w:cs="仿宋_GB2312"/>
                <w:color w:val="000000" w:themeColor="text1"/>
                <w:sz w:val="21"/>
                <w:szCs w:val="21"/>
                <w:lang w:eastAsia="zh-CN"/>
              </w:rPr>
              <w:t>加大吸引外资力度</w:t>
            </w:r>
          </w:p>
        </w:tc>
        <w:tc>
          <w:tcPr>
            <w:tcW w:w="1001" w:type="pct"/>
          </w:tcPr>
          <w:p w14:paraId="09DCF8E9"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https</w:t>
            </w:r>
            <w:r>
              <w:rPr>
                <w:rFonts w:cs="仿宋_GB2312" w:hint="eastAsia"/>
                <w:color w:val="000000" w:themeColor="text1"/>
                <w:sz w:val="21"/>
                <w:szCs w:val="21"/>
                <w:lang w:eastAsia="zh-CN"/>
              </w:rPr>
              <w:t>：</w:t>
            </w:r>
            <w:r>
              <w:rPr>
                <w:rFonts w:cs="仿宋_GB2312"/>
                <w:color w:val="000000" w:themeColor="text1"/>
                <w:sz w:val="21"/>
                <w:szCs w:val="21"/>
              </w:rPr>
              <w:t>//www.gov.cn/zhengce/content/2023-08/13/content_68</w:t>
            </w:r>
            <w:r>
              <w:rPr>
                <w:rFonts w:cs="仿宋_GB2312"/>
                <w:color w:val="000000" w:themeColor="text1"/>
                <w:sz w:val="21"/>
                <w:szCs w:val="21"/>
              </w:rPr>
              <w:lastRenderedPageBreak/>
              <w:t>99560.htm</w:t>
            </w:r>
          </w:p>
        </w:tc>
      </w:tr>
      <w:tr w:rsidR="00E404B6" w14:paraId="61F74CF6" w14:textId="77777777">
        <w:trPr>
          <w:jc w:val="center"/>
        </w:trPr>
        <w:tc>
          <w:tcPr>
            <w:tcW w:w="715" w:type="pct"/>
          </w:tcPr>
          <w:p w14:paraId="74604C57"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lastRenderedPageBreak/>
              <w:t>2026</w:t>
            </w:r>
            <w:r>
              <w:rPr>
                <w:rFonts w:cs="仿宋_GB2312"/>
                <w:color w:val="000000" w:themeColor="text1"/>
                <w:sz w:val="21"/>
                <w:szCs w:val="21"/>
              </w:rPr>
              <w:t>年</w:t>
            </w:r>
            <w:r>
              <w:rPr>
                <w:rFonts w:cs="仿宋_GB2312"/>
                <w:color w:val="000000" w:themeColor="text1"/>
                <w:sz w:val="21"/>
                <w:szCs w:val="21"/>
              </w:rPr>
              <w:t>3</w:t>
            </w:r>
            <w:r>
              <w:rPr>
                <w:rFonts w:cs="仿宋_GB2312"/>
                <w:color w:val="000000" w:themeColor="text1"/>
                <w:sz w:val="21"/>
                <w:szCs w:val="21"/>
              </w:rPr>
              <w:t>月</w:t>
            </w:r>
          </w:p>
        </w:tc>
        <w:tc>
          <w:tcPr>
            <w:tcW w:w="1284" w:type="pct"/>
          </w:tcPr>
          <w:p w14:paraId="2D5D9014"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《中华人民共和国国民经济和社会发展第十五个五年规划纲要》</w:t>
            </w:r>
          </w:p>
        </w:tc>
        <w:tc>
          <w:tcPr>
            <w:tcW w:w="702" w:type="pct"/>
          </w:tcPr>
          <w:p w14:paraId="796D2D73"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全国人大</w:t>
            </w:r>
          </w:p>
        </w:tc>
        <w:tc>
          <w:tcPr>
            <w:tcW w:w="1297" w:type="pct"/>
          </w:tcPr>
          <w:p w14:paraId="6C757AFA"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提出积极扩大自主开放</w:t>
            </w:r>
            <w:r>
              <w:rPr>
                <w:rFonts w:cs="仿宋_GB2312" w:hint="eastAsia"/>
                <w:color w:val="000000" w:themeColor="text1"/>
                <w:sz w:val="21"/>
                <w:szCs w:val="21"/>
                <w:lang w:eastAsia="zh-CN"/>
              </w:rPr>
              <w:t>，</w:t>
            </w:r>
            <w:r>
              <w:rPr>
                <w:rFonts w:cs="仿宋_GB2312"/>
                <w:color w:val="000000" w:themeColor="text1"/>
                <w:sz w:val="21"/>
                <w:szCs w:val="21"/>
                <w:lang w:eastAsia="zh-CN"/>
              </w:rPr>
              <w:t>建设更高水平开放型经济新体制</w:t>
            </w:r>
          </w:p>
        </w:tc>
        <w:tc>
          <w:tcPr>
            <w:tcW w:w="1001" w:type="pct"/>
          </w:tcPr>
          <w:p w14:paraId="71FBBFBB"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https</w:t>
            </w:r>
            <w:r>
              <w:rPr>
                <w:rFonts w:cs="仿宋_GB2312" w:hint="eastAsia"/>
                <w:color w:val="000000" w:themeColor="text1"/>
                <w:sz w:val="21"/>
                <w:szCs w:val="21"/>
                <w:lang w:eastAsia="zh-CN"/>
              </w:rPr>
              <w:t>：</w:t>
            </w:r>
            <w:r>
              <w:rPr>
                <w:rFonts w:cs="仿宋_GB2312"/>
                <w:color w:val="000000" w:themeColor="text1"/>
                <w:sz w:val="21"/>
                <w:szCs w:val="21"/>
              </w:rPr>
              <w:t>//www.ndrc.gov.cn/fggz/fzzlgh/gjfzgh/202603/U020260317369114704096.pdf</w:t>
            </w:r>
          </w:p>
        </w:tc>
      </w:tr>
      <w:tr w:rsidR="00E404B6" w14:paraId="4783C592" w14:textId="77777777">
        <w:trPr>
          <w:jc w:val="center"/>
        </w:trPr>
        <w:tc>
          <w:tcPr>
            <w:tcW w:w="715" w:type="pct"/>
          </w:tcPr>
          <w:p w14:paraId="67506616"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2025</w:t>
            </w:r>
            <w:r>
              <w:rPr>
                <w:rFonts w:cs="仿宋_GB2312"/>
                <w:color w:val="000000" w:themeColor="text1"/>
                <w:sz w:val="21"/>
                <w:szCs w:val="21"/>
              </w:rPr>
              <w:t>年</w:t>
            </w:r>
            <w:r>
              <w:rPr>
                <w:rFonts w:cs="仿宋_GB2312"/>
                <w:color w:val="000000" w:themeColor="text1"/>
                <w:sz w:val="21"/>
                <w:szCs w:val="21"/>
              </w:rPr>
              <w:t>10</w:t>
            </w:r>
            <w:r>
              <w:rPr>
                <w:rFonts w:cs="仿宋_GB2312"/>
                <w:color w:val="000000" w:themeColor="text1"/>
                <w:sz w:val="21"/>
                <w:szCs w:val="21"/>
              </w:rPr>
              <w:t>月</w:t>
            </w:r>
          </w:p>
        </w:tc>
        <w:tc>
          <w:tcPr>
            <w:tcW w:w="1284" w:type="pct"/>
          </w:tcPr>
          <w:p w14:paraId="12694957"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《中共中央关于制定国民经济和社会发展第十五个五年规划的建议》</w:t>
            </w:r>
          </w:p>
        </w:tc>
        <w:tc>
          <w:tcPr>
            <w:tcW w:w="702" w:type="pct"/>
          </w:tcPr>
          <w:p w14:paraId="6C2F3EEF"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党的二十届四中全会</w:t>
            </w:r>
          </w:p>
        </w:tc>
        <w:tc>
          <w:tcPr>
            <w:tcW w:w="1297" w:type="pct"/>
          </w:tcPr>
          <w:p w14:paraId="6B8E36BB" w14:textId="77777777" w:rsidR="00E404B6" w:rsidRDefault="00000000">
            <w:pPr>
              <w:spacing w:line="240" w:lineRule="auto"/>
              <w:ind w:firstLineChars="0" w:firstLine="0"/>
              <w:rPr>
                <w:rFonts w:cs="仿宋_GB2312"/>
                <w:color w:val="000000" w:themeColor="text1"/>
                <w:sz w:val="21"/>
                <w:szCs w:val="21"/>
                <w:lang w:eastAsia="zh-CN"/>
              </w:rPr>
            </w:pPr>
            <w:r>
              <w:rPr>
                <w:rFonts w:cs="仿宋_GB2312"/>
                <w:color w:val="000000" w:themeColor="text1"/>
                <w:sz w:val="21"/>
                <w:szCs w:val="21"/>
                <w:lang w:eastAsia="zh-CN"/>
              </w:rPr>
              <w:t>提出</w:t>
            </w:r>
            <w:r>
              <w:rPr>
                <w:rFonts w:cs="仿宋_GB2312"/>
                <w:color w:val="000000" w:themeColor="text1"/>
                <w:sz w:val="21"/>
                <w:szCs w:val="21"/>
                <w:lang w:eastAsia="zh-CN"/>
              </w:rPr>
              <w:t>"</w:t>
            </w:r>
            <w:r>
              <w:rPr>
                <w:rFonts w:cs="仿宋_GB2312"/>
                <w:color w:val="000000" w:themeColor="text1"/>
                <w:sz w:val="21"/>
                <w:szCs w:val="21"/>
                <w:lang w:eastAsia="zh-CN"/>
              </w:rPr>
              <w:t>扩大高水平对外开放</w:t>
            </w:r>
            <w:r>
              <w:rPr>
                <w:rFonts w:cs="仿宋_GB2312" w:hint="eastAsia"/>
                <w:color w:val="000000" w:themeColor="text1"/>
                <w:sz w:val="21"/>
                <w:szCs w:val="21"/>
                <w:lang w:eastAsia="zh-CN"/>
              </w:rPr>
              <w:t>，</w:t>
            </w:r>
            <w:r>
              <w:rPr>
                <w:rFonts w:cs="仿宋_GB2312"/>
                <w:color w:val="000000" w:themeColor="text1"/>
                <w:sz w:val="21"/>
                <w:szCs w:val="21"/>
                <w:lang w:eastAsia="zh-CN"/>
              </w:rPr>
              <w:t>开创合作共赢新局面</w:t>
            </w:r>
            <w:r>
              <w:rPr>
                <w:rFonts w:cs="仿宋_GB2312"/>
                <w:color w:val="000000" w:themeColor="text1"/>
                <w:sz w:val="21"/>
                <w:szCs w:val="21"/>
                <w:lang w:eastAsia="zh-CN"/>
              </w:rPr>
              <w:t>"</w:t>
            </w:r>
          </w:p>
        </w:tc>
        <w:tc>
          <w:tcPr>
            <w:tcW w:w="1001" w:type="pct"/>
          </w:tcPr>
          <w:p w14:paraId="49D690F4" w14:textId="77777777" w:rsidR="00E404B6" w:rsidRDefault="00000000">
            <w:pPr>
              <w:spacing w:line="240" w:lineRule="auto"/>
              <w:ind w:firstLineChars="0" w:firstLine="0"/>
              <w:rPr>
                <w:rFonts w:cs="仿宋_GB2312"/>
                <w:color w:val="000000" w:themeColor="text1"/>
                <w:sz w:val="21"/>
                <w:szCs w:val="21"/>
              </w:rPr>
            </w:pPr>
            <w:r>
              <w:rPr>
                <w:rFonts w:cs="仿宋_GB2312"/>
                <w:color w:val="000000" w:themeColor="text1"/>
                <w:sz w:val="21"/>
                <w:szCs w:val="21"/>
              </w:rPr>
              <w:t>https</w:t>
            </w:r>
            <w:r>
              <w:rPr>
                <w:rFonts w:cs="仿宋_GB2312" w:hint="eastAsia"/>
                <w:color w:val="000000" w:themeColor="text1"/>
                <w:sz w:val="21"/>
                <w:szCs w:val="21"/>
                <w:lang w:eastAsia="zh-CN"/>
              </w:rPr>
              <w:t>：</w:t>
            </w:r>
            <w:r>
              <w:rPr>
                <w:rFonts w:cs="仿宋_GB2312"/>
                <w:color w:val="000000" w:themeColor="text1"/>
                <w:sz w:val="21"/>
                <w:szCs w:val="21"/>
              </w:rPr>
              <w:t>//www.gov.cn/zhengce/202601/content_7055342.htm</w:t>
            </w:r>
          </w:p>
        </w:tc>
      </w:tr>
    </w:tbl>
    <w:p w14:paraId="253F3F38" w14:textId="77777777" w:rsidR="00E404B6" w:rsidRDefault="00E404B6">
      <w:pPr>
        <w:ind w:firstLine="640"/>
        <w:rPr>
          <w:lang w:eastAsia="zh-CN"/>
        </w:rPr>
      </w:pPr>
    </w:p>
    <w:sectPr w:rsidR="00E404B6">
      <w:pgSz w:w="11906" w:h="16838"/>
      <w:pgMar w:top="1440" w:right="1474" w:bottom="1440" w:left="147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806198" w14:textId="77777777" w:rsidR="003C1DE8" w:rsidRDefault="003C1DE8">
      <w:pPr>
        <w:spacing w:line="240" w:lineRule="auto"/>
        <w:ind w:firstLine="640"/>
      </w:pPr>
      <w:r>
        <w:separator/>
      </w:r>
    </w:p>
  </w:endnote>
  <w:endnote w:type="continuationSeparator" w:id="0">
    <w:p w14:paraId="1CA8EA1E" w14:textId="77777777" w:rsidR="003C1DE8" w:rsidRDefault="003C1DE8">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B0604020202020204"/>
    <w:charset w:val="86"/>
    <w:family w:val="modern"/>
    <w:pitch w:val="fixed"/>
    <w:sig w:usb0="00000001" w:usb1="080E0000" w:usb2="00000010"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589002" w14:textId="77777777" w:rsidR="003C1DE8" w:rsidRDefault="003C1DE8">
      <w:pPr>
        <w:spacing w:line="240" w:lineRule="auto"/>
        <w:ind w:firstLine="640"/>
      </w:pPr>
      <w:r>
        <w:separator/>
      </w:r>
    </w:p>
  </w:footnote>
  <w:footnote w:type="continuationSeparator" w:id="0">
    <w:p w14:paraId="73F1122D" w14:textId="77777777" w:rsidR="003C1DE8" w:rsidRDefault="003C1DE8">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04B6"/>
    <w:rsid w:val="000F78FE"/>
    <w:rsid w:val="003C1DE8"/>
    <w:rsid w:val="00483815"/>
    <w:rsid w:val="00C1221D"/>
    <w:rsid w:val="00E300BE"/>
    <w:rsid w:val="00E404B6"/>
    <w:rsid w:val="07B93624"/>
    <w:rsid w:val="17633456"/>
    <w:rsid w:val="363F5D8A"/>
    <w:rsid w:val="6D6054F2"/>
    <w:rsid w:val="78880C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F8B0024"/>
  <w15:docId w15:val="{B218F410-15D1-074B-BAAD-AA8A90F49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560" w:lineRule="exact"/>
      <w:ind w:firstLineChars="200" w:firstLine="880"/>
      <w:jc w:val="both"/>
    </w:pPr>
    <w:rPr>
      <w:rFonts w:ascii="Times New Roman" w:eastAsia="仿宋_GB2312" w:hAnsi="Times New Roman"/>
      <w:color w:val="000000"/>
      <w:sz w:val="32"/>
      <w:szCs w:val="22"/>
      <w:lang w:eastAsia="en-US"/>
    </w:rPr>
  </w:style>
  <w:style w:type="paragraph" w:styleId="4">
    <w:name w:val="heading 4"/>
    <w:basedOn w:val="a"/>
    <w:next w:val="a"/>
    <w:uiPriority w:val="9"/>
    <w:semiHidden/>
    <w:unhideWhenUsed/>
    <w:qFormat/>
    <w:pPr>
      <w:keepNext/>
      <w:keepLines/>
      <w:spacing w:before="200"/>
      <w:outlineLvl w:val="3"/>
    </w:pPr>
    <w:rPr>
      <w:rFonts w:asciiTheme="majorHAnsi" w:eastAsiaTheme="majorEastAsia" w:hAnsiTheme="majorHAnsi" w:cstheme="majorBidi"/>
      <w:b/>
      <w:bCs/>
      <w:i/>
      <w:iCs/>
      <w:color w:val="4874CB"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pPr>
      <w:widowControl w:val="0"/>
      <w:adjustRightInd w:val="0"/>
      <w:spacing w:before="100" w:after="100" w:line="300" w:lineRule="auto"/>
      <w:ind w:firstLineChars="200" w:firstLine="1044"/>
      <w:jc w:val="both"/>
    </w:pPr>
    <w:rPr>
      <w:rFonts w:ascii="Times New Roman" w:eastAsia="仿宋_GB2312" w:hAnsi="Times New Roman" w:cs="Times New Roman"/>
      <w:kern w:val="2"/>
      <w:sz w:val="32"/>
      <w:szCs w:val="24"/>
    </w:rPr>
  </w:style>
  <w:style w:type="table" w:styleId="a4">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534</Words>
  <Characters>3045</Characters>
  <Application>Microsoft Office Word</Application>
  <DocSecurity>0</DocSecurity>
  <Lines>25</Lines>
  <Paragraphs>7</Paragraphs>
  <ScaleCrop>false</ScaleCrop>
  <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本地账户1</dc:creator>
  <cp:lastModifiedBy>Leslie</cp:lastModifiedBy>
  <cp:revision>3</cp:revision>
  <dcterms:created xsi:type="dcterms:W3CDTF">2025-07-11T06:50:00Z</dcterms:created>
  <dcterms:modified xsi:type="dcterms:W3CDTF">2026-04-17T03:23:00Z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ED51AFC6C0A24088B747B39B50C38513_12</vt:lpwstr>
  </property>
  <property fmtid="{D5CDD505-2E9C-101B-9397-08002B2CF9AE}" pid="4" name="KSOTemplateDocerSaveRecord">
    <vt:lpwstr>eyJoZGlkIjoiNDUwMTFkMDI3ZjBmZjczM2Q3M2EwOGI5M2VjYzUzMDkiLCJ1c2VySWQiOiIzNTU3NTMwNzgifQ==</vt:lpwstr>
  </property>
</Properties>
</file>