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1984">
      <w:pPr>
        <w:spacing w:before="317" w:beforeLines="100" w:after="158" w:afterLines="50" w:line="600" w:lineRule="exact"/>
        <w:jc w:val="center"/>
        <w:rPr>
          <w:rFonts w:ascii="宋体" w:hAnsi="宋体"/>
          <w:b/>
          <w:sz w:val="72"/>
          <w:szCs w:val="72"/>
        </w:rPr>
      </w:pPr>
    </w:p>
    <w:p w14:paraId="606A3BEE">
      <w:pPr>
        <w:pStyle w:val="2"/>
        <w:ind w:firstLine="1446"/>
        <w:rPr>
          <w:rFonts w:ascii="宋体" w:hAnsi="宋体"/>
          <w:b/>
          <w:sz w:val="72"/>
          <w:szCs w:val="72"/>
        </w:rPr>
      </w:pPr>
    </w:p>
    <w:p w14:paraId="1E20C9B0">
      <w:pPr>
        <w:pStyle w:val="2"/>
        <w:ind w:firstLine="1446"/>
        <w:rPr>
          <w:rFonts w:ascii="宋体" w:hAnsi="宋体"/>
          <w:b/>
          <w:sz w:val="72"/>
          <w:szCs w:val="72"/>
        </w:rPr>
      </w:pPr>
    </w:p>
    <w:p w14:paraId="4128DF48">
      <w:pPr>
        <w:jc w:val="center"/>
        <w:rPr>
          <w:sz w:val="72"/>
          <w:szCs w:val="72"/>
        </w:rPr>
      </w:pPr>
      <w:bookmarkStart w:id="0" w:name="_Toc9092"/>
      <w:r>
        <w:rPr>
          <w:rFonts w:hint="eastAsia"/>
          <w:b/>
          <w:bCs/>
          <w:sz w:val="72"/>
          <w:szCs w:val="72"/>
        </w:rPr>
        <w:t>广西西大检测有限公司</w:t>
      </w:r>
      <w:bookmarkEnd w:id="0"/>
    </w:p>
    <w:p w14:paraId="086955C7">
      <w:pPr>
        <w:jc w:val="center"/>
        <w:rPr>
          <w:b/>
          <w:bCs/>
          <w:sz w:val="72"/>
          <w:szCs w:val="72"/>
        </w:rPr>
      </w:pPr>
      <w:bookmarkStart w:id="1" w:name="_Toc28750"/>
      <w:r>
        <w:rPr>
          <w:rFonts w:hint="eastAsia"/>
          <w:b/>
          <w:bCs/>
          <w:sz w:val="72"/>
          <w:szCs w:val="72"/>
        </w:rPr>
        <w:t>竞争性谈判采购文件</w:t>
      </w:r>
      <w:bookmarkEnd w:id="1"/>
    </w:p>
    <w:p w14:paraId="4491E5D6">
      <w:pPr>
        <w:spacing w:before="317" w:beforeLines="100" w:after="158" w:afterLines="50" w:line="600" w:lineRule="exact"/>
        <w:jc w:val="center"/>
        <w:rPr>
          <w:rFonts w:ascii="宋体" w:hAnsi="宋体"/>
          <w:b/>
          <w:sz w:val="72"/>
          <w:szCs w:val="72"/>
        </w:rPr>
      </w:pPr>
    </w:p>
    <w:p w14:paraId="4A792875">
      <w:pPr>
        <w:spacing w:before="317" w:beforeLines="100" w:after="158" w:afterLines="50" w:line="600" w:lineRule="exact"/>
        <w:rPr>
          <w:rFonts w:ascii="宋体" w:hAnsi="宋体"/>
          <w:b/>
          <w:sz w:val="72"/>
          <w:szCs w:val="72"/>
        </w:rPr>
      </w:pPr>
    </w:p>
    <w:p w14:paraId="6D0CAC26">
      <w:pPr>
        <w:spacing w:line="400" w:lineRule="exact"/>
        <w:jc w:val="center"/>
        <w:rPr>
          <w:rFonts w:ascii="宋体" w:hAnsi="宋体"/>
          <w:b/>
          <w:sz w:val="32"/>
          <w:szCs w:val="32"/>
        </w:rPr>
      </w:pPr>
    </w:p>
    <w:p w14:paraId="1B4BFD7C">
      <w:pPr>
        <w:ind w:firstLine="1928" w:firstLineChars="600"/>
        <w:rPr>
          <w:rFonts w:ascii="仿宋" w:hAnsi="仿宋" w:eastAsia="仿宋" w:cs="Times New Roman"/>
          <w:b/>
          <w:bCs/>
          <w:kern w:val="0"/>
          <w:sz w:val="32"/>
          <w:szCs w:val="32"/>
        </w:rPr>
      </w:pPr>
      <w:bookmarkStart w:id="2" w:name="_Toc844"/>
      <w:r>
        <w:rPr>
          <w:rFonts w:hint="eastAsia" w:ascii="仿宋" w:hAnsi="仿宋" w:eastAsia="仿宋" w:cs="Times New Roman"/>
          <w:b/>
          <w:bCs/>
          <w:kern w:val="0"/>
          <w:sz w:val="32"/>
          <w:szCs w:val="32"/>
        </w:rPr>
        <w:t>项目编号：</w:t>
      </w:r>
      <w:bookmarkEnd w:id="2"/>
      <w:bookmarkStart w:id="3" w:name="OLE_LINK3"/>
      <w:bookmarkStart w:id="4" w:name="OLE_LINK4"/>
      <w:r>
        <w:rPr>
          <w:rFonts w:ascii="Times New Roman" w:hAnsi="Times New Roman" w:eastAsia="仿宋_GB2312" w:cs="Times New Roman"/>
          <w:sz w:val="32"/>
          <w:szCs w:val="32"/>
        </w:rPr>
        <w:t>XDJC2025001</w:t>
      </w:r>
      <w:bookmarkEnd w:id="3"/>
      <w:bookmarkEnd w:id="4"/>
      <w:r>
        <w:rPr>
          <w:rFonts w:ascii="Times New Roman" w:hAnsi="Times New Roman" w:eastAsia="仿宋_GB2312" w:cs="Times New Roman"/>
          <w:sz w:val="32"/>
          <w:szCs w:val="32"/>
        </w:rPr>
        <w:t>1</w:t>
      </w:r>
    </w:p>
    <w:p w14:paraId="7E71D25C">
      <w:pPr>
        <w:ind w:firstLine="1928" w:firstLineChars="600"/>
        <w:rPr>
          <w:rFonts w:ascii="仿宋" w:hAnsi="仿宋" w:eastAsia="仿宋"/>
          <w:b/>
          <w:bCs/>
          <w:sz w:val="32"/>
          <w:szCs w:val="32"/>
        </w:rPr>
      </w:pPr>
      <w:r>
        <w:rPr>
          <w:rFonts w:hint="eastAsia" w:ascii="仿宋" w:hAnsi="仿宋" w:eastAsia="仿宋"/>
          <w:b/>
          <w:bCs/>
          <w:sz w:val="32"/>
          <w:szCs w:val="32"/>
        </w:rPr>
        <w:t>项目名称：实验仪器设备采购</w:t>
      </w:r>
      <w:bookmarkStart w:id="5" w:name="_Toc12657"/>
    </w:p>
    <w:p w14:paraId="6DC7C0E3">
      <w:pPr>
        <w:ind w:firstLine="1928" w:firstLineChars="600"/>
        <w:rPr>
          <w:rFonts w:ascii="仿宋" w:hAnsi="仿宋" w:eastAsia="仿宋" w:cs="仿宋"/>
          <w:b/>
          <w:bCs/>
          <w:sz w:val="32"/>
          <w:szCs w:val="32"/>
        </w:rPr>
      </w:pPr>
      <w:r>
        <w:rPr>
          <w:rFonts w:hint="eastAsia" w:ascii="仿宋" w:hAnsi="仿宋" w:eastAsia="仿宋" w:cs="仿宋"/>
          <w:b/>
          <w:bCs/>
          <w:sz w:val="32"/>
          <w:szCs w:val="32"/>
        </w:rPr>
        <w:t>采购单位：广西西大检测有限公司</w:t>
      </w:r>
      <w:bookmarkEnd w:id="5"/>
    </w:p>
    <w:p w14:paraId="312176F8">
      <w:pPr>
        <w:spacing w:line="400" w:lineRule="exact"/>
        <w:jc w:val="center"/>
        <w:rPr>
          <w:rFonts w:ascii="宋体" w:hAnsi="宋体"/>
          <w:b/>
          <w:sz w:val="32"/>
          <w:szCs w:val="32"/>
        </w:rPr>
      </w:pPr>
    </w:p>
    <w:p w14:paraId="62164BC6">
      <w:pPr>
        <w:spacing w:line="400" w:lineRule="exact"/>
        <w:rPr>
          <w:rFonts w:ascii="宋体" w:hAnsi="宋体"/>
          <w:b/>
          <w:sz w:val="32"/>
          <w:szCs w:val="32"/>
        </w:rPr>
      </w:pPr>
    </w:p>
    <w:p w14:paraId="7B5A717E">
      <w:pPr>
        <w:spacing w:line="400" w:lineRule="exact"/>
        <w:jc w:val="center"/>
        <w:rPr>
          <w:rFonts w:ascii="宋体" w:hAnsi="宋体"/>
          <w:b/>
          <w:sz w:val="32"/>
          <w:szCs w:val="32"/>
        </w:rPr>
      </w:pPr>
    </w:p>
    <w:p w14:paraId="6221BD3C">
      <w:pPr>
        <w:spacing w:line="400" w:lineRule="exact"/>
        <w:jc w:val="center"/>
        <w:rPr>
          <w:rFonts w:ascii="宋体" w:hAnsi="宋体"/>
          <w:b/>
          <w:sz w:val="32"/>
          <w:szCs w:val="32"/>
        </w:rPr>
      </w:pPr>
    </w:p>
    <w:p w14:paraId="3742CB0C">
      <w:pPr>
        <w:spacing w:line="400" w:lineRule="exact"/>
        <w:jc w:val="center"/>
        <w:rPr>
          <w:rFonts w:ascii="宋体" w:hAnsi="宋体"/>
          <w:b/>
          <w:sz w:val="32"/>
          <w:szCs w:val="32"/>
        </w:rPr>
      </w:pPr>
    </w:p>
    <w:p w14:paraId="432B7E22">
      <w:pPr>
        <w:spacing w:line="400" w:lineRule="exact"/>
        <w:jc w:val="center"/>
        <w:rPr>
          <w:rFonts w:ascii="仿宋" w:hAnsi="仿宋" w:eastAsia="仿宋"/>
          <w:b/>
          <w:sz w:val="36"/>
          <w:szCs w:val="36"/>
        </w:rPr>
      </w:pPr>
      <w:r>
        <w:rPr>
          <w:rFonts w:hint="eastAsia" w:ascii="仿宋" w:hAnsi="仿宋" w:eastAsia="仿宋"/>
          <w:b/>
          <w:sz w:val="36"/>
          <w:szCs w:val="36"/>
        </w:rPr>
        <w:t>202</w:t>
      </w:r>
      <w:r>
        <w:rPr>
          <w:rFonts w:ascii="仿宋" w:hAnsi="仿宋" w:eastAsia="仿宋"/>
          <w:b/>
          <w:sz w:val="36"/>
          <w:szCs w:val="36"/>
        </w:rPr>
        <w:t>5</w:t>
      </w:r>
      <w:r>
        <w:rPr>
          <w:rFonts w:hint="eastAsia" w:ascii="仿宋" w:hAnsi="仿宋" w:eastAsia="仿宋"/>
          <w:b/>
          <w:sz w:val="36"/>
          <w:szCs w:val="36"/>
        </w:rPr>
        <w:t>年11月</w:t>
      </w:r>
    </w:p>
    <w:p w14:paraId="01513C97">
      <w:pPr>
        <w:spacing w:line="400" w:lineRule="exact"/>
        <w:jc w:val="center"/>
        <w:rPr>
          <w:rFonts w:ascii="宋体" w:hAnsi="宋体"/>
          <w:b/>
          <w:sz w:val="32"/>
          <w:szCs w:val="32"/>
        </w:rPr>
      </w:pPr>
    </w:p>
    <w:p w14:paraId="359FC754">
      <w:pPr>
        <w:spacing w:line="400" w:lineRule="exact"/>
        <w:jc w:val="center"/>
        <w:rPr>
          <w:rFonts w:ascii="宋体" w:hAnsi="宋体"/>
          <w:b/>
          <w:sz w:val="32"/>
          <w:szCs w:val="32"/>
        </w:rPr>
      </w:pPr>
    </w:p>
    <w:p w14:paraId="48449585">
      <w:pPr>
        <w:spacing w:line="400" w:lineRule="exact"/>
        <w:jc w:val="center"/>
        <w:rPr>
          <w:rFonts w:ascii="宋体" w:hAnsi="宋体"/>
          <w:b/>
          <w:sz w:val="32"/>
          <w:szCs w:val="32"/>
        </w:rPr>
        <w:sectPr>
          <w:headerReference r:id="rId4" w:type="first"/>
          <w:footerReference r:id="rId6" w:type="first"/>
          <w:headerReference r:id="rId3" w:type="default"/>
          <w:footerReference r:id="rId5" w:type="default"/>
          <w:pgSz w:w="11906" w:h="16838"/>
          <w:pgMar w:top="1134" w:right="1134" w:bottom="1134" w:left="1134" w:header="850" w:footer="992" w:gutter="0"/>
          <w:pgNumType w:start="1"/>
          <w:cols w:space="0" w:num="1"/>
          <w:docGrid w:type="lines" w:linePitch="317" w:charSpace="0"/>
        </w:sectPr>
      </w:pPr>
    </w:p>
    <w:p w14:paraId="253F341B">
      <w:pPr>
        <w:pStyle w:val="2"/>
      </w:pPr>
    </w:p>
    <w:p w14:paraId="161084AE">
      <w:pPr>
        <w:spacing w:line="600" w:lineRule="exact"/>
        <w:rPr>
          <w:rFonts w:ascii="仿宋" w:hAnsi="仿宋" w:eastAsia="仿宋"/>
          <w:b/>
          <w:sz w:val="44"/>
          <w:szCs w:val="44"/>
        </w:rPr>
      </w:pPr>
    </w:p>
    <w:p w14:paraId="58BAC920">
      <w:pPr>
        <w:spacing w:line="600" w:lineRule="exact"/>
        <w:jc w:val="center"/>
        <w:rPr>
          <w:rFonts w:ascii="仿宋" w:hAnsi="仿宋" w:eastAsia="仿宋"/>
          <w:b/>
          <w:sz w:val="44"/>
          <w:szCs w:val="44"/>
        </w:rPr>
      </w:pPr>
    </w:p>
    <w:p w14:paraId="2383B076"/>
    <w:p w14:paraId="1238EEB7">
      <w:pPr>
        <w:jc w:val="center"/>
        <w:rPr>
          <w:rFonts w:ascii="仿宋" w:hAnsi="仿宋" w:eastAsia="仿宋" w:cs="仿宋"/>
          <w:b/>
          <w:bCs/>
          <w:sz w:val="44"/>
          <w:szCs w:val="44"/>
        </w:rPr>
      </w:pPr>
      <w:r>
        <w:rPr>
          <w:rFonts w:hint="eastAsia" w:ascii="仿宋" w:hAnsi="仿宋" w:eastAsia="仿宋" w:cs="仿宋"/>
          <w:b/>
          <w:bCs/>
          <w:sz w:val="44"/>
          <w:szCs w:val="44"/>
        </w:rPr>
        <w:t>目 录</w:t>
      </w:r>
    </w:p>
    <w:p w14:paraId="47C9042B">
      <w:pPr>
        <w:pStyle w:val="2"/>
        <w:ind w:firstLine="883"/>
        <w:rPr>
          <w:rFonts w:ascii="仿宋" w:hAnsi="仿宋" w:eastAsia="仿宋" w:cs="仿宋"/>
          <w:b/>
          <w:bCs/>
          <w:sz w:val="44"/>
          <w:szCs w:val="44"/>
        </w:rPr>
      </w:pPr>
    </w:p>
    <w:p w14:paraId="35BF49C5"/>
    <w:p w14:paraId="4BDF2CBB">
      <w:pPr>
        <w:pStyle w:val="21"/>
        <w:tabs>
          <w:tab w:val="right" w:leader="dot" w:pos="9638"/>
        </w:tabs>
      </w:pPr>
      <w:r>
        <w:fldChar w:fldCharType="begin"/>
      </w:r>
      <w:r>
        <w:instrText xml:space="preserve">TOC \o "1-1" \h \u </w:instrText>
      </w:r>
      <w:r>
        <w:fldChar w:fldCharType="separate"/>
      </w:r>
    </w:p>
    <w:p w14:paraId="7A11D785">
      <w:pPr>
        <w:pStyle w:val="21"/>
        <w:tabs>
          <w:tab w:val="right" w:leader="dot" w:pos="9638"/>
        </w:tabs>
        <w:rPr>
          <w:rFonts w:ascii="仿宋" w:hAnsi="仿宋" w:eastAsia="仿宋" w:cs="仿宋"/>
          <w:sz w:val="32"/>
          <w:szCs w:val="32"/>
        </w:rPr>
      </w:pPr>
      <w:r>
        <w:fldChar w:fldCharType="begin"/>
      </w:r>
      <w:r>
        <w:instrText xml:space="preserve"> HYPERLINK \l "_Toc3350" </w:instrText>
      </w:r>
      <w:r>
        <w:fldChar w:fldCharType="separate"/>
      </w:r>
      <w:r>
        <w:rPr>
          <w:rFonts w:hint="eastAsia" w:ascii="仿宋" w:hAnsi="仿宋" w:eastAsia="仿宋" w:cs="仿宋"/>
          <w:sz w:val="32"/>
          <w:szCs w:val="32"/>
        </w:rPr>
        <w:t>第一章 公告</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p>
    <w:p w14:paraId="0B47E4B2">
      <w:pPr>
        <w:pStyle w:val="21"/>
        <w:tabs>
          <w:tab w:val="right" w:leader="dot" w:pos="9638"/>
        </w:tabs>
        <w:rPr>
          <w:rFonts w:ascii="仿宋" w:hAnsi="仿宋" w:eastAsia="仿宋" w:cs="仿宋"/>
          <w:sz w:val="32"/>
          <w:szCs w:val="32"/>
        </w:rPr>
      </w:pPr>
      <w:r>
        <w:fldChar w:fldCharType="begin"/>
      </w:r>
      <w:r>
        <w:instrText xml:space="preserve"> HYPERLINK \l "_Toc8852" </w:instrText>
      </w:r>
      <w:r>
        <w:fldChar w:fldCharType="separate"/>
      </w:r>
      <w:r>
        <w:rPr>
          <w:rFonts w:hint="eastAsia" w:ascii="仿宋" w:hAnsi="仿宋" w:eastAsia="仿宋" w:cs="仿宋"/>
          <w:sz w:val="32"/>
          <w:szCs w:val="32"/>
          <w:lang w:val="zh-CN"/>
        </w:rPr>
        <w:t xml:space="preserve">第二章 </w:t>
      </w:r>
      <w:r>
        <w:rPr>
          <w:rFonts w:hint="eastAsia" w:ascii="仿宋" w:hAnsi="仿宋" w:eastAsia="仿宋" w:cs="仿宋"/>
          <w:sz w:val="32"/>
          <w:szCs w:val="32"/>
        </w:rPr>
        <w:t>项目需求</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14:paraId="7382D969">
      <w:pPr>
        <w:pStyle w:val="21"/>
        <w:tabs>
          <w:tab w:val="right" w:leader="dot" w:pos="9638"/>
        </w:tabs>
        <w:rPr>
          <w:rFonts w:hint="eastAsia" w:ascii="仿宋" w:hAnsi="仿宋" w:eastAsia="仿宋" w:cs="仿宋"/>
          <w:sz w:val="32"/>
          <w:szCs w:val="32"/>
          <w:lang w:val="en-US" w:eastAsia="zh-CN"/>
        </w:rPr>
      </w:pPr>
      <w:r>
        <w:fldChar w:fldCharType="begin"/>
      </w:r>
      <w:r>
        <w:instrText xml:space="preserve"> HYPERLINK \l "_Toc1909" </w:instrText>
      </w:r>
      <w:r>
        <w:fldChar w:fldCharType="separate"/>
      </w:r>
      <w:r>
        <w:rPr>
          <w:rFonts w:hint="eastAsia" w:ascii="仿宋" w:hAnsi="仿宋" w:eastAsia="仿宋" w:cs="仿宋"/>
          <w:sz w:val="32"/>
          <w:szCs w:val="32"/>
        </w:rPr>
        <w:t>第三章 供应商须知</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0</w:t>
      </w:r>
    </w:p>
    <w:p w14:paraId="1A0F7F97">
      <w:pPr>
        <w:pStyle w:val="21"/>
        <w:tabs>
          <w:tab w:val="right" w:leader="dot" w:pos="9638"/>
        </w:tabs>
        <w:rPr>
          <w:rFonts w:hint="eastAsia" w:ascii="仿宋" w:hAnsi="仿宋" w:eastAsia="仿宋" w:cs="仿宋"/>
          <w:sz w:val="32"/>
          <w:szCs w:val="32"/>
          <w:lang w:eastAsia="zh-CN"/>
        </w:rPr>
      </w:pPr>
      <w:r>
        <w:fldChar w:fldCharType="begin"/>
      </w:r>
      <w:r>
        <w:instrText xml:space="preserve"> HYPERLINK \l "_Toc13770" </w:instrText>
      </w:r>
      <w:r>
        <w:fldChar w:fldCharType="separate"/>
      </w:r>
      <w:r>
        <w:rPr>
          <w:rFonts w:hint="eastAsia" w:ascii="仿宋" w:hAnsi="仿宋" w:eastAsia="仿宋" w:cs="仿宋"/>
          <w:sz w:val="32"/>
          <w:szCs w:val="32"/>
        </w:rPr>
        <w:t>第四章 评审方法</w:t>
      </w:r>
      <w:r>
        <w:rPr>
          <w:rFonts w:hint="eastAsia" w:ascii="仿宋" w:hAnsi="仿宋" w:eastAsia="仿宋" w:cs="仿宋"/>
          <w:sz w:val="32"/>
          <w:szCs w:val="32"/>
        </w:rPr>
        <w:tab/>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086E479B">
      <w:pPr>
        <w:pStyle w:val="21"/>
        <w:tabs>
          <w:tab w:val="right" w:leader="dot" w:pos="9638"/>
        </w:tabs>
        <w:rPr>
          <w:rFonts w:hint="eastAsia" w:ascii="仿宋" w:hAnsi="仿宋" w:eastAsia="仿宋" w:cs="仿宋"/>
          <w:sz w:val="32"/>
          <w:szCs w:val="32"/>
          <w:lang w:eastAsia="zh-CN"/>
        </w:rPr>
      </w:pPr>
      <w:r>
        <w:fldChar w:fldCharType="begin"/>
      </w:r>
      <w:r>
        <w:instrText xml:space="preserve"> HYPERLINK \l "_Toc12558" </w:instrText>
      </w:r>
      <w:r>
        <w:fldChar w:fldCharType="separate"/>
      </w:r>
      <w:r>
        <w:rPr>
          <w:rFonts w:hint="eastAsia" w:ascii="仿宋" w:hAnsi="仿宋" w:eastAsia="仿宋" w:cs="仿宋"/>
          <w:sz w:val="32"/>
          <w:szCs w:val="32"/>
        </w:rPr>
        <w:t>第五章 响应文件格式</w:t>
      </w:r>
      <w:r>
        <w:rPr>
          <w:rFonts w:hint="eastAsia" w:ascii="仿宋" w:hAnsi="仿宋" w:eastAsia="仿宋" w:cs="仿宋"/>
          <w:sz w:val="32"/>
          <w:szCs w:val="32"/>
        </w:rPr>
        <w:tab/>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514508E7">
      <w:pPr>
        <w:pStyle w:val="21"/>
        <w:tabs>
          <w:tab w:val="right" w:leader="dot" w:pos="9638"/>
        </w:tabs>
        <w:rPr>
          <w:rFonts w:hint="eastAsia" w:eastAsia="仿宋"/>
          <w:lang w:eastAsia="zh-CN"/>
        </w:rPr>
      </w:pPr>
      <w:r>
        <w:fldChar w:fldCharType="begin"/>
      </w:r>
      <w:r>
        <w:instrText xml:space="preserve"> HYPERLINK \l "_Toc23826" </w:instrText>
      </w:r>
      <w:r>
        <w:fldChar w:fldCharType="separate"/>
      </w:r>
      <w:r>
        <w:rPr>
          <w:rFonts w:hint="eastAsia" w:ascii="仿宋" w:hAnsi="仿宋" w:eastAsia="仿宋" w:cs="仿宋"/>
          <w:sz w:val="32"/>
          <w:szCs w:val="32"/>
        </w:rPr>
        <w:t>第六章 采购合同格式</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2</w:t>
      </w:r>
    </w:p>
    <w:p w14:paraId="2B19C5C5">
      <w:pPr>
        <w:sectPr>
          <w:footerReference r:id="rId7" w:type="default"/>
          <w:pgSz w:w="11906" w:h="16838"/>
          <w:pgMar w:top="1134" w:right="1134" w:bottom="1134" w:left="1134" w:header="850" w:footer="992" w:gutter="0"/>
          <w:pgNumType w:fmt="upperRoman" w:start="1"/>
          <w:cols w:space="0" w:num="1"/>
          <w:docGrid w:type="lines" w:linePitch="317" w:charSpace="0"/>
        </w:sectPr>
      </w:pPr>
      <w:r>
        <w:fldChar w:fldCharType="end"/>
      </w:r>
      <w:bookmarkStart w:id="32" w:name="_GoBack"/>
    </w:p>
    <w:bookmarkEnd w:id="32"/>
    <w:p w14:paraId="7E1CD59E"/>
    <w:p w14:paraId="134E72CC">
      <w:pPr>
        <w:pStyle w:val="4"/>
        <w:rPr>
          <w:rFonts w:ascii="方正小标宋简体" w:hAnsi="方正小标宋简体" w:eastAsia="方正小标宋简体" w:cs="方正小标宋简体"/>
          <w:b w:val="0"/>
          <w:bCs w:val="0"/>
          <w:sz w:val="44"/>
          <w:szCs w:val="44"/>
        </w:rPr>
      </w:pPr>
      <w:bookmarkStart w:id="6" w:name="_Toc3350"/>
      <w:r>
        <w:rPr>
          <w:rFonts w:hint="eastAsia" w:ascii="方正小标宋简体" w:hAnsi="方正小标宋简体" w:eastAsia="方正小标宋简体" w:cs="方正小标宋简体"/>
          <w:b w:val="0"/>
          <w:bCs w:val="0"/>
          <w:sz w:val="44"/>
          <w:szCs w:val="44"/>
        </w:rPr>
        <w:t>第一章 公告</w:t>
      </w:r>
      <w:bookmarkEnd w:id="6"/>
    </w:p>
    <w:p w14:paraId="5DB90E0B">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广西西大检测有限公司实验仪器设备</w:t>
      </w:r>
    </w:p>
    <w:p w14:paraId="09BDB932">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竞争性谈判采购公告</w:t>
      </w:r>
    </w:p>
    <w:p w14:paraId="702B9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14:paraId="4E079D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一、项目基本情况</w:t>
      </w:r>
    </w:p>
    <w:p w14:paraId="2F77C9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项目编号：XDJC202</w:t>
      </w:r>
      <w:r>
        <w:rPr>
          <w:rFonts w:ascii="仿宋" w:hAnsi="仿宋" w:eastAsia="仿宋" w:cs="仿宋"/>
          <w:sz w:val="32"/>
          <w:szCs w:val="32"/>
        </w:rPr>
        <w:t>50011</w:t>
      </w:r>
    </w:p>
    <w:p w14:paraId="6B6FAD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项目名称：实验仪器设备采购</w:t>
      </w:r>
    </w:p>
    <w:p w14:paraId="3900F8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采购方式：竞争性谈判</w:t>
      </w:r>
    </w:p>
    <w:p w14:paraId="4319DE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预算总金额：640</w:t>
      </w:r>
      <w:r>
        <w:rPr>
          <w:rFonts w:ascii="仿宋" w:hAnsi="仿宋" w:eastAsia="仿宋" w:cs="仿宋"/>
          <w:sz w:val="32"/>
          <w:szCs w:val="32"/>
        </w:rPr>
        <w:t>000.00</w:t>
      </w:r>
      <w:r>
        <w:rPr>
          <w:rFonts w:hint="eastAsia" w:ascii="仿宋" w:hAnsi="仿宋" w:eastAsia="仿宋" w:cs="仿宋"/>
          <w:sz w:val="32"/>
          <w:szCs w:val="32"/>
        </w:rPr>
        <w:t>元</w:t>
      </w:r>
    </w:p>
    <w:p w14:paraId="699FB3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最高限价：与预算金额一致</w:t>
      </w:r>
    </w:p>
    <w:p w14:paraId="22EA8798">
      <w:pPr>
        <w:pStyle w:val="2"/>
        <w:keepNext w:val="0"/>
        <w:keepLines w:val="0"/>
        <w:pageBreakBefore w:val="0"/>
        <w:kinsoku/>
        <w:wordWrap/>
        <w:overflowPunct/>
        <w:topLinePunct w:val="0"/>
        <w:autoSpaceDE/>
        <w:autoSpaceDN/>
        <w:bidi w:val="0"/>
        <w:adjustRightInd/>
        <w:snapToGrid/>
        <w:spacing w:line="560" w:lineRule="exact"/>
        <w:ind w:left="0" w:leftChars="0" w:firstLine="643"/>
        <w:textAlignment w:val="auto"/>
        <w:rPr>
          <w:rFonts w:ascii="仿宋" w:hAnsi="仿宋" w:eastAsia="仿宋" w:cs="仿宋"/>
          <w:b/>
          <w:bCs/>
          <w:sz w:val="32"/>
          <w:szCs w:val="32"/>
        </w:rPr>
      </w:pPr>
      <w:r>
        <w:rPr>
          <w:rFonts w:hint="eastAsia" w:ascii="仿宋" w:hAnsi="仿宋" w:eastAsia="仿宋" w:cs="仿宋"/>
          <w:b/>
          <w:bCs/>
          <w:sz w:val="32"/>
          <w:szCs w:val="32"/>
        </w:rPr>
        <w:t>采购需求：</w:t>
      </w:r>
    </w:p>
    <w:tbl>
      <w:tblPr>
        <w:tblStyle w:val="13"/>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4353"/>
        <w:gridCol w:w="1559"/>
        <w:gridCol w:w="948"/>
      </w:tblGrid>
      <w:tr w14:paraId="1CB9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75" w:type="dxa"/>
            <w:shd w:val="clear" w:color="auto" w:fill="auto"/>
            <w:noWrap/>
            <w:vAlign w:val="center"/>
          </w:tcPr>
          <w:p w14:paraId="438CFED8">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序号</w:t>
            </w:r>
          </w:p>
        </w:tc>
        <w:tc>
          <w:tcPr>
            <w:tcW w:w="4353" w:type="dxa"/>
            <w:shd w:val="clear" w:color="auto" w:fill="auto"/>
            <w:noWrap/>
            <w:vAlign w:val="center"/>
          </w:tcPr>
          <w:p w14:paraId="36FC1CE2">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仪器设备名称</w:t>
            </w:r>
          </w:p>
        </w:tc>
        <w:tc>
          <w:tcPr>
            <w:tcW w:w="1559" w:type="dxa"/>
            <w:shd w:val="clear" w:color="auto" w:fill="auto"/>
            <w:noWrap/>
            <w:vAlign w:val="center"/>
          </w:tcPr>
          <w:p w14:paraId="64CF358D">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采购数量</w:t>
            </w:r>
          </w:p>
        </w:tc>
        <w:tc>
          <w:tcPr>
            <w:tcW w:w="948" w:type="dxa"/>
            <w:shd w:val="clear" w:color="auto" w:fill="auto"/>
            <w:noWrap/>
            <w:vAlign w:val="center"/>
          </w:tcPr>
          <w:p w14:paraId="659099C7">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单位</w:t>
            </w:r>
          </w:p>
        </w:tc>
      </w:tr>
      <w:tr w14:paraId="19FC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5" w:type="dxa"/>
            <w:shd w:val="clear" w:color="auto" w:fill="auto"/>
            <w:noWrap/>
            <w:vAlign w:val="center"/>
          </w:tcPr>
          <w:p w14:paraId="0F2E50C5">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1</w:t>
            </w:r>
          </w:p>
        </w:tc>
        <w:tc>
          <w:tcPr>
            <w:tcW w:w="4353" w:type="dxa"/>
            <w:shd w:val="clear" w:color="auto" w:fill="auto"/>
            <w:noWrap/>
            <w:vAlign w:val="center"/>
          </w:tcPr>
          <w:p w14:paraId="134F51CD">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气相色谱-三重四极杆质谱仪</w:t>
            </w:r>
          </w:p>
        </w:tc>
        <w:tc>
          <w:tcPr>
            <w:tcW w:w="1559" w:type="dxa"/>
            <w:shd w:val="clear" w:color="auto" w:fill="auto"/>
            <w:noWrap/>
            <w:vAlign w:val="center"/>
          </w:tcPr>
          <w:p w14:paraId="69540195">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1</w:t>
            </w:r>
          </w:p>
        </w:tc>
        <w:tc>
          <w:tcPr>
            <w:tcW w:w="948" w:type="dxa"/>
            <w:shd w:val="clear" w:color="auto" w:fill="auto"/>
            <w:noWrap/>
            <w:vAlign w:val="center"/>
          </w:tcPr>
          <w:p w14:paraId="604FACC5">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台</w:t>
            </w:r>
          </w:p>
        </w:tc>
      </w:tr>
    </w:tbl>
    <w:p w14:paraId="2DABE88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交货期：合同签订后5日内完成供货</w:t>
      </w:r>
    </w:p>
    <w:p w14:paraId="09AEFB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本项目不接受联合体竞标。</w:t>
      </w:r>
    </w:p>
    <w:p w14:paraId="22F2BA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二、供应商资格要求</w:t>
      </w:r>
    </w:p>
    <w:p w14:paraId="56171F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1.投标人（单位）必须是具备中华人民共和国法人资格的供应商，具备独立承担民事责任的能力（提供法人资格的三证合一营业执照等证明文件）。</w:t>
      </w:r>
    </w:p>
    <w:p w14:paraId="4AE989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67AAA9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3.单位负责人为同一人或者存在直接控股、管理关系的不同供应商，不得参加同一合同项下的采购活动。</w:t>
      </w:r>
    </w:p>
    <w:p w14:paraId="5E0C55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三、获取竞争性谈判采购文件</w:t>
      </w:r>
    </w:p>
    <w:p w14:paraId="1234D9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时间：公告发布之日起至202</w:t>
      </w:r>
      <w:r>
        <w:rPr>
          <w:rFonts w:ascii="仿宋" w:hAnsi="仿宋" w:eastAsia="仿宋" w:cs="仿宋"/>
          <w:sz w:val="32"/>
          <w:szCs w:val="32"/>
        </w:rPr>
        <w:t>5</w:t>
      </w:r>
      <w:r>
        <w:rPr>
          <w:rFonts w:hint="eastAsia" w:ascii="仿宋" w:hAnsi="仿宋" w:eastAsia="仿宋" w:cs="仿宋"/>
          <w:sz w:val="32"/>
          <w:szCs w:val="32"/>
        </w:rPr>
        <w:t>年11月19日。</w:t>
      </w:r>
    </w:p>
    <w:p w14:paraId="2184DB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获取方式：网上下载。本项目不发放纸质采购文件，潜在供应商可自行在广西大学资产经营有限公司官网（https://zc.gxu.edu.cn）、广西西大检测有限公司官网（</w:t>
      </w:r>
      <w:r>
        <w:rPr>
          <w:rFonts w:hint="eastAsia"/>
        </w:rPr>
        <w:fldChar w:fldCharType="begin"/>
      </w:r>
      <w:r>
        <w:instrText xml:space="preserve"> HYPERLINK "http://www.xdjcgs.com" </w:instrText>
      </w:r>
      <w:r>
        <w:rPr>
          <w:rFonts w:hint="eastAsia"/>
        </w:rPr>
        <w:fldChar w:fldCharType="separate"/>
      </w:r>
      <w:r>
        <w:rPr>
          <w:rStyle w:val="18"/>
          <w:rFonts w:hint="eastAsia" w:ascii="仿宋" w:hAnsi="仿宋" w:eastAsia="仿宋" w:cs="仿宋"/>
          <w:color w:val="auto"/>
          <w:sz w:val="32"/>
          <w:szCs w:val="32"/>
        </w:rPr>
        <w:t>www.xdjcgs.com</w:t>
      </w:r>
      <w:r>
        <w:rPr>
          <w:rStyle w:val="18"/>
          <w:rFonts w:hint="eastAsia" w:ascii="仿宋" w:hAnsi="仿宋" w:eastAsia="仿宋" w:cs="仿宋"/>
          <w:color w:val="auto"/>
          <w:sz w:val="32"/>
          <w:szCs w:val="32"/>
        </w:rPr>
        <w:fldChar w:fldCharType="end"/>
      </w:r>
      <w:r>
        <w:rPr>
          <w:rFonts w:hint="eastAsia" w:ascii="仿宋" w:hAnsi="仿宋" w:eastAsia="仿宋" w:cs="仿宋"/>
          <w:sz w:val="32"/>
          <w:szCs w:val="32"/>
        </w:rPr>
        <w:t>）下载采购文件（操作路径：登录官网－找到本项目竞争性谈判采购公告－点击“附件：竞争性谈判采购文件下载”）。</w:t>
      </w:r>
    </w:p>
    <w:p w14:paraId="549331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四、响应文件提交</w:t>
      </w:r>
    </w:p>
    <w:p w14:paraId="56F508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截止时间：</w:t>
      </w:r>
      <w:r>
        <w:rPr>
          <w:rFonts w:hint="eastAsia" w:ascii="仿宋" w:hAnsi="仿宋" w:eastAsia="仿宋" w:cs="仿宋"/>
          <w:sz w:val="32"/>
          <w:szCs w:val="32"/>
          <w:u w:val="single"/>
        </w:rPr>
        <w:t>202</w:t>
      </w:r>
      <w:r>
        <w:rPr>
          <w:rFonts w:ascii="仿宋" w:hAnsi="仿宋" w:eastAsia="仿宋" w:cs="仿宋"/>
          <w:sz w:val="32"/>
          <w:szCs w:val="32"/>
          <w:u w:val="single"/>
        </w:rPr>
        <w:t>5</w:t>
      </w:r>
      <w:r>
        <w:rPr>
          <w:rFonts w:hint="eastAsia" w:ascii="仿宋" w:hAnsi="仿宋" w:eastAsia="仿宋" w:cs="仿宋"/>
          <w:sz w:val="32"/>
          <w:szCs w:val="32"/>
          <w:u w:val="single"/>
        </w:rPr>
        <w:t>年1</w:t>
      </w:r>
      <w:r>
        <w:rPr>
          <w:rFonts w:ascii="仿宋" w:hAnsi="仿宋" w:eastAsia="仿宋" w:cs="仿宋"/>
          <w:sz w:val="32"/>
          <w:szCs w:val="32"/>
          <w:u w:val="single"/>
        </w:rPr>
        <w:t>1</w:t>
      </w:r>
      <w:r>
        <w:rPr>
          <w:rFonts w:hint="eastAsia" w:ascii="仿宋" w:hAnsi="仿宋" w:eastAsia="仿宋" w:cs="仿宋"/>
          <w:sz w:val="32"/>
          <w:szCs w:val="32"/>
          <w:u w:val="single"/>
        </w:rPr>
        <w:t>月20日9点00分</w:t>
      </w:r>
      <w:r>
        <w:rPr>
          <w:rFonts w:hint="eastAsia" w:ascii="仿宋" w:hAnsi="仿宋" w:eastAsia="仿宋" w:cs="仿宋"/>
          <w:sz w:val="32"/>
          <w:szCs w:val="32"/>
        </w:rPr>
        <w:t>（北京时间）</w:t>
      </w:r>
    </w:p>
    <w:p w14:paraId="5C8738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地点：</w:t>
      </w:r>
      <w:r>
        <w:rPr>
          <w:rFonts w:hint="eastAsia" w:ascii="仿宋" w:hAnsi="仿宋" w:eastAsia="仿宋" w:cs="仿宋"/>
          <w:sz w:val="32"/>
          <w:szCs w:val="32"/>
          <w:u w:val="single"/>
        </w:rPr>
        <w:t>南宁市高新二路1号广西大学科技园1号孵化楼</w:t>
      </w:r>
      <w:r>
        <w:rPr>
          <w:rFonts w:ascii="仿宋" w:hAnsi="仿宋" w:eastAsia="仿宋" w:cs="仿宋"/>
          <w:sz w:val="32"/>
          <w:szCs w:val="32"/>
          <w:u w:val="single"/>
        </w:rPr>
        <w:t>508</w:t>
      </w:r>
      <w:r>
        <w:rPr>
          <w:rFonts w:hint="eastAsia" w:ascii="仿宋" w:hAnsi="仿宋" w:eastAsia="仿宋" w:cs="仿宋"/>
          <w:sz w:val="32"/>
          <w:szCs w:val="32"/>
          <w:u w:val="single"/>
        </w:rPr>
        <w:t>号房</w:t>
      </w:r>
    </w:p>
    <w:p w14:paraId="5A735E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五、公告期限及公告网址</w:t>
      </w:r>
    </w:p>
    <w:p w14:paraId="6B35C5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1.公告期限：自本公告发布之日起3个工作日。</w:t>
      </w:r>
    </w:p>
    <w:p w14:paraId="33BF59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2.公告网址：</w:t>
      </w:r>
    </w:p>
    <w:p w14:paraId="60C89C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广西大学资产经营有限公司官网（https://zc.gxu.edu.cn）</w:t>
      </w:r>
    </w:p>
    <w:p w14:paraId="3A7D12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广西西大检测有限公司官网（https://</w:t>
      </w:r>
      <w:r>
        <w:fldChar w:fldCharType="begin"/>
      </w:r>
      <w:r>
        <w:instrText xml:space="preserve"> HYPERLINK "http://www.xdjcgs.com" </w:instrText>
      </w:r>
      <w:r>
        <w:fldChar w:fldCharType="separate"/>
      </w:r>
      <w:r>
        <w:rPr>
          <w:rStyle w:val="17"/>
          <w:rFonts w:hint="eastAsia" w:ascii="仿宋" w:hAnsi="仿宋" w:eastAsia="仿宋" w:cs="仿宋"/>
          <w:color w:val="auto"/>
          <w:sz w:val="32"/>
          <w:szCs w:val="32"/>
          <w:u w:val="none"/>
        </w:rPr>
        <w:t>www.xdjcgs.com</w:t>
      </w:r>
      <w:r>
        <w:rPr>
          <w:rStyle w:val="17"/>
          <w:rFonts w:hint="eastAsia" w:ascii="仿宋" w:hAnsi="仿宋" w:eastAsia="仿宋" w:cs="仿宋"/>
          <w:color w:val="auto"/>
          <w:sz w:val="32"/>
          <w:szCs w:val="32"/>
          <w:u w:val="none"/>
        </w:rPr>
        <w:fldChar w:fldCharType="end"/>
      </w:r>
      <w:r>
        <w:rPr>
          <w:rFonts w:hint="eastAsia" w:ascii="仿宋" w:hAnsi="仿宋" w:eastAsia="仿宋" w:cs="仿宋"/>
          <w:sz w:val="32"/>
          <w:szCs w:val="32"/>
        </w:rPr>
        <w:t>）</w:t>
      </w:r>
    </w:p>
    <w:p w14:paraId="7B39C5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六、银行帐号</w:t>
      </w:r>
    </w:p>
    <w:p w14:paraId="1E01BE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户名：广西西大检测有限公司</w:t>
      </w:r>
    </w:p>
    <w:p w14:paraId="465F9C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开户行：中国银行广西南宁市西大支行</w:t>
      </w:r>
    </w:p>
    <w:p w14:paraId="2ADA72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仿宋" w:hAnsi="仿宋" w:eastAsia="仿宋" w:cs="仿宋"/>
          <w:color w:val="auto"/>
          <w:sz w:val="32"/>
          <w:szCs w:val="32"/>
        </w:rPr>
        <w:t>账号：622379504782</w:t>
      </w:r>
    </w:p>
    <w:p w14:paraId="084A3B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、采购人联系方式</w:t>
      </w:r>
    </w:p>
    <w:p w14:paraId="6BF944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单位名称：广西西大检测有限公司</w:t>
      </w:r>
    </w:p>
    <w:p w14:paraId="319DFB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联系地址：南宁市高新二路1号广西大学科技园1号孵化楼</w:t>
      </w:r>
    </w:p>
    <w:p w14:paraId="328319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邮    编：530009</w:t>
      </w:r>
    </w:p>
    <w:p w14:paraId="2C0A4A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联 系 人：黄女士   </w:t>
      </w:r>
    </w:p>
    <w:p w14:paraId="15188F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电    话：159</w:t>
      </w:r>
      <w:r>
        <w:rPr>
          <w:rFonts w:ascii="仿宋" w:hAnsi="仿宋" w:eastAsia="仿宋" w:cs="仿宋"/>
          <w:sz w:val="32"/>
          <w:szCs w:val="32"/>
        </w:rPr>
        <w:t>78149914</w:t>
      </w:r>
    </w:p>
    <w:p w14:paraId="239C0D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8"/>
          <w:rFonts w:ascii="仿宋" w:hAnsi="仿宋" w:eastAsia="仿宋" w:cs="仿宋"/>
          <w:color w:val="auto"/>
          <w:sz w:val="32"/>
          <w:szCs w:val="32"/>
        </w:rPr>
      </w:pPr>
      <w:r>
        <w:rPr>
          <w:rFonts w:hint="eastAsia" w:ascii="仿宋" w:hAnsi="仿宋" w:eastAsia="仿宋" w:cs="仿宋"/>
          <w:sz w:val="32"/>
          <w:szCs w:val="32"/>
        </w:rPr>
        <w:t>电子邮箱：xidajiance@163.com</w:t>
      </w:r>
    </w:p>
    <w:p w14:paraId="31E3F692">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14:paraId="32BBBCC9">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p>
    <w:p w14:paraId="02A27906">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仿宋"/>
          <w:sz w:val="32"/>
          <w:szCs w:val="32"/>
        </w:rPr>
      </w:pPr>
      <w:r>
        <w:rPr>
          <w:rFonts w:hint="eastAsia" w:ascii="仿宋" w:hAnsi="仿宋" w:eastAsia="仿宋" w:cs="仿宋"/>
          <w:sz w:val="32"/>
          <w:szCs w:val="32"/>
        </w:rPr>
        <w:t xml:space="preserve">                        广西西大检测有限公司</w:t>
      </w:r>
    </w:p>
    <w:p w14:paraId="482DFD36">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宋体"/>
          <w:b/>
          <w:sz w:val="32"/>
          <w:szCs w:val="32"/>
        </w:rPr>
      </w:pPr>
      <w:r>
        <w:rPr>
          <w:rFonts w:hint="eastAsia" w:ascii="仿宋" w:hAnsi="仿宋" w:eastAsia="仿宋" w:cs="仿宋"/>
          <w:sz w:val="32"/>
          <w:szCs w:val="32"/>
        </w:rPr>
        <w:t xml:space="preserve">                          202</w:t>
      </w:r>
      <w:r>
        <w:rPr>
          <w:rFonts w:ascii="仿宋" w:hAnsi="仿宋" w:eastAsia="仿宋" w:cs="仿宋"/>
          <w:sz w:val="32"/>
          <w:szCs w:val="32"/>
        </w:rPr>
        <w:t>5</w:t>
      </w:r>
      <w:r>
        <w:rPr>
          <w:rFonts w:hint="eastAsia" w:ascii="仿宋" w:hAnsi="仿宋" w:eastAsia="仿宋" w:cs="仿宋"/>
          <w:sz w:val="32"/>
          <w:szCs w:val="32"/>
        </w:rPr>
        <w:t xml:space="preserve">年11月17日 </w:t>
      </w:r>
    </w:p>
    <w:p w14:paraId="15B689B7">
      <w:pPr>
        <w:spacing w:line="560" w:lineRule="exact"/>
        <w:rPr>
          <w:rFonts w:ascii="宋体" w:hAnsi="宋体" w:eastAsia="宋体"/>
          <w:b/>
          <w:sz w:val="32"/>
          <w:szCs w:val="32"/>
        </w:rPr>
      </w:pPr>
    </w:p>
    <w:p w14:paraId="2261C0EE">
      <w:pPr>
        <w:spacing w:line="560" w:lineRule="exact"/>
        <w:rPr>
          <w:rFonts w:ascii="仿宋" w:hAnsi="仿宋" w:eastAsia="仿宋" w:cs="仿宋"/>
          <w:sz w:val="32"/>
          <w:szCs w:val="32"/>
        </w:rPr>
        <w:sectPr>
          <w:footerReference r:id="rId8" w:type="default"/>
          <w:pgSz w:w="11906" w:h="16838"/>
          <w:pgMar w:top="1134" w:right="1134" w:bottom="1134" w:left="1134" w:header="850" w:footer="992" w:gutter="0"/>
          <w:pgNumType w:start="1"/>
          <w:cols w:space="0" w:num="1"/>
          <w:docGrid w:type="lines" w:linePitch="317" w:charSpace="0"/>
        </w:sectPr>
      </w:pPr>
    </w:p>
    <w:p w14:paraId="7E5868D1">
      <w:pPr>
        <w:pStyle w:val="4"/>
        <w:rPr>
          <w:rFonts w:ascii="方正小标宋简体" w:hAnsi="方正小标宋简体" w:eastAsia="方正小标宋简体" w:cs="方正小标宋简体"/>
          <w:b w:val="0"/>
          <w:bCs w:val="0"/>
          <w:sz w:val="44"/>
          <w:szCs w:val="44"/>
        </w:rPr>
      </w:pPr>
    </w:p>
    <w:p w14:paraId="240F6FAD">
      <w:pPr>
        <w:pStyle w:val="4"/>
        <w:spacing w:line="560" w:lineRule="exact"/>
        <w:rPr>
          <w:rFonts w:cs="宋体"/>
          <w:sz w:val="32"/>
          <w:szCs w:val="32"/>
        </w:rPr>
      </w:pPr>
      <w:bookmarkStart w:id="7" w:name="_Toc8852"/>
      <w:r>
        <w:rPr>
          <w:rFonts w:hint="eastAsia" w:ascii="方正小标宋简体" w:hAnsi="方正小标宋简体" w:eastAsia="方正小标宋简体" w:cs="方正小标宋简体"/>
          <w:b w:val="0"/>
          <w:bCs w:val="0"/>
          <w:sz w:val="44"/>
          <w:szCs w:val="44"/>
        </w:rPr>
        <w:t xml:space="preserve">第二章 </w:t>
      </w:r>
      <w:r>
        <w:rPr>
          <w:rFonts w:hint="eastAsia" w:ascii="方正小标宋简体" w:hAnsi="方正小标宋简体" w:eastAsia="方正小标宋简体" w:cs="方正小标宋简体"/>
          <w:b w:val="0"/>
          <w:bCs w:val="0"/>
          <w:sz w:val="44"/>
          <w:szCs w:val="44"/>
          <w:lang w:val="en-US"/>
        </w:rPr>
        <w:t>项目需求</w:t>
      </w:r>
      <w:bookmarkEnd w:id="7"/>
      <w:bookmarkStart w:id="8" w:name="_Toc514763654"/>
      <w:bookmarkStart w:id="9" w:name="_Toc282823811"/>
      <w:bookmarkStart w:id="10" w:name="_Toc396778056"/>
      <w:bookmarkStart w:id="11" w:name="_Toc390874897"/>
      <w:bookmarkStart w:id="12" w:name="_Toc97022208"/>
      <w:bookmarkStart w:id="13" w:name="_Toc514763382"/>
      <w:bookmarkStart w:id="14" w:name="_Toc419321134"/>
      <w:bookmarkStart w:id="15" w:name="_Toc514060547"/>
      <w:bookmarkStart w:id="16" w:name="_Toc419363501"/>
      <w:bookmarkStart w:id="17" w:name="_Toc283196389"/>
      <w:bookmarkStart w:id="18" w:name="_Toc419364225"/>
      <w:bookmarkStart w:id="19" w:name="_Toc419320098"/>
      <w:bookmarkStart w:id="20" w:name="_Toc414553651"/>
      <w:bookmarkStart w:id="21" w:name="_Toc433988568"/>
    </w:p>
    <w:p w14:paraId="759FD92A">
      <w:pPr>
        <w:spacing w:line="560" w:lineRule="exact"/>
        <w:rPr>
          <w:rFonts w:ascii="宋体" w:hAnsi="宋体" w:eastAsia="宋体" w:cs="宋体"/>
          <w:sz w:val="28"/>
          <w:szCs w:val="28"/>
        </w:rPr>
      </w:pPr>
      <w:r>
        <w:rPr>
          <w:rFonts w:hint="eastAsia" w:ascii="宋体" w:hAnsi="宋体" w:eastAsia="宋体" w:cs="宋体"/>
          <w:sz w:val="28"/>
          <w:szCs w:val="28"/>
        </w:rPr>
        <w:t>说明：</w:t>
      </w:r>
    </w:p>
    <w:p w14:paraId="22F988D4">
      <w:pPr>
        <w:numPr>
          <w:ilvl w:val="0"/>
          <w:numId w:val="1"/>
        </w:num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供应商必须自行为其竞标产品侵犯其他供应商或专利人的专利成果承担相应法律责任；同时，具有产品专利的供应商应在其响应文件中提供与其自有产品专利相关有效证明材料，否则，不能就其产品的专利在本项目竞标过程中被侵权问题提出异议。</w:t>
      </w:r>
    </w:p>
    <w:p w14:paraId="5C6D691B">
      <w:pPr>
        <w:pStyle w:val="2"/>
        <w:spacing w:line="560" w:lineRule="exact"/>
        <w:ind w:left="0" w:leftChars="0" w:firstLine="560"/>
        <w:rPr>
          <w:rFonts w:eastAsia="宋体"/>
        </w:rPr>
      </w:pPr>
      <w:r>
        <w:rPr>
          <w:rFonts w:hint="eastAsia" w:ascii="宋体" w:hAnsi="宋体" w:eastAsia="宋体" w:cs="宋体"/>
          <w:sz w:val="28"/>
          <w:szCs w:val="28"/>
        </w:rPr>
        <w:t>2、本项目需求表中注“★”和“</w:t>
      </w:r>
      <w:r>
        <w:rPr>
          <w:rFonts w:hint="eastAsia" w:ascii="宋体" w:hAnsi="宋体" w:eastAsia="宋体" w:cs="宋体"/>
          <w:kern w:val="0"/>
          <w:szCs w:val="21"/>
        </w:rPr>
        <w:t>▲</w:t>
      </w:r>
      <w:r>
        <w:rPr>
          <w:rFonts w:hint="eastAsia" w:ascii="宋体" w:hAnsi="宋体" w:eastAsia="宋体" w:cs="宋体"/>
          <w:sz w:val="28"/>
          <w:szCs w:val="28"/>
        </w:rPr>
        <w:t>”号的内容为实质性要求和条件，必须满足。“*”号代表重要参数，总体不能超过三个不满足。</w:t>
      </w:r>
    </w:p>
    <w:p w14:paraId="7762D5F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3、采购需求：采购预算</w:t>
      </w:r>
      <w:r>
        <w:rPr>
          <w:rFonts w:ascii="宋体" w:hAnsi="宋体" w:eastAsia="宋体" w:cs="宋体"/>
          <w:sz w:val="28"/>
          <w:szCs w:val="28"/>
        </w:rPr>
        <w:t>6</w:t>
      </w:r>
      <w:r>
        <w:rPr>
          <w:rFonts w:hint="eastAsia" w:ascii="宋体" w:hAnsi="宋体" w:eastAsia="宋体" w:cs="宋体"/>
          <w:sz w:val="28"/>
          <w:szCs w:val="28"/>
        </w:rPr>
        <w:t>40</w:t>
      </w:r>
      <w:r>
        <w:rPr>
          <w:rFonts w:ascii="宋体" w:hAnsi="宋体" w:eastAsia="宋体" w:cs="宋体"/>
          <w:sz w:val="28"/>
          <w:szCs w:val="28"/>
        </w:rPr>
        <w:t>000.00</w:t>
      </w:r>
      <w:r>
        <w:rPr>
          <w:rFonts w:hint="eastAsia" w:ascii="宋体" w:hAnsi="宋体" w:eastAsia="宋体" w:cs="宋体"/>
          <w:sz w:val="28"/>
          <w:szCs w:val="28"/>
        </w:rPr>
        <w:t>元</w:t>
      </w:r>
    </w:p>
    <w:p w14:paraId="1023D0FD">
      <w:pPr>
        <w:pStyle w:val="2"/>
      </w:pPr>
    </w:p>
    <w:tbl>
      <w:tblPr>
        <w:tblStyle w:val="14"/>
        <w:tblW w:w="10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64"/>
        <w:gridCol w:w="7161"/>
        <w:gridCol w:w="732"/>
        <w:gridCol w:w="804"/>
      </w:tblGrid>
      <w:tr w14:paraId="75E5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9" w:type="dxa"/>
            <w:vAlign w:val="center"/>
          </w:tcPr>
          <w:p w14:paraId="40A11396">
            <w:pPr>
              <w:jc w:val="center"/>
              <w:rPr>
                <w:rFonts w:asciiTheme="minorEastAsia" w:hAnsiTheme="minorEastAsia"/>
                <w:szCs w:val="21"/>
              </w:rPr>
            </w:pPr>
            <w:r>
              <w:rPr>
                <w:rFonts w:hint="eastAsia" w:asciiTheme="minorEastAsia" w:hAnsiTheme="minorEastAsia"/>
                <w:szCs w:val="21"/>
              </w:rPr>
              <w:t>序号</w:t>
            </w:r>
          </w:p>
        </w:tc>
        <w:tc>
          <w:tcPr>
            <w:tcW w:w="964" w:type="dxa"/>
            <w:vAlign w:val="center"/>
          </w:tcPr>
          <w:p w14:paraId="57832C17">
            <w:pPr>
              <w:jc w:val="center"/>
              <w:rPr>
                <w:rFonts w:asciiTheme="minorEastAsia" w:hAnsiTheme="minorEastAsia"/>
                <w:szCs w:val="21"/>
              </w:rPr>
            </w:pPr>
            <w:r>
              <w:rPr>
                <w:rFonts w:hint="eastAsia" w:asciiTheme="minorEastAsia" w:hAnsiTheme="minorEastAsia"/>
                <w:szCs w:val="21"/>
              </w:rPr>
              <w:t>货物</w:t>
            </w:r>
          </w:p>
          <w:p w14:paraId="5D814F43">
            <w:pPr>
              <w:jc w:val="center"/>
              <w:rPr>
                <w:rFonts w:asciiTheme="minorEastAsia" w:hAnsiTheme="minorEastAsia"/>
                <w:szCs w:val="21"/>
              </w:rPr>
            </w:pPr>
            <w:r>
              <w:rPr>
                <w:rFonts w:hint="eastAsia" w:asciiTheme="minorEastAsia" w:hAnsiTheme="minorEastAsia"/>
                <w:szCs w:val="21"/>
              </w:rPr>
              <w:t>名称</w:t>
            </w:r>
          </w:p>
        </w:tc>
        <w:tc>
          <w:tcPr>
            <w:tcW w:w="7161" w:type="dxa"/>
            <w:vAlign w:val="center"/>
          </w:tcPr>
          <w:p w14:paraId="3987E7D3">
            <w:pPr>
              <w:jc w:val="center"/>
              <w:rPr>
                <w:rFonts w:asciiTheme="minorEastAsia" w:hAnsiTheme="minorEastAsia"/>
                <w:szCs w:val="21"/>
              </w:rPr>
            </w:pPr>
            <w:r>
              <w:rPr>
                <w:rFonts w:hint="eastAsia" w:asciiTheme="minorEastAsia" w:hAnsiTheme="minorEastAsia"/>
                <w:szCs w:val="21"/>
              </w:rPr>
              <w:t>型号参数</w:t>
            </w:r>
          </w:p>
        </w:tc>
        <w:tc>
          <w:tcPr>
            <w:tcW w:w="732" w:type="dxa"/>
            <w:vAlign w:val="center"/>
          </w:tcPr>
          <w:p w14:paraId="4F1BDF67">
            <w:pPr>
              <w:jc w:val="center"/>
              <w:rPr>
                <w:rFonts w:asciiTheme="minorEastAsia" w:hAnsiTheme="minorEastAsia"/>
                <w:szCs w:val="21"/>
              </w:rPr>
            </w:pPr>
            <w:r>
              <w:rPr>
                <w:rFonts w:hint="eastAsia" w:asciiTheme="minorEastAsia" w:hAnsiTheme="minorEastAsia"/>
                <w:szCs w:val="21"/>
              </w:rPr>
              <w:t>数量</w:t>
            </w:r>
          </w:p>
        </w:tc>
        <w:tc>
          <w:tcPr>
            <w:tcW w:w="804" w:type="dxa"/>
            <w:vAlign w:val="center"/>
          </w:tcPr>
          <w:p w14:paraId="74AAE43B">
            <w:pPr>
              <w:jc w:val="center"/>
              <w:rPr>
                <w:rFonts w:asciiTheme="minorEastAsia" w:hAnsiTheme="minorEastAsia"/>
                <w:szCs w:val="21"/>
              </w:rPr>
            </w:pPr>
            <w:r>
              <w:rPr>
                <w:rFonts w:hint="eastAsia" w:asciiTheme="minorEastAsia" w:hAnsiTheme="minorEastAsia"/>
                <w:szCs w:val="21"/>
              </w:rPr>
              <w:t>单位</w:t>
            </w:r>
          </w:p>
        </w:tc>
      </w:tr>
      <w:tr w14:paraId="3C69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69B5AFA6">
            <w:pPr>
              <w:jc w:val="center"/>
              <w:rPr>
                <w:rFonts w:asciiTheme="minorEastAsia" w:hAnsiTheme="minorEastAsia"/>
                <w:szCs w:val="21"/>
              </w:rPr>
            </w:pPr>
            <w:r>
              <w:rPr>
                <w:rFonts w:hint="eastAsia" w:asciiTheme="minorEastAsia" w:hAnsiTheme="minorEastAsia"/>
                <w:szCs w:val="21"/>
              </w:rPr>
              <w:t>1</w:t>
            </w:r>
          </w:p>
        </w:tc>
        <w:tc>
          <w:tcPr>
            <w:tcW w:w="964" w:type="dxa"/>
            <w:vAlign w:val="center"/>
          </w:tcPr>
          <w:p w14:paraId="61878D70">
            <w:pPr>
              <w:jc w:val="center"/>
              <w:rPr>
                <w:rFonts w:asciiTheme="minorEastAsia" w:hAnsiTheme="minorEastAsia"/>
                <w:szCs w:val="21"/>
              </w:rPr>
            </w:pPr>
            <w:r>
              <w:rPr>
                <w:rFonts w:hint="eastAsia" w:asciiTheme="minorEastAsia" w:hAnsiTheme="minorEastAsia"/>
                <w:szCs w:val="21"/>
              </w:rPr>
              <w:t>气相色谱-三重四极杆质谱仪</w:t>
            </w:r>
          </w:p>
        </w:tc>
        <w:tc>
          <w:tcPr>
            <w:tcW w:w="7161" w:type="dxa"/>
          </w:tcPr>
          <w:p w14:paraId="68691332">
            <w:pPr>
              <w:spacing w:line="400" w:lineRule="exact"/>
              <w:ind w:right="-991" w:rightChars="-472"/>
              <w:rPr>
                <w:rFonts w:ascii="微软雅黑" w:hAnsi="微软雅黑" w:eastAsia="微软雅黑"/>
                <w:b/>
                <w:spacing w:val="6"/>
                <w:w w:val="90"/>
                <w:sz w:val="24"/>
              </w:rPr>
            </w:pPr>
            <w:r>
              <w:rPr>
                <w:rFonts w:hint="eastAsia" w:ascii="微软雅黑" w:hAnsi="微软雅黑" w:eastAsia="微软雅黑"/>
                <w:b/>
                <w:spacing w:val="6"/>
                <w:w w:val="90"/>
                <w:sz w:val="24"/>
              </w:rPr>
              <w:t>一、运行环境</w:t>
            </w:r>
          </w:p>
          <w:p w14:paraId="7016EB8E">
            <w:pPr>
              <w:spacing w:line="400" w:lineRule="exact"/>
              <w:ind w:right="-991" w:rightChars="-472"/>
              <w:rPr>
                <w:rFonts w:ascii="微软雅黑" w:hAnsi="微软雅黑" w:eastAsia="微软雅黑"/>
                <w:spacing w:val="6"/>
                <w:w w:val="90"/>
                <w:szCs w:val="21"/>
              </w:rPr>
            </w:pPr>
            <w:r>
              <w:rPr>
                <w:rFonts w:hint="eastAsia" w:ascii="微软雅黑" w:hAnsi="微软雅黑" w:eastAsia="微软雅黑"/>
                <w:spacing w:val="6"/>
                <w:w w:val="90"/>
                <w:szCs w:val="21"/>
              </w:rPr>
              <w:t>1.1</w:t>
            </w:r>
            <w:r>
              <w:rPr>
                <w:rFonts w:hint="eastAsia" w:ascii="微软雅黑" w:hAnsi="微软雅黑" w:eastAsia="微软雅黑"/>
                <w:spacing w:val="6"/>
                <w:w w:val="90"/>
                <w:szCs w:val="21"/>
              </w:rPr>
              <w:tab/>
            </w:r>
            <w:r>
              <w:rPr>
                <w:rFonts w:hint="eastAsia" w:ascii="微软雅黑" w:hAnsi="微软雅黑" w:eastAsia="微软雅黑"/>
                <w:spacing w:val="6"/>
                <w:w w:val="90"/>
                <w:szCs w:val="21"/>
              </w:rPr>
              <w:t>环境温度：18-35℃，温度波动2℃内；</w:t>
            </w:r>
          </w:p>
          <w:p w14:paraId="083983DB">
            <w:pPr>
              <w:spacing w:line="400" w:lineRule="exact"/>
              <w:ind w:right="-991" w:rightChars="-472"/>
              <w:rPr>
                <w:rFonts w:ascii="微软雅黑" w:hAnsi="微软雅黑" w:eastAsia="微软雅黑"/>
                <w:spacing w:val="6"/>
                <w:w w:val="90"/>
                <w:szCs w:val="21"/>
              </w:rPr>
            </w:pPr>
            <w:r>
              <w:rPr>
                <w:rFonts w:hint="eastAsia" w:ascii="微软雅黑" w:hAnsi="微软雅黑" w:eastAsia="微软雅黑"/>
                <w:spacing w:val="6"/>
                <w:w w:val="90"/>
                <w:szCs w:val="21"/>
              </w:rPr>
              <w:t>1.2</w:t>
            </w:r>
            <w:r>
              <w:rPr>
                <w:rFonts w:hint="eastAsia" w:ascii="微软雅黑" w:hAnsi="微软雅黑" w:eastAsia="微软雅黑"/>
                <w:spacing w:val="6"/>
                <w:w w:val="90"/>
                <w:szCs w:val="21"/>
              </w:rPr>
              <w:tab/>
            </w:r>
            <w:r>
              <w:rPr>
                <w:rFonts w:hint="eastAsia" w:ascii="微软雅黑" w:hAnsi="微软雅黑" w:eastAsia="微软雅黑"/>
                <w:spacing w:val="6"/>
                <w:w w:val="90"/>
                <w:szCs w:val="21"/>
              </w:rPr>
              <w:t>相对湿度：≤80%；</w:t>
            </w:r>
          </w:p>
          <w:p w14:paraId="496A205E">
            <w:pPr>
              <w:spacing w:line="400" w:lineRule="exact"/>
              <w:ind w:right="-991" w:rightChars="-472"/>
              <w:rPr>
                <w:rFonts w:ascii="微软雅黑" w:hAnsi="微软雅黑" w:eastAsia="微软雅黑"/>
                <w:spacing w:val="6"/>
                <w:w w:val="90"/>
                <w:szCs w:val="21"/>
              </w:rPr>
            </w:pPr>
            <w:r>
              <w:rPr>
                <w:rFonts w:hint="eastAsia" w:ascii="微软雅黑" w:hAnsi="微软雅黑" w:eastAsia="微软雅黑"/>
                <w:spacing w:val="6"/>
                <w:w w:val="90"/>
                <w:szCs w:val="21"/>
              </w:rPr>
              <w:t>1.3</w:t>
            </w:r>
            <w:r>
              <w:rPr>
                <w:rFonts w:hint="eastAsia" w:ascii="微软雅黑" w:hAnsi="微软雅黑" w:eastAsia="微软雅黑"/>
                <w:spacing w:val="6"/>
                <w:w w:val="90"/>
                <w:szCs w:val="21"/>
              </w:rPr>
              <w:tab/>
            </w:r>
            <w:r>
              <w:rPr>
                <w:rFonts w:hint="eastAsia" w:ascii="微软雅黑" w:hAnsi="微软雅黑" w:eastAsia="微软雅黑"/>
                <w:spacing w:val="6"/>
                <w:w w:val="90"/>
                <w:szCs w:val="21"/>
              </w:rPr>
              <w:t>适用电源：220V(±10%),50Hz(±2%)；</w:t>
            </w:r>
          </w:p>
          <w:p w14:paraId="57C477FF">
            <w:pPr>
              <w:tabs>
                <w:tab w:val="left" w:pos="2700"/>
              </w:tabs>
              <w:snapToGrid w:val="0"/>
              <w:spacing w:before="158" w:beforeLines="50" w:line="400" w:lineRule="exact"/>
              <w:ind w:right="-991" w:rightChars="-472"/>
              <w:rPr>
                <w:rFonts w:ascii="微软雅黑" w:hAnsi="微软雅黑" w:eastAsia="微软雅黑"/>
                <w:b/>
                <w:spacing w:val="6"/>
                <w:w w:val="90"/>
                <w:sz w:val="24"/>
              </w:rPr>
            </w:pPr>
            <w:bookmarkStart w:id="22" w:name="OLE_LINK5"/>
            <w:r>
              <w:rPr>
                <w:rFonts w:hint="eastAsia" w:ascii="微软雅黑" w:hAnsi="微软雅黑" w:eastAsia="微软雅黑"/>
                <w:b/>
                <w:spacing w:val="6"/>
                <w:w w:val="90"/>
                <w:sz w:val="24"/>
              </w:rPr>
              <w:t>二、 技术参数及指标</w:t>
            </w:r>
            <w:r>
              <w:rPr>
                <w:rFonts w:ascii="微软雅黑" w:hAnsi="微软雅黑" w:eastAsia="微软雅黑"/>
                <w:b/>
                <w:spacing w:val="6"/>
                <w:w w:val="90"/>
                <w:sz w:val="24"/>
              </w:rPr>
              <w:tab/>
            </w:r>
          </w:p>
          <w:bookmarkEnd w:id="22"/>
          <w:p w14:paraId="4F5F82B9">
            <w:pPr>
              <w:tabs>
                <w:tab w:val="left" w:pos="2700"/>
              </w:tabs>
              <w:snapToGrid w:val="0"/>
              <w:spacing w:before="158" w:beforeLines="50" w:line="400" w:lineRule="exact"/>
              <w:ind w:right="-991" w:rightChars="-472"/>
              <w:rPr>
                <w:rFonts w:ascii="微软雅黑" w:hAnsi="微软雅黑" w:eastAsia="微软雅黑"/>
                <w:b/>
                <w:bCs/>
                <w:spacing w:val="6"/>
                <w:w w:val="90"/>
                <w:szCs w:val="21"/>
              </w:rPr>
            </w:pPr>
            <w:r>
              <w:rPr>
                <w:rFonts w:hint="eastAsia" w:ascii="微软雅黑" w:hAnsi="微软雅黑" w:eastAsia="微软雅黑"/>
                <w:b/>
                <w:bCs/>
                <w:spacing w:val="6"/>
                <w:w w:val="90"/>
                <w:szCs w:val="21"/>
              </w:rPr>
              <w:t>1、气相色谱仪</w:t>
            </w:r>
          </w:p>
          <w:p w14:paraId="0EB3FDEF">
            <w:pPr>
              <w:spacing w:line="400" w:lineRule="exact"/>
              <w:jc w:val="left"/>
              <w:rPr>
                <w:rFonts w:ascii="微软雅黑" w:hAnsi="微软雅黑" w:eastAsia="微软雅黑" w:cs="宋体"/>
                <w:b/>
                <w:bCs/>
                <w:spacing w:val="6"/>
                <w:w w:val="90"/>
                <w:kern w:val="0"/>
                <w:szCs w:val="21"/>
              </w:rPr>
            </w:pPr>
            <w:r>
              <w:rPr>
                <w:rFonts w:hint="eastAsia" w:ascii="微软雅黑" w:hAnsi="微软雅黑" w:eastAsia="微软雅黑" w:cs="宋体"/>
                <w:b/>
                <w:bCs/>
                <w:spacing w:val="6"/>
                <w:w w:val="90"/>
                <w:kern w:val="0"/>
                <w:szCs w:val="21"/>
              </w:rPr>
              <w:t>1.1</w:t>
            </w:r>
            <w:r>
              <w:rPr>
                <w:rFonts w:hint="eastAsia" w:ascii="微软雅黑" w:hAnsi="微软雅黑" w:eastAsia="微软雅黑" w:cs="Times New Roman"/>
                <w:b/>
                <w:bCs/>
                <w:spacing w:val="6"/>
                <w:w w:val="90"/>
                <w:szCs w:val="21"/>
              </w:rPr>
              <w:t>彩色触控屏</w:t>
            </w:r>
          </w:p>
          <w:p w14:paraId="230AC262">
            <w:pPr>
              <w:spacing w:line="400" w:lineRule="exact"/>
              <w:ind w:right="-197" w:rightChars="-94"/>
              <w:rPr>
                <w:rFonts w:ascii="微软雅黑" w:hAnsi="微软雅黑" w:eastAsia="微软雅黑"/>
                <w:color w:val="000000"/>
                <w:spacing w:val="6"/>
                <w:w w:val="90"/>
                <w:szCs w:val="21"/>
              </w:rPr>
            </w:pPr>
            <w:r>
              <w:rPr>
                <w:rFonts w:hint="eastAsia" w:ascii="微软雅黑" w:hAnsi="微软雅黑" w:eastAsia="微软雅黑" w:cs="Tahoma"/>
                <w:b/>
                <w:spacing w:val="6"/>
                <w:w w:val="90"/>
                <w:szCs w:val="21"/>
                <w:lang w:val="zh-CN"/>
              </w:rPr>
              <w:t>▲</w:t>
            </w:r>
            <w:r>
              <w:rPr>
                <w:rFonts w:hint="eastAsia" w:ascii="微软雅黑" w:hAnsi="微软雅黑" w:eastAsia="微软雅黑" w:cs="Tahoma"/>
                <w:color w:val="000000"/>
                <w:spacing w:val="6"/>
                <w:w w:val="90"/>
                <w:szCs w:val="21"/>
              </w:rPr>
              <w:t>1</w:t>
            </w:r>
            <w:r>
              <w:rPr>
                <w:rFonts w:ascii="微软雅黑" w:hAnsi="微软雅黑" w:eastAsia="微软雅黑" w:cs="Tahoma"/>
                <w:color w:val="000000"/>
                <w:spacing w:val="6"/>
                <w:w w:val="90"/>
                <w:szCs w:val="21"/>
              </w:rPr>
              <w:t>.</w:t>
            </w:r>
            <w:r>
              <w:rPr>
                <w:rFonts w:hint="eastAsia" w:ascii="微软雅黑" w:hAnsi="微软雅黑" w:eastAsia="微软雅黑" w:cs="Tahoma"/>
                <w:color w:val="000000"/>
                <w:spacing w:val="6"/>
                <w:w w:val="90"/>
                <w:szCs w:val="21"/>
              </w:rPr>
              <w:t>1.1具备7英寸彩色触控屏，图形化操控界面，可进行方法编辑序列运行数据采集谱图实时显示仪器诊断和维护状态查看及硬件配置</w:t>
            </w:r>
            <w:r>
              <w:rPr>
                <w:rFonts w:hint="eastAsia" w:ascii="微软雅黑" w:hAnsi="微软雅黑" w:eastAsia="微软雅黑"/>
                <w:color w:val="000000"/>
                <w:spacing w:val="6"/>
                <w:w w:val="90"/>
                <w:szCs w:val="21"/>
              </w:rPr>
              <w:t>（提供证明材料并盖</w:t>
            </w:r>
            <w:r>
              <w:rPr>
                <w:rFonts w:ascii="微软雅黑" w:hAnsi="微软雅黑" w:eastAsia="微软雅黑"/>
                <w:color w:val="000000"/>
                <w:spacing w:val="6"/>
                <w:w w:val="90"/>
                <w:szCs w:val="21"/>
              </w:rPr>
              <w:t>厂家公章，</w:t>
            </w:r>
            <w:r>
              <w:rPr>
                <w:rFonts w:hint="eastAsia" w:ascii="微软雅黑" w:hAnsi="微软雅黑" w:eastAsia="微软雅黑"/>
                <w:color w:val="000000"/>
                <w:spacing w:val="6"/>
                <w:w w:val="90"/>
                <w:szCs w:val="21"/>
              </w:rPr>
              <w:t>作为验收项目）</w:t>
            </w:r>
          </w:p>
          <w:p w14:paraId="03053A73">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b/>
                <w:spacing w:val="6"/>
                <w:w w:val="90"/>
                <w:szCs w:val="21"/>
                <w:lang w:val="zh-CN"/>
              </w:rPr>
              <w:t>▲</w:t>
            </w:r>
            <w:r>
              <w:rPr>
                <w:rFonts w:hint="eastAsia" w:ascii="微软雅黑" w:hAnsi="微软雅黑" w:eastAsia="微软雅黑" w:cs="Tahoma"/>
                <w:color w:val="000000"/>
                <w:spacing w:val="6"/>
                <w:w w:val="90"/>
                <w:szCs w:val="21"/>
              </w:rPr>
              <w:t>1.1.2 本地或者远程通过仪器触控屏可一键升级仪器固件及触控屏操作系统，具有USB数据接口（提供证明材料并并</w:t>
            </w:r>
            <w:r>
              <w:rPr>
                <w:rFonts w:ascii="微软雅黑" w:hAnsi="微软雅黑" w:eastAsia="微软雅黑" w:cs="Tahoma"/>
                <w:color w:val="000000"/>
                <w:spacing w:val="6"/>
                <w:w w:val="90"/>
                <w:szCs w:val="21"/>
              </w:rPr>
              <w:t>盖厂家公章，</w:t>
            </w:r>
            <w:r>
              <w:rPr>
                <w:rFonts w:hint="eastAsia" w:ascii="微软雅黑" w:hAnsi="微软雅黑" w:eastAsia="微软雅黑" w:cs="Tahoma"/>
                <w:color w:val="000000"/>
                <w:spacing w:val="6"/>
                <w:w w:val="90"/>
                <w:szCs w:val="21"/>
              </w:rPr>
              <w:t>作为验收项目）</w:t>
            </w:r>
          </w:p>
          <w:p w14:paraId="6A5B84B4">
            <w:pPr>
              <w:adjustRightInd w:val="0"/>
              <w:snapToGrid w:val="0"/>
              <w:spacing w:line="400" w:lineRule="exact"/>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1.1.3 用户自己或工程师远程可通过触控屏一键升级仪器固件或触控屏系统，无需额外软件。</w:t>
            </w:r>
          </w:p>
          <w:p w14:paraId="7EE83D47">
            <w:pPr>
              <w:adjustRightInd w:val="0"/>
              <w:snapToGrid w:val="0"/>
              <w:spacing w:line="400" w:lineRule="exact"/>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1.1.4 可在触控屏编辑仪器方法、序列并进行样品测试。</w:t>
            </w:r>
          </w:p>
          <w:p w14:paraId="0C1E8CA8">
            <w:pPr>
              <w:adjustRightInd w:val="0"/>
              <w:snapToGrid w:val="0"/>
              <w:spacing w:line="400" w:lineRule="exact"/>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▲1.1.5触控屏本地可储存不小于2个月的测试数据，无外接电脑工作站或电脑工作站意外中断时触控屏可独立完成样品测试并保存数据</w:t>
            </w:r>
          </w:p>
          <w:p w14:paraId="57084B8C">
            <w:pPr>
              <w:adjustRightInd w:val="0"/>
              <w:snapToGrid w:val="0"/>
              <w:spacing w:line="400" w:lineRule="exact"/>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1.1.6 可在触控屏直接进行数据分析并查看结果</w:t>
            </w:r>
          </w:p>
          <w:p w14:paraId="55BA59B4">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▲1.1.7 触控屏本地数据可实时或定期与电脑工作站同步，也可以通过USB复制数据。</w:t>
            </w:r>
          </w:p>
          <w:p w14:paraId="3209DBEE">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▲1.1.8 内置4G/5G通讯模块，可通过电脑、手机、平板实现人机分离，远程操控，实现远程状态监控、远程故障分析与故障处理。（提供证明材料并作为验收项目）</w:t>
            </w:r>
          </w:p>
          <w:p w14:paraId="5EA765C0">
            <w:pPr>
              <w:spacing w:line="400" w:lineRule="exact"/>
              <w:ind w:right="-340" w:rightChars="-162"/>
              <w:rPr>
                <w:rFonts w:ascii="微软雅黑" w:hAnsi="微软雅黑" w:eastAsia="微软雅黑" w:cs="Tahoma"/>
                <w:color w:val="000000"/>
                <w:spacing w:val="6"/>
                <w:w w:val="90"/>
                <w:szCs w:val="21"/>
              </w:rPr>
            </w:pPr>
            <w:r>
              <w:rPr>
                <w:rFonts w:ascii="微软雅黑" w:hAnsi="微软雅黑" w:eastAsia="微软雅黑" w:cs="Tahoma"/>
                <w:color w:val="000000"/>
                <w:spacing w:val="6"/>
                <w:w w:val="90"/>
                <w:szCs w:val="21"/>
              </w:rPr>
              <w:t>★</w:t>
            </w:r>
            <w:r>
              <w:rPr>
                <w:rFonts w:hint="eastAsia" w:ascii="微软雅黑" w:hAnsi="微软雅黑" w:eastAsia="微软雅黑" w:cs="Tahoma"/>
                <w:color w:val="000000"/>
                <w:spacing w:val="6"/>
                <w:w w:val="90"/>
                <w:szCs w:val="21"/>
              </w:rPr>
              <w:t>1.1.9触屏操作系统兼容多种不同版本的操作系统：Windows、Linux、Android、iOS等操作系统。</w:t>
            </w:r>
          </w:p>
          <w:p w14:paraId="7A97C3E3">
            <w:pPr>
              <w:spacing w:line="400" w:lineRule="exact"/>
              <w:ind w:right="-340" w:rightChars="-162"/>
              <w:rPr>
                <w:rFonts w:ascii="微软雅黑" w:hAnsi="微软雅黑" w:eastAsia="微软雅黑" w:cs="Tahoma"/>
                <w:color w:val="000000"/>
                <w:spacing w:val="6"/>
                <w:w w:val="90"/>
                <w:szCs w:val="21"/>
              </w:rPr>
            </w:pPr>
          </w:p>
          <w:p w14:paraId="76837376">
            <w:pPr>
              <w:spacing w:before="158" w:beforeLines="50" w:line="400" w:lineRule="exact"/>
              <w:outlineLvl w:val="0"/>
              <w:rPr>
                <w:rFonts w:ascii="微软雅黑" w:hAnsi="微软雅黑" w:eastAsia="微软雅黑" w:cs="Tahoma"/>
                <w:b/>
                <w:spacing w:val="6"/>
                <w:w w:val="90"/>
                <w:szCs w:val="21"/>
                <w:lang w:val="zh-CN"/>
              </w:rPr>
            </w:pPr>
            <w:r>
              <w:rPr>
                <w:rFonts w:hint="eastAsia" w:ascii="微软雅黑" w:hAnsi="微软雅黑" w:eastAsia="微软雅黑" w:cs="Tahoma"/>
                <w:b/>
                <w:spacing w:val="6"/>
                <w:w w:val="90"/>
                <w:szCs w:val="21"/>
                <w:lang w:val="zh-CN"/>
              </w:rPr>
              <w:t>1.2、柱温箱</w:t>
            </w:r>
          </w:p>
          <w:p w14:paraId="7CFB9054">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spacing w:val="6"/>
                <w:w w:val="90"/>
                <w:szCs w:val="21"/>
                <w:lang w:val="zh-CN"/>
              </w:rPr>
              <w:t>1</w:t>
            </w:r>
            <w:r>
              <w:rPr>
                <w:rFonts w:hint="eastAsia" w:ascii="微软雅黑" w:hAnsi="微软雅黑" w:eastAsia="微软雅黑" w:cs="Tahoma"/>
                <w:color w:val="000000"/>
                <w:spacing w:val="6"/>
                <w:w w:val="90"/>
                <w:szCs w:val="21"/>
              </w:rPr>
              <w:t>.2.1柱箱体积：≥15L</w:t>
            </w:r>
          </w:p>
          <w:p w14:paraId="372B8563">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1.2.2操作温度范围：高于环境温度 +4℃～450 ℃。</w:t>
            </w:r>
          </w:p>
          <w:p w14:paraId="71266B8A">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1.2.3温度设定精度：≥0.1 ℃</w:t>
            </w:r>
          </w:p>
          <w:p w14:paraId="64D334BC">
            <w:pPr>
              <w:spacing w:line="400" w:lineRule="exact"/>
              <w:ind w:right="-340" w:rightChars="-162"/>
              <w:rPr>
                <w:rFonts w:ascii="微软雅黑" w:hAnsi="微软雅黑" w:eastAsia="微软雅黑" w:cs="Tahoma"/>
                <w:color w:val="000000"/>
                <w:spacing w:val="6"/>
                <w:w w:val="90"/>
                <w:szCs w:val="21"/>
              </w:rPr>
            </w:pPr>
            <w:bookmarkStart w:id="23" w:name="OLE_LINK8"/>
            <w:r>
              <w:rPr>
                <w:rFonts w:hint="eastAsia" w:ascii="微软雅黑" w:hAnsi="微软雅黑" w:eastAsia="微软雅黑" w:cs="Tahoma"/>
                <w:color w:val="000000"/>
                <w:spacing w:val="6"/>
                <w:w w:val="90"/>
                <w:szCs w:val="21"/>
              </w:rPr>
              <w:t>▲</w:t>
            </w:r>
            <w:bookmarkEnd w:id="23"/>
            <w:r>
              <w:rPr>
                <w:rFonts w:hint="eastAsia" w:ascii="微软雅黑" w:hAnsi="微软雅黑" w:eastAsia="微软雅黑" w:cs="Tahoma"/>
                <w:color w:val="000000"/>
                <w:spacing w:val="6"/>
                <w:w w:val="90"/>
                <w:szCs w:val="21"/>
              </w:rPr>
              <w:t xml:space="preserve">1.2.4支持 </w:t>
            </w:r>
            <w:r>
              <w:rPr>
                <w:rFonts w:ascii="微软雅黑" w:hAnsi="微软雅黑" w:eastAsia="微软雅黑" w:cs="Tahoma"/>
                <w:color w:val="000000"/>
                <w:spacing w:val="6"/>
                <w:w w:val="90"/>
                <w:szCs w:val="21"/>
              </w:rPr>
              <w:t>38</w:t>
            </w:r>
            <w:r>
              <w:rPr>
                <w:rFonts w:hint="eastAsia" w:ascii="微软雅黑" w:hAnsi="微软雅黑" w:eastAsia="微软雅黑" w:cs="Tahoma"/>
                <w:color w:val="000000"/>
                <w:spacing w:val="6"/>
                <w:w w:val="90"/>
                <w:szCs w:val="21"/>
              </w:rPr>
              <w:t xml:space="preserve"> 阶柱箱升温梯度，</w:t>
            </w:r>
            <w:r>
              <w:rPr>
                <w:rFonts w:ascii="微软雅黑" w:hAnsi="微软雅黑" w:eastAsia="微软雅黑" w:cs="Tahoma"/>
                <w:color w:val="000000"/>
                <w:spacing w:val="6"/>
                <w:w w:val="90"/>
                <w:szCs w:val="21"/>
              </w:rPr>
              <w:t>39</w:t>
            </w:r>
            <w:r>
              <w:rPr>
                <w:rFonts w:hint="eastAsia" w:ascii="微软雅黑" w:hAnsi="微软雅黑" w:eastAsia="微软雅黑" w:cs="Tahoma"/>
                <w:color w:val="000000"/>
                <w:spacing w:val="6"/>
                <w:w w:val="90"/>
                <w:szCs w:val="21"/>
              </w:rPr>
              <w:t xml:space="preserve"> 个恒温平台，可梯度降温</w:t>
            </w:r>
          </w:p>
          <w:p w14:paraId="4AC2304F">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▲1.2.5独立加热区：：≥12个独立加热区（不含柱温箱），</w:t>
            </w:r>
          </w:p>
          <w:p w14:paraId="7B4B0630">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1.2.6阀：最多可支持不小于10个气体阀或高压液体阀</w:t>
            </w:r>
          </w:p>
          <w:p w14:paraId="0B74FF75">
            <w:pPr>
              <w:spacing w:line="400" w:lineRule="exact"/>
              <w:ind w:right="-340" w:rightChars="-162"/>
              <w:rPr>
                <w:rFonts w:ascii="微软雅黑" w:hAnsi="微软雅黑" w:eastAsia="微软雅黑" w:cs="Tahoma"/>
                <w:color w:val="000000"/>
                <w:spacing w:val="6"/>
                <w:w w:val="90"/>
                <w:szCs w:val="21"/>
              </w:rPr>
            </w:pPr>
            <w:r>
              <w:rPr>
                <w:rFonts w:hint="eastAsia" w:ascii="微软雅黑" w:hAnsi="微软雅黑" w:eastAsia="微软雅黑" w:cs="Tahoma"/>
                <w:color w:val="000000"/>
                <w:spacing w:val="6"/>
                <w:w w:val="90"/>
                <w:szCs w:val="21"/>
              </w:rPr>
              <w:t>1.2.7柱箱冷却降温，从 450℃至50℃＜3.5min</w:t>
            </w:r>
          </w:p>
          <w:p w14:paraId="1B8D87FD">
            <w:pPr>
              <w:spacing w:line="400" w:lineRule="exact"/>
              <w:ind w:right="-340" w:rightChars="-162"/>
              <w:rPr>
                <w:rFonts w:ascii="微软雅黑" w:hAnsi="微软雅黑" w:eastAsia="微软雅黑"/>
                <w:color w:val="000000"/>
                <w:spacing w:val="6"/>
                <w:w w:val="90"/>
                <w:szCs w:val="21"/>
              </w:rPr>
            </w:pPr>
            <w:bookmarkStart w:id="24" w:name="OLE_LINK12"/>
            <w:r>
              <w:rPr>
                <w:rFonts w:hint="eastAsia" w:ascii="微软雅黑" w:hAnsi="微软雅黑" w:eastAsia="微软雅黑" w:cs="Tahoma"/>
                <w:color w:val="000000"/>
                <w:spacing w:val="6"/>
                <w:w w:val="90"/>
                <w:szCs w:val="21"/>
              </w:rPr>
              <w:t>▲</w:t>
            </w:r>
            <w:bookmarkEnd w:id="24"/>
            <w:r>
              <w:rPr>
                <w:rFonts w:hint="eastAsia" w:ascii="微软雅黑" w:hAnsi="微软雅黑" w:eastAsia="微软雅黑" w:cs="Tahoma"/>
                <w:color w:val="000000"/>
                <w:spacing w:val="6"/>
                <w:w w:val="90"/>
                <w:szCs w:val="21"/>
              </w:rPr>
              <w:t>1.2.8柱箱风扇4级调速：低速中速高速极速（提供证明材料并作为验</w:t>
            </w:r>
            <w:r>
              <w:rPr>
                <w:rFonts w:hint="eastAsia" w:ascii="微软雅黑" w:hAnsi="微软雅黑" w:eastAsia="微软雅黑"/>
                <w:color w:val="000000"/>
                <w:spacing w:val="6"/>
                <w:w w:val="90"/>
                <w:szCs w:val="21"/>
              </w:rPr>
              <w:t>收项目）</w:t>
            </w:r>
          </w:p>
          <w:p w14:paraId="5258486D">
            <w:pPr>
              <w:spacing w:before="158" w:beforeLines="50" w:line="400" w:lineRule="exact"/>
              <w:outlineLvl w:val="0"/>
              <w:rPr>
                <w:rFonts w:ascii="微软雅黑" w:hAnsi="微软雅黑" w:eastAsia="微软雅黑" w:cs="Tahoma"/>
                <w:b/>
                <w:spacing w:val="6"/>
                <w:w w:val="90"/>
                <w:szCs w:val="21"/>
                <w:lang w:val="zh-CN"/>
              </w:rPr>
            </w:pPr>
            <w:r>
              <w:rPr>
                <w:rFonts w:hint="eastAsia" w:ascii="微软雅黑" w:hAnsi="微软雅黑" w:eastAsia="微软雅黑" w:cs="Tahoma"/>
                <w:b/>
                <w:spacing w:val="6"/>
                <w:w w:val="90"/>
                <w:szCs w:val="21"/>
                <w:lang w:val="zh-CN"/>
              </w:rPr>
              <w:t>1.3 、</w:t>
            </w:r>
            <w:r>
              <w:rPr>
                <w:rFonts w:hint="eastAsia" w:ascii="微软雅黑" w:hAnsi="微软雅黑" w:eastAsia="微软雅黑" w:cs="宋体"/>
                <w:b/>
                <w:bCs/>
                <w:spacing w:val="6"/>
                <w:w w:val="90"/>
                <w:kern w:val="0"/>
                <w:szCs w:val="21"/>
              </w:rPr>
              <w:t>分流/不分流进样口，电子流量控制</w:t>
            </w:r>
          </w:p>
          <w:p w14:paraId="458891D5">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1.3.1最高使用温度：450 ℃。</w:t>
            </w:r>
          </w:p>
          <w:p w14:paraId="01C28A05">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1.3.2柱头压力设定范围：0～100psi，可升级为 0～150psi。</w:t>
            </w:r>
          </w:p>
          <w:p w14:paraId="6399028F">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1.3.3压力控制精度：±0.001 psi</w:t>
            </w:r>
          </w:p>
          <w:p w14:paraId="79CA6948">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1.3.4分流比可达12500:1，避免色谱柱超载。</w:t>
            </w:r>
          </w:p>
          <w:p w14:paraId="6DE67471">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1.3.5流量控制模式：恒压模式和梯度压力（8阶梯度）模式，恒流模式或梯度流量（8阶梯度）模式，恒线速度模式或梯度线速度（8阶梯度）模式</w:t>
            </w:r>
          </w:p>
          <w:p w14:paraId="11FC4283">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1.3.6总流量设定范围： H</w:t>
            </w:r>
            <w:r>
              <w:rPr>
                <w:rFonts w:hint="eastAsia" w:ascii="微软雅黑" w:hAnsi="微软雅黑" w:eastAsia="微软雅黑" w:cs="宋体"/>
                <w:spacing w:val="6"/>
                <w:w w:val="90"/>
                <w:kern w:val="0"/>
                <w:szCs w:val="21"/>
                <w:vertAlign w:val="subscript"/>
              </w:rPr>
              <w:t>2</w:t>
            </w:r>
            <w:r>
              <w:rPr>
                <w:rFonts w:hint="eastAsia" w:ascii="微软雅黑" w:hAnsi="微软雅黑" w:eastAsia="微软雅黑" w:cs="宋体"/>
                <w:spacing w:val="6"/>
                <w:w w:val="90"/>
                <w:kern w:val="0"/>
                <w:szCs w:val="21"/>
              </w:rPr>
              <w:t>（或 He）：0～ 1250 mL/min，N</w:t>
            </w:r>
            <w:r>
              <w:rPr>
                <w:rFonts w:hint="eastAsia" w:ascii="微软雅黑" w:hAnsi="微软雅黑" w:eastAsia="微软雅黑" w:cs="宋体"/>
                <w:spacing w:val="6"/>
                <w:w w:val="90"/>
                <w:kern w:val="0"/>
                <w:szCs w:val="21"/>
                <w:vertAlign w:val="subscript"/>
              </w:rPr>
              <w:t>2</w:t>
            </w:r>
            <w:r>
              <w:rPr>
                <w:rFonts w:hint="eastAsia" w:ascii="微软雅黑" w:hAnsi="微软雅黑" w:eastAsia="微软雅黑" w:cs="宋体"/>
                <w:spacing w:val="6"/>
                <w:w w:val="90"/>
                <w:kern w:val="0"/>
                <w:szCs w:val="21"/>
              </w:rPr>
              <w:t>: 0～200 mL/min；</w:t>
            </w:r>
          </w:p>
          <w:p w14:paraId="207CCC05">
            <w:pPr>
              <w:adjustRightInd w:val="0"/>
              <w:snapToGrid w:val="0"/>
              <w:spacing w:line="400" w:lineRule="exact"/>
              <w:ind w:right="-57" w:rightChars="-27"/>
              <w:rPr>
                <w:rFonts w:ascii="微软雅黑" w:hAnsi="微软雅黑" w:eastAsia="微软雅黑" w:cs="Tahoma"/>
                <w:b/>
                <w:spacing w:val="6"/>
                <w:w w:val="90"/>
                <w:szCs w:val="21"/>
              </w:rPr>
            </w:pPr>
            <w:r>
              <w:rPr>
                <w:rFonts w:ascii="微软雅黑" w:hAnsi="微软雅黑" w:eastAsia="微软雅黑" w:cs="宋体"/>
                <w:spacing w:val="6"/>
                <w:w w:val="90"/>
                <w:kern w:val="0"/>
                <w:szCs w:val="21"/>
              </w:rPr>
              <w:t>★</w:t>
            </w:r>
            <w:r>
              <w:rPr>
                <w:rFonts w:hint="eastAsia" w:ascii="微软雅黑" w:hAnsi="微软雅黑" w:eastAsia="微软雅黑" w:cs="宋体"/>
                <w:spacing w:val="6"/>
                <w:w w:val="90"/>
                <w:kern w:val="0"/>
                <w:szCs w:val="21"/>
              </w:rPr>
              <w:t>1.3.7 隔膜吹扫采用电子流量控制，设定范围0~60ml/min，可多阶编程控制（提供软件或控制屏截图证明并盖厂家公章，作为验收项目）</w:t>
            </w:r>
          </w:p>
          <w:p w14:paraId="4224850C">
            <w:pPr>
              <w:spacing w:before="158" w:beforeLines="50" w:line="400" w:lineRule="exact"/>
              <w:rPr>
                <w:rFonts w:ascii="微软雅黑" w:hAnsi="微软雅黑" w:eastAsia="微软雅黑" w:cs="宋体"/>
                <w:b/>
                <w:bCs/>
                <w:spacing w:val="6"/>
                <w:w w:val="90"/>
                <w:szCs w:val="21"/>
              </w:rPr>
            </w:pPr>
            <w:r>
              <w:rPr>
                <w:rFonts w:hint="eastAsia" w:ascii="微软雅黑" w:hAnsi="微软雅黑" w:eastAsia="微软雅黑" w:cs="宋体"/>
                <w:b/>
                <w:bCs/>
                <w:spacing w:val="6"/>
                <w:w w:val="90"/>
                <w:szCs w:val="21"/>
              </w:rPr>
              <w:t>1.4 、</w:t>
            </w:r>
            <w:r>
              <w:rPr>
                <w:rFonts w:hint="eastAsia" w:ascii="微软雅黑" w:hAnsi="微软雅黑" w:eastAsia="微软雅黑" w:cs="微软雅黑"/>
                <w:b/>
                <w:bCs/>
                <w:spacing w:val="6"/>
                <w:w w:val="90"/>
                <w:szCs w:val="21"/>
              </w:rPr>
              <w:t>液体自动进样器</w:t>
            </w:r>
          </w:p>
          <w:p w14:paraId="2336825B">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1.4.1 具备</w:t>
            </w:r>
            <w:r>
              <w:rPr>
                <w:rFonts w:ascii="微软雅黑" w:hAnsi="微软雅黑" w:eastAsia="微软雅黑" w:cs="宋体"/>
                <w:spacing w:val="6"/>
                <w:w w:val="90"/>
                <w:kern w:val="0"/>
                <w:szCs w:val="21"/>
              </w:rPr>
              <w:t xml:space="preserve">5.0 </w:t>
            </w:r>
            <w:r>
              <w:rPr>
                <w:rFonts w:hint="eastAsia" w:ascii="微软雅黑" w:hAnsi="微软雅黑" w:eastAsia="微软雅黑" w:cs="宋体"/>
                <w:spacing w:val="6"/>
                <w:w w:val="90"/>
                <w:kern w:val="0"/>
                <w:szCs w:val="21"/>
              </w:rPr>
              <w:t>英寸的可视化人机交互式触控界面</w:t>
            </w:r>
          </w:p>
          <w:p w14:paraId="53459DE6">
            <w:pPr>
              <w:adjustRightInd w:val="0"/>
              <w:snapToGrid w:val="0"/>
              <w:spacing w:line="400" w:lineRule="exact"/>
              <w:ind w:right="-57" w:rightChars="-27"/>
              <w:rPr>
                <w:rFonts w:ascii="微软雅黑" w:hAnsi="微软雅黑" w:eastAsia="微软雅黑" w:cs="宋体"/>
                <w:spacing w:val="6"/>
                <w:w w:val="90"/>
                <w:kern w:val="0"/>
                <w:szCs w:val="21"/>
              </w:rPr>
            </w:pPr>
            <w:r>
              <w:rPr>
                <w:rFonts w:ascii="微软雅黑" w:hAnsi="微软雅黑" w:eastAsia="微软雅黑" w:cs="宋体"/>
                <w:spacing w:val="6"/>
                <w:w w:val="90"/>
                <w:kern w:val="0"/>
                <w:szCs w:val="21"/>
              </w:rPr>
              <w:t>★</w:t>
            </w:r>
            <w:r>
              <w:rPr>
                <w:rFonts w:hint="eastAsia" w:ascii="微软雅黑" w:hAnsi="微软雅黑" w:eastAsia="微软雅黑" w:cs="宋体"/>
                <w:spacing w:val="6"/>
                <w:w w:val="90"/>
                <w:kern w:val="0"/>
                <w:szCs w:val="21"/>
              </w:rPr>
              <w:t>1.4.2配备不小于170位2ml进样塔</w:t>
            </w:r>
          </w:p>
          <w:p w14:paraId="31ADE178">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1.4.3</w:t>
            </w:r>
            <w:r>
              <w:rPr>
                <w:rFonts w:ascii="微软雅黑" w:hAnsi="微软雅黑" w:eastAsia="微软雅黑" w:cs="宋体"/>
                <w:spacing w:val="6"/>
                <w:w w:val="90"/>
                <w:kern w:val="0"/>
                <w:szCs w:val="21"/>
              </w:rPr>
              <w:t>支持双塔进样，同步进样的时间重现性小于 1/1000 秒</w:t>
            </w:r>
            <w:r>
              <w:rPr>
                <w:rFonts w:hint="eastAsia" w:ascii="微软雅黑" w:hAnsi="微软雅黑" w:eastAsia="微软雅黑" w:cs="宋体"/>
                <w:spacing w:val="6"/>
                <w:w w:val="90"/>
                <w:kern w:val="0"/>
                <w:szCs w:val="21"/>
              </w:rPr>
              <w:t xml:space="preserve"> </w:t>
            </w:r>
          </w:p>
          <w:p w14:paraId="7F8BDA56">
            <w:pPr>
              <w:adjustRightInd w:val="0"/>
              <w:snapToGrid w:val="0"/>
              <w:spacing w:line="400" w:lineRule="exact"/>
              <w:ind w:right="-57" w:rightChars="-27"/>
              <w:rPr>
                <w:rFonts w:ascii="微软雅黑" w:hAnsi="微软雅黑" w:eastAsia="微软雅黑" w:cs="宋体"/>
                <w:spacing w:val="6"/>
                <w:w w:val="90"/>
                <w:kern w:val="0"/>
                <w:szCs w:val="21"/>
              </w:rPr>
            </w:pPr>
            <w:r>
              <w:rPr>
                <w:rFonts w:hint="eastAsia" w:ascii="微软雅黑" w:hAnsi="微软雅黑" w:eastAsia="微软雅黑" w:cs="宋体"/>
                <w:spacing w:val="6"/>
                <w:w w:val="90"/>
                <w:kern w:val="0"/>
                <w:szCs w:val="21"/>
              </w:rPr>
              <w:t>1.4.4最小进样量：0.1μl，最大进样量：250μl</w:t>
            </w:r>
          </w:p>
          <w:p w14:paraId="64A71A60">
            <w:pPr>
              <w:spacing w:before="158" w:beforeLines="50" w:line="400" w:lineRule="exact"/>
              <w:ind w:right="-991" w:rightChars="-472"/>
              <w:rPr>
                <w:rFonts w:ascii="微软雅黑" w:hAnsi="微软雅黑" w:eastAsia="微软雅黑"/>
                <w:spacing w:val="6"/>
                <w:w w:val="90"/>
                <w:szCs w:val="21"/>
              </w:rPr>
            </w:pPr>
            <w:r>
              <w:rPr>
                <w:rFonts w:hint="eastAsia" w:ascii="微软雅黑" w:hAnsi="微软雅黑" w:eastAsia="微软雅黑"/>
                <w:b/>
                <w:bCs/>
                <w:spacing w:val="6"/>
                <w:w w:val="90"/>
                <w:szCs w:val="21"/>
              </w:rPr>
              <w:t>2、质谱部分</w:t>
            </w:r>
          </w:p>
          <w:p w14:paraId="50A92A9B">
            <w:pPr>
              <w:spacing w:line="400" w:lineRule="exact"/>
              <w:ind w:right="-57" w:rightChars="-27"/>
              <w:rPr>
                <w:rFonts w:ascii="微软雅黑" w:hAnsi="微软雅黑" w:eastAsia="微软雅黑" w:cs="Tahoma"/>
                <w:b/>
                <w:spacing w:val="6"/>
                <w:w w:val="90"/>
                <w:szCs w:val="21"/>
                <w:lang w:val="zh-CN"/>
              </w:rPr>
            </w:pPr>
            <w:r>
              <w:rPr>
                <w:rFonts w:hint="eastAsia" w:ascii="微软雅黑" w:hAnsi="微软雅黑" w:eastAsia="微软雅黑"/>
                <w:b/>
                <w:spacing w:val="6"/>
                <w:w w:val="90"/>
                <w:szCs w:val="21"/>
              </w:rPr>
              <w:t>2.1</w:t>
            </w:r>
            <w:r>
              <w:rPr>
                <w:rFonts w:hint="eastAsia" w:ascii="微软雅黑" w:hAnsi="微软雅黑" w:eastAsia="微软雅黑"/>
                <w:b/>
                <w:spacing w:val="6"/>
                <w:w w:val="90"/>
                <w:szCs w:val="21"/>
                <w:lang w:val="zh-CN"/>
              </w:rPr>
              <w:t>离子源：</w:t>
            </w:r>
            <w:r>
              <w:rPr>
                <w:rFonts w:hint="eastAsia" w:ascii="微软雅黑" w:hAnsi="微软雅黑" w:eastAsia="微软雅黑" w:cs="Tahoma"/>
                <w:b/>
                <w:spacing w:val="6"/>
                <w:w w:val="90"/>
                <w:szCs w:val="21"/>
                <w:lang w:val="zh-CN"/>
              </w:rPr>
              <w:t xml:space="preserve"> </w:t>
            </w:r>
          </w:p>
          <w:p w14:paraId="364EC1EA">
            <w:pPr>
              <w:spacing w:line="400" w:lineRule="exact"/>
              <w:ind w:right="-57" w:rightChars="-27"/>
              <w:rPr>
                <w:rFonts w:ascii="微软雅黑" w:hAnsi="微软雅黑" w:eastAsia="微软雅黑"/>
                <w:spacing w:val="6"/>
                <w:w w:val="90"/>
                <w:szCs w:val="21"/>
              </w:rPr>
            </w:pPr>
            <w:r>
              <w:rPr>
                <w:rFonts w:hint="eastAsia" w:ascii="微软雅黑" w:hAnsi="微软雅黑" w:eastAsia="微软雅黑" w:cs="Tahoma"/>
                <w:spacing w:val="6"/>
                <w:w w:val="90"/>
                <w:szCs w:val="21"/>
                <w:lang w:val="zh-CN"/>
              </w:rPr>
              <w:t>2.1.1离子源采用前开门式设计，仪器正前面简单拆装，方便离子源清洗维护和灯丝更换。</w:t>
            </w:r>
            <w:r>
              <w:rPr>
                <w:rFonts w:hint="eastAsia" w:asciiTheme="minorEastAsia" w:hAnsiTheme="minorEastAsia"/>
                <w:szCs w:val="21"/>
              </w:rPr>
              <w:t>（提供部件照片证明并作为验收项目）</w:t>
            </w:r>
          </w:p>
          <w:p w14:paraId="48FC8536">
            <w:pPr>
              <w:tabs>
                <w:tab w:val="left" w:pos="1985"/>
              </w:tabs>
              <w:spacing w:line="400" w:lineRule="exact"/>
              <w:ind w:right="-991" w:rightChars="-472"/>
              <w:rPr>
                <w:rFonts w:ascii="微软雅黑" w:hAnsi="微软雅黑" w:eastAsia="微软雅黑"/>
                <w:spacing w:val="6"/>
                <w:w w:val="90"/>
                <w:szCs w:val="21"/>
              </w:rPr>
            </w:pPr>
            <w:r>
              <w:rPr>
                <w:rFonts w:hint="eastAsia" w:ascii="微软雅黑" w:hAnsi="微软雅黑" w:eastAsia="微软雅黑"/>
                <w:spacing w:val="6"/>
                <w:w w:val="90"/>
                <w:szCs w:val="21"/>
              </w:rPr>
              <w:t>2.1.2离子源材料：惰性陶瓷离子源，配置双灯丝；</w:t>
            </w:r>
          </w:p>
          <w:p w14:paraId="4CC15E22">
            <w:pPr>
              <w:tabs>
                <w:tab w:val="left" w:pos="1985"/>
              </w:tabs>
              <w:spacing w:line="400" w:lineRule="exact"/>
              <w:ind w:right="-991" w:rightChars="-472"/>
              <w:rPr>
                <w:rFonts w:ascii="微软雅黑" w:hAnsi="微软雅黑" w:eastAsia="微软雅黑"/>
                <w:spacing w:val="6"/>
                <w:w w:val="90"/>
                <w:szCs w:val="21"/>
              </w:rPr>
            </w:pPr>
            <w:r>
              <w:rPr>
                <w:rFonts w:hint="eastAsia" w:ascii="微软雅黑" w:hAnsi="微软雅黑" w:eastAsia="微软雅黑"/>
                <w:color w:val="000000"/>
                <w:spacing w:val="6"/>
                <w:w w:val="90"/>
                <w:szCs w:val="21"/>
              </w:rPr>
              <w:t>▲</w:t>
            </w:r>
            <w:r>
              <w:rPr>
                <w:rFonts w:hint="eastAsia" w:ascii="微软雅黑" w:hAnsi="微软雅黑" w:eastAsia="微软雅黑"/>
                <w:spacing w:val="6"/>
                <w:w w:val="90"/>
                <w:szCs w:val="21"/>
              </w:rPr>
              <w:t>2.1.3灯丝电流最大500uA</w:t>
            </w:r>
            <w:r>
              <w:rPr>
                <w:rFonts w:hint="eastAsia" w:ascii="微软雅黑" w:hAnsi="微软雅黑" w:eastAsia="微软雅黑"/>
                <w:color w:val="000000"/>
                <w:spacing w:val="6"/>
                <w:w w:val="90"/>
                <w:szCs w:val="21"/>
              </w:rPr>
              <w:t>（提供软件或控制屏截图证明并作为验收项目）</w:t>
            </w:r>
            <w:r>
              <w:rPr>
                <w:rFonts w:hint="eastAsia" w:ascii="微软雅黑" w:hAnsi="微软雅黑" w:eastAsia="微软雅黑"/>
                <w:spacing w:val="6"/>
                <w:w w:val="90"/>
                <w:szCs w:val="21"/>
              </w:rPr>
              <w:t>；</w:t>
            </w:r>
          </w:p>
          <w:p w14:paraId="58AC2064">
            <w:pPr>
              <w:spacing w:line="400" w:lineRule="exact"/>
              <w:ind w:right="-991" w:rightChars="-472"/>
              <w:rPr>
                <w:rFonts w:ascii="微软雅黑" w:hAnsi="微软雅黑" w:eastAsia="微软雅黑" w:cs="Tahoma"/>
                <w:spacing w:val="6"/>
                <w:w w:val="90"/>
                <w:szCs w:val="21"/>
              </w:rPr>
            </w:pPr>
            <w:r>
              <w:rPr>
                <w:rFonts w:hint="eastAsia" w:ascii="微软雅黑" w:hAnsi="微软雅黑" w:eastAsia="微软雅黑"/>
                <w:spacing w:val="6"/>
                <w:w w:val="90"/>
                <w:szCs w:val="21"/>
              </w:rPr>
              <w:t>2.1.4离子化能量：10-100eV；</w:t>
            </w:r>
          </w:p>
          <w:p w14:paraId="3AAAAAED">
            <w:pPr>
              <w:spacing w:line="400" w:lineRule="exact"/>
              <w:ind w:right="84" w:rightChars="40"/>
              <w:rPr>
                <w:rFonts w:ascii="微软雅黑" w:hAnsi="微软雅黑" w:eastAsia="微软雅黑" w:cs="Tahoma"/>
                <w:spacing w:val="6"/>
                <w:w w:val="90"/>
                <w:szCs w:val="21"/>
              </w:rPr>
            </w:pPr>
            <w:r>
              <w:rPr>
                <w:rFonts w:hint="eastAsia" w:ascii="微软雅黑" w:hAnsi="微软雅黑" w:eastAsia="微软雅黑"/>
                <w:spacing w:val="6"/>
                <w:w w:val="90"/>
                <w:szCs w:val="21"/>
              </w:rPr>
              <w:t xml:space="preserve">2.1.5 </w:t>
            </w:r>
            <w:r>
              <w:rPr>
                <w:rFonts w:hint="eastAsia" w:ascii="微软雅黑" w:hAnsi="微软雅黑" w:eastAsia="微软雅黑" w:cs="Tahoma"/>
                <w:spacing w:val="6"/>
                <w:w w:val="90"/>
                <w:szCs w:val="21"/>
                <w:lang w:val="zh-CN"/>
              </w:rPr>
              <w:t>接口温度：100 ℃-350℃可调，精度优于</w:t>
            </w:r>
            <w:r>
              <w:rPr>
                <w:rFonts w:hint="eastAsia" w:ascii="微软雅黑" w:hAnsi="微软雅黑" w:eastAsia="微软雅黑" w:cs="Tahoma"/>
                <w:spacing w:val="6"/>
                <w:w w:val="90"/>
                <w:szCs w:val="21"/>
              </w:rPr>
              <w:t>0.1</w:t>
            </w:r>
            <w:r>
              <w:rPr>
                <w:rFonts w:hint="eastAsia" w:ascii="微软雅黑" w:hAnsi="微软雅黑" w:eastAsia="微软雅黑" w:cs="Tahoma"/>
                <w:spacing w:val="6"/>
                <w:w w:val="90"/>
                <w:szCs w:val="21"/>
                <w:lang w:val="zh-CN"/>
              </w:rPr>
              <w:t>℃</w:t>
            </w:r>
            <w:r>
              <w:rPr>
                <w:rFonts w:hint="eastAsia" w:ascii="微软雅黑" w:hAnsi="微软雅黑" w:eastAsia="微软雅黑" w:cs="Tahoma"/>
                <w:spacing w:val="6"/>
                <w:w w:val="90"/>
                <w:szCs w:val="21"/>
              </w:rPr>
              <w:t>,</w:t>
            </w:r>
            <w:r>
              <w:rPr>
                <w:rFonts w:hint="eastAsia" w:ascii="微软雅黑" w:hAnsi="微软雅黑" w:eastAsia="微软雅黑" w:cs="Tahoma"/>
                <w:spacing w:val="6"/>
                <w:w w:val="90"/>
                <w:szCs w:val="21"/>
                <w:lang w:val="zh-CN"/>
              </w:rPr>
              <w:t>质谱仪自控温，不占用气相色谱仪辅助加热区；</w:t>
            </w:r>
          </w:p>
          <w:p w14:paraId="6B5A91D9">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spacing w:val="6"/>
                <w:w w:val="90"/>
                <w:szCs w:val="21"/>
              </w:rPr>
              <w:t xml:space="preserve">2.1.6 </w:t>
            </w:r>
            <w:r>
              <w:rPr>
                <w:rFonts w:hint="eastAsia" w:ascii="微软雅黑" w:hAnsi="微软雅黑" w:eastAsia="微软雅黑" w:cs="Tahoma"/>
                <w:spacing w:val="6"/>
                <w:w w:val="90"/>
                <w:szCs w:val="21"/>
                <w:lang w:val="zh-CN"/>
              </w:rPr>
              <w:t>离子源温度：150 ℃-350℃；</w:t>
            </w:r>
          </w:p>
          <w:p w14:paraId="054D4E68">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2.1.7具备灯丝观察窗，直观监控灯丝工作状态；</w:t>
            </w:r>
          </w:p>
          <w:p w14:paraId="3C280FD2">
            <w:pPr>
              <w:spacing w:line="400" w:lineRule="exact"/>
              <w:ind w:right="-57" w:rightChars="-27"/>
              <w:rPr>
                <w:rFonts w:ascii="微软雅黑" w:hAnsi="微软雅黑" w:eastAsia="微软雅黑" w:cs="Tahoma"/>
                <w:b/>
                <w:spacing w:val="6"/>
                <w:w w:val="90"/>
                <w:szCs w:val="21"/>
                <w:lang w:val="zh-CN"/>
              </w:rPr>
            </w:pPr>
            <w:r>
              <w:rPr>
                <w:rFonts w:hint="eastAsia" w:ascii="微软雅黑" w:hAnsi="微软雅黑" w:eastAsia="微软雅黑"/>
                <w:b/>
                <w:spacing w:val="6"/>
                <w:w w:val="90"/>
                <w:szCs w:val="21"/>
              </w:rPr>
              <w:t>2.2离子传输</w:t>
            </w:r>
            <w:r>
              <w:rPr>
                <w:rFonts w:hint="eastAsia" w:ascii="微软雅黑" w:hAnsi="微软雅黑" w:eastAsia="微软雅黑" w:cs="Tahoma"/>
                <w:b/>
                <w:spacing w:val="6"/>
                <w:w w:val="90"/>
                <w:szCs w:val="21"/>
                <w:lang w:val="zh-CN"/>
              </w:rPr>
              <w:t>通道：</w:t>
            </w:r>
          </w:p>
          <w:p w14:paraId="0C0EB7AB">
            <w:pPr>
              <w:spacing w:line="400" w:lineRule="exact"/>
              <w:ind w:right="-57" w:rightChars="-27"/>
              <w:rPr>
                <w:rFonts w:ascii="微软雅黑" w:hAnsi="微软雅黑" w:eastAsia="微软雅黑"/>
                <w:color w:val="000000"/>
                <w:spacing w:val="6"/>
                <w:w w:val="90"/>
                <w:szCs w:val="21"/>
              </w:rPr>
            </w:pPr>
            <w:r>
              <w:rPr>
                <w:rFonts w:hint="eastAsia" w:ascii="微软雅黑" w:hAnsi="微软雅黑" w:eastAsia="微软雅黑" w:cs="宋体"/>
                <w:snapToGrid w:val="0"/>
                <w:spacing w:val="6"/>
                <w:w w:val="90"/>
                <w:szCs w:val="21"/>
              </w:rPr>
              <w:t>2.2.1 配备</w:t>
            </w:r>
            <w:r>
              <w:rPr>
                <w:rFonts w:hint="eastAsia" w:ascii="微软雅黑" w:hAnsi="微软雅黑" w:eastAsia="微软雅黑"/>
                <w:spacing w:val="6"/>
                <w:w w:val="90"/>
                <w:szCs w:val="21"/>
              </w:rPr>
              <w:t>独立预四极杆，降低中性粒子干扰，防止质量分析器污染</w:t>
            </w:r>
            <w:r>
              <w:rPr>
                <w:rFonts w:hint="eastAsia" w:ascii="微软雅黑" w:hAnsi="微软雅黑" w:eastAsia="微软雅黑"/>
                <w:color w:val="000000"/>
                <w:spacing w:val="6"/>
                <w:w w:val="90"/>
                <w:szCs w:val="21"/>
              </w:rPr>
              <w:t>;</w:t>
            </w:r>
          </w:p>
          <w:p w14:paraId="5C6B5E41">
            <w:pPr>
              <w:spacing w:line="400" w:lineRule="exact"/>
              <w:ind w:right="-57" w:rightChars="-27"/>
              <w:rPr>
                <w:rFonts w:ascii="微软雅黑" w:hAnsi="微软雅黑" w:eastAsia="微软雅黑" w:cs="Tahoma"/>
                <w:spacing w:val="6"/>
                <w:w w:val="90"/>
                <w:szCs w:val="21"/>
                <w:lang w:val="zh-CN"/>
              </w:rPr>
            </w:pPr>
            <w:bookmarkStart w:id="25" w:name="OLE_LINK6"/>
            <w:r>
              <w:rPr>
                <w:rFonts w:hint="eastAsia" w:ascii="微软雅黑" w:hAnsi="微软雅黑" w:eastAsia="微软雅黑"/>
                <w:color w:val="000000"/>
                <w:spacing w:val="6"/>
                <w:w w:val="90"/>
                <w:szCs w:val="21"/>
              </w:rPr>
              <w:t>▲</w:t>
            </w:r>
            <w:bookmarkEnd w:id="25"/>
            <w:r>
              <w:rPr>
                <w:rFonts w:hint="eastAsia" w:ascii="微软雅黑" w:hAnsi="微软雅黑" w:eastAsia="微软雅黑"/>
                <w:color w:val="000000"/>
                <w:spacing w:val="6"/>
                <w:w w:val="90"/>
                <w:szCs w:val="21"/>
              </w:rPr>
              <w:t>2.2.2</w:t>
            </w:r>
            <w:r>
              <w:rPr>
                <w:rFonts w:hint="eastAsia" w:ascii="微软雅黑" w:hAnsi="微软雅黑" w:eastAsia="微软雅黑"/>
                <w:spacing w:val="6"/>
                <w:w w:val="90"/>
                <w:szCs w:val="21"/>
              </w:rPr>
              <w:t>针对不同样品基质，可自由调节预四极杆电压，确保带电离子通过效率（提供软件中预四极杆电压调节界面截图</w:t>
            </w:r>
            <w:r>
              <w:rPr>
                <w:rFonts w:hint="eastAsia" w:asciiTheme="minorEastAsia" w:hAnsiTheme="minorEastAsia"/>
                <w:szCs w:val="21"/>
              </w:rPr>
              <w:t>并盖厂家公章</w:t>
            </w:r>
            <w:r>
              <w:rPr>
                <w:rFonts w:hint="eastAsia" w:ascii="微软雅黑" w:hAnsi="微软雅黑" w:eastAsia="微软雅黑"/>
                <w:spacing w:val="6"/>
                <w:w w:val="90"/>
                <w:szCs w:val="21"/>
              </w:rPr>
              <w:t>）</w:t>
            </w:r>
          </w:p>
          <w:p w14:paraId="3780B015">
            <w:pPr>
              <w:spacing w:line="400" w:lineRule="exact"/>
              <w:ind w:right="-57" w:rightChars="-27"/>
              <w:rPr>
                <w:rFonts w:ascii="微软雅黑" w:hAnsi="微软雅黑" w:eastAsia="微软雅黑"/>
                <w:b/>
                <w:spacing w:val="6"/>
                <w:w w:val="90"/>
                <w:szCs w:val="21"/>
              </w:rPr>
            </w:pPr>
            <w:r>
              <w:rPr>
                <w:rFonts w:hint="eastAsia" w:ascii="微软雅黑" w:hAnsi="微软雅黑" w:eastAsia="微软雅黑"/>
                <w:b/>
                <w:color w:val="000000"/>
                <w:spacing w:val="6"/>
                <w:w w:val="90"/>
                <w:szCs w:val="21"/>
              </w:rPr>
              <w:t>2.3</w:t>
            </w:r>
            <w:r>
              <w:rPr>
                <w:rFonts w:hint="eastAsia" w:ascii="微软雅黑" w:hAnsi="微软雅黑" w:eastAsia="微软雅黑"/>
                <w:b/>
                <w:spacing w:val="6"/>
                <w:w w:val="90"/>
                <w:szCs w:val="21"/>
              </w:rPr>
              <w:t>质量分析器：</w:t>
            </w:r>
          </w:p>
          <w:p w14:paraId="72835FCB">
            <w:pPr>
              <w:spacing w:line="400" w:lineRule="exact"/>
              <w:ind w:right="-57" w:rightChars="-27"/>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▲2.3.1 Q1、Q3均采用分段式纯金属双曲面四极杆，消除边缘场效应，增加离子通量；（提供部件照片证明盖厂家公章）</w:t>
            </w:r>
          </w:p>
          <w:p w14:paraId="2752CC78">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▲2.3.2 四极杆温度:采用冷杆技术，无需控温即可保证质量稳定性，如果采用四极杆加热等落后技术，则需另配2套四极杆以备换。</w:t>
            </w:r>
          </w:p>
          <w:p w14:paraId="30EE3CDE">
            <w:pPr>
              <w:spacing w:line="400" w:lineRule="exact"/>
              <w:ind w:right="-57" w:rightChars="-27"/>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▲2.3.3质量范围：1.5~1250 amu，软件能完全设置并检测（提供国家级计量报告与软件扫描截图）</w:t>
            </w:r>
          </w:p>
          <w:p w14:paraId="6DB943E7">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2.3.4 质量轴稳定性：优于 0.10 amu/48 hrs</w:t>
            </w:r>
          </w:p>
          <w:p w14:paraId="547773E0">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2.3.5 分辨率：0.4~4 amu可调</w:t>
            </w:r>
          </w:p>
          <w:p w14:paraId="41B2967F">
            <w:pPr>
              <w:spacing w:line="400" w:lineRule="exact"/>
              <w:ind w:right="-57" w:rightChars="-27"/>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2.3.6 常规扫描功能：具备全扫描、子离子扫描、母离子扫描、中性丢失扫描、选择离子</w:t>
            </w:r>
          </w:p>
          <w:p w14:paraId="249DD5D3">
            <w:pPr>
              <w:spacing w:line="400" w:lineRule="exact"/>
              <w:ind w:right="-57" w:rightChars="-27"/>
              <w:rPr>
                <w:rFonts w:ascii="微软雅黑" w:hAnsi="微软雅黑" w:eastAsia="微软雅黑"/>
                <w:spacing w:val="6"/>
                <w:w w:val="90"/>
                <w:szCs w:val="21"/>
              </w:rPr>
            </w:pPr>
            <w:r>
              <w:rPr>
                <w:rFonts w:hint="eastAsia" w:ascii="微软雅黑" w:hAnsi="微软雅黑" w:eastAsia="微软雅黑"/>
                <w:spacing w:val="6"/>
                <w:w w:val="90"/>
                <w:szCs w:val="21"/>
              </w:rPr>
              <w:t>▲</w:t>
            </w:r>
            <w:r>
              <w:rPr>
                <w:rFonts w:hint="eastAsia" w:ascii="微软雅黑" w:hAnsi="微软雅黑" w:eastAsia="微软雅黑" w:cs="Tahoma"/>
                <w:spacing w:val="6"/>
                <w:w w:val="90"/>
                <w:szCs w:val="21"/>
                <w:lang w:val="zh-CN"/>
              </w:rPr>
              <w:t>2.3.7超强扫描：一针进样，可进行全扫描和选择离子同步监测与交替扫描（提供证明材料并作为验收项目）；</w:t>
            </w:r>
          </w:p>
          <w:p w14:paraId="1E6E1ACB">
            <w:pPr>
              <w:spacing w:line="400" w:lineRule="exact"/>
              <w:ind w:right="-991" w:rightChars="-472"/>
              <w:rPr>
                <w:rFonts w:ascii="微软雅黑" w:hAnsi="微软雅黑" w:eastAsia="微软雅黑"/>
                <w:b/>
                <w:spacing w:val="6"/>
                <w:w w:val="90"/>
                <w:szCs w:val="21"/>
              </w:rPr>
            </w:pPr>
            <w:r>
              <w:rPr>
                <w:rFonts w:hint="eastAsia" w:ascii="微软雅黑" w:hAnsi="微软雅黑" w:eastAsia="微软雅黑"/>
                <w:b/>
                <w:spacing w:val="6"/>
                <w:w w:val="90"/>
                <w:szCs w:val="21"/>
              </w:rPr>
              <w:t>2.4 碰撞池</w:t>
            </w:r>
          </w:p>
          <w:p w14:paraId="7887AF6B">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spacing w:val="6"/>
                <w:w w:val="90"/>
                <w:szCs w:val="21"/>
              </w:rPr>
              <w:t>▲</w:t>
            </w:r>
            <w:r>
              <w:rPr>
                <w:rFonts w:hint="eastAsia" w:ascii="微软雅黑" w:hAnsi="微软雅黑" w:eastAsia="微软雅黑" w:cs="Tahoma"/>
                <w:spacing w:val="6"/>
                <w:w w:val="90"/>
                <w:szCs w:val="21"/>
                <w:lang w:val="zh-CN"/>
              </w:rPr>
              <w:t>2.4.1采用平板式四极杆结构碰撞池，</w:t>
            </w:r>
            <w:r>
              <w:rPr>
                <w:rFonts w:ascii="微软雅黑" w:hAnsi="微软雅黑" w:eastAsia="微软雅黑" w:cs="Tahoma"/>
                <w:spacing w:val="6"/>
                <w:w w:val="90"/>
                <w:szCs w:val="21"/>
                <w:lang w:val="zh-CN"/>
              </w:rPr>
              <w:t>区域空间电场更加紧凑，有利于减少离子束因“同性相斥”而扩散，具有聚焦功能，使“碰撞”效率更高</w:t>
            </w:r>
            <w:r>
              <w:rPr>
                <w:rFonts w:hint="eastAsia" w:ascii="微软雅黑" w:hAnsi="微软雅黑" w:eastAsia="微软雅黑" w:cs="Tahoma"/>
                <w:spacing w:val="6"/>
                <w:w w:val="90"/>
                <w:szCs w:val="21"/>
                <w:lang w:val="zh-CN"/>
              </w:rPr>
              <w:t>。（提供实物照片证明并盖厂家公章）</w:t>
            </w:r>
          </w:p>
          <w:p w14:paraId="7834C60B">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2.4.2碰撞池气体：高纯氩气；</w:t>
            </w:r>
          </w:p>
          <w:p w14:paraId="30BD0417">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2.4.3碰撞能量：0-100 eV；</w:t>
            </w:r>
          </w:p>
          <w:p w14:paraId="6BFBA386">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2.4.4 MRM速率：可达800通道/秒</w:t>
            </w:r>
          </w:p>
          <w:p w14:paraId="033E62E4">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2.4.5最小驻留时间：</w:t>
            </w:r>
            <w:r>
              <w:rPr>
                <w:rFonts w:ascii="微软雅黑" w:hAnsi="微软雅黑" w:eastAsia="微软雅黑" w:cs="Tahoma"/>
                <w:spacing w:val="6"/>
                <w:w w:val="90"/>
                <w:szCs w:val="21"/>
                <w:lang w:val="zh-CN"/>
              </w:rPr>
              <w:t>0.5</w:t>
            </w:r>
            <w:r>
              <w:rPr>
                <w:rFonts w:hint="eastAsia" w:ascii="微软雅黑" w:hAnsi="微软雅黑" w:eastAsia="微软雅黑" w:cs="Tahoma"/>
                <w:spacing w:val="6"/>
                <w:w w:val="90"/>
                <w:szCs w:val="21"/>
                <w:lang w:val="zh-CN"/>
              </w:rPr>
              <w:t>毫秒</w:t>
            </w:r>
          </w:p>
          <w:p w14:paraId="24AA9322">
            <w:pPr>
              <w:spacing w:line="400" w:lineRule="exact"/>
              <w:ind w:right="-991" w:rightChars="-472"/>
              <w:rPr>
                <w:rFonts w:ascii="微软雅黑" w:hAnsi="微软雅黑" w:eastAsia="微软雅黑" w:cs="Tahoma"/>
                <w:b/>
                <w:spacing w:val="6"/>
                <w:w w:val="90"/>
                <w:szCs w:val="21"/>
                <w:lang w:val="zh-CN"/>
              </w:rPr>
            </w:pPr>
            <w:r>
              <w:rPr>
                <w:rFonts w:hint="eastAsia" w:ascii="微软雅黑" w:hAnsi="微软雅黑" w:eastAsia="微软雅黑"/>
                <w:b/>
                <w:spacing w:val="6"/>
                <w:w w:val="90"/>
                <w:szCs w:val="21"/>
              </w:rPr>
              <w:t>2.5</w:t>
            </w:r>
            <w:r>
              <w:rPr>
                <w:rFonts w:hint="eastAsia" w:ascii="微软雅黑" w:hAnsi="微软雅黑" w:eastAsia="微软雅黑" w:cs="Tahoma"/>
                <w:b/>
                <w:spacing w:val="6"/>
                <w:w w:val="90"/>
                <w:szCs w:val="21"/>
                <w:lang w:val="zh-CN"/>
              </w:rPr>
              <w:t>检测器</w:t>
            </w:r>
          </w:p>
          <w:p w14:paraId="16A87523">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宋体"/>
                <w:spacing w:val="6"/>
                <w:w w:val="90"/>
                <w:szCs w:val="21"/>
              </w:rPr>
              <w:t>▲</w:t>
            </w:r>
            <w:r>
              <w:rPr>
                <w:rFonts w:hint="eastAsia" w:ascii="微软雅黑" w:hAnsi="微软雅黑" w:eastAsia="微软雅黑"/>
                <w:spacing w:val="6"/>
                <w:w w:val="90"/>
                <w:szCs w:val="21"/>
              </w:rPr>
              <w:t>2.5</w:t>
            </w:r>
            <w:r>
              <w:rPr>
                <w:rFonts w:hint="eastAsia" w:ascii="微软雅黑" w:hAnsi="微软雅黑" w:eastAsia="微软雅黑" w:cs="Tahoma"/>
                <w:spacing w:val="6"/>
                <w:w w:val="90"/>
                <w:szCs w:val="21"/>
                <w:lang w:val="zh-CN"/>
              </w:rPr>
              <w:t>.1检测器：长寿命13级非连续打拿极电子倍增器（提供部件照片证明与工作原理示意图），更耐水耐污染，长期停机也不影响检测器的寿命。</w:t>
            </w:r>
          </w:p>
          <w:p w14:paraId="11119680">
            <w:pPr>
              <w:spacing w:line="400" w:lineRule="exact"/>
              <w:ind w:right="-991" w:rightChars="-472"/>
              <w:rPr>
                <w:rFonts w:ascii="微软雅黑" w:hAnsi="微软雅黑" w:eastAsia="微软雅黑" w:cs="Tahoma"/>
                <w:spacing w:val="6"/>
                <w:w w:val="90"/>
                <w:szCs w:val="21"/>
                <w:lang w:val="zh-CN"/>
              </w:rPr>
            </w:pPr>
            <w:r>
              <w:rPr>
                <w:rFonts w:hint="eastAsia" w:ascii="微软雅黑" w:hAnsi="微软雅黑" w:eastAsia="微软雅黑" w:cs="Tahoma"/>
                <w:spacing w:val="6"/>
                <w:w w:val="90"/>
                <w:szCs w:val="21"/>
                <w:lang w:val="zh-CN"/>
              </w:rPr>
              <w:t>2.5.2最大扫描速度： 不低于20,000 amu/s，速度全程可调；</w:t>
            </w:r>
          </w:p>
          <w:p w14:paraId="543B814F">
            <w:pPr>
              <w:spacing w:line="400" w:lineRule="exact"/>
              <w:ind w:right="-991" w:rightChars="-472"/>
              <w:rPr>
                <w:rFonts w:ascii="微软雅黑" w:hAnsi="微软雅黑" w:eastAsia="微软雅黑" w:cs="Tahoma"/>
                <w:spacing w:val="6"/>
                <w:w w:val="90"/>
                <w:szCs w:val="21"/>
              </w:rPr>
            </w:pPr>
            <w:r>
              <w:rPr>
                <w:rFonts w:hint="eastAsia" w:ascii="微软雅黑" w:hAnsi="微软雅黑" w:eastAsia="微软雅黑" w:cs="Tahoma"/>
                <w:spacing w:val="6"/>
                <w:w w:val="90"/>
                <w:szCs w:val="21"/>
                <w:lang w:val="zh-CN"/>
              </w:rPr>
              <w:t>2.5.3动态范围：</w:t>
            </w:r>
            <w:r>
              <w:rPr>
                <w:rFonts w:hint="eastAsia" w:ascii="微软雅黑" w:hAnsi="微软雅黑" w:eastAsia="微软雅黑" w:cs="Tahoma"/>
                <w:spacing w:val="6"/>
                <w:w w:val="90"/>
                <w:szCs w:val="21"/>
              </w:rPr>
              <w:t>10</w:t>
            </w:r>
            <w:r>
              <w:rPr>
                <w:rFonts w:hint="eastAsia" w:ascii="微软雅黑" w:hAnsi="微软雅黑" w:eastAsia="微软雅黑" w:cs="Tahoma"/>
                <w:spacing w:val="6"/>
                <w:w w:val="90"/>
                <w:szCs w:val="21"/>
                <w:vertAlign w:val="superscript"/>
              </w:rPr>
              <w:t>7</w:t>
            </w:r>
            <w:r>
              <w:rPr>
                <w:rFonts w:hint="eastAsia" w:ascii="微软雅黑" w:hAnsi="微软雅黑" w:eastAsia="微软雅黑" w:cs="Tahoma"/>
                <w:spacing w:val="6"/>
                <w:w w:val="90"/>
                <w:szCs w:val="21"/>
              </w:rPr>
              <w:t>；</w:t>
            </w:r>
          </w:p>
          <w:p w14:paraId="03568102">
            <w:pPr>
              <w:spacing w:line="400" w:lineRule="exact"/>
              <w:ind w:right="-991" w:rightChars="-472"/>
              <w:rPr>
                <w:rFonts w:ascii="微软雅黑" w:hAnsi="微软雅黑" w:eastAsia="微软雅黑"/>
                <w:b/>
                <w:spacing w:val="6"/>
                <w:w w:val="90"/>
                <w:szCs w:val="21"/>
              </w:rPr>
            </w:pPr>
            <w:r>
              <w:rPr>
                <w:rFonts w:hint="eastAsia" w:ascii="微软雅黑" w:hAnsi="微软雅黑" w:eastAsia="微软雅黑"/>
                <w:b/>
                <w:spacing w:val="6"/>
                <w:w w:val="90"/>
                <w:szCs w:val="21"/>
              </w:rPr>
              <w:t>2.6 真空系统</w:t>
            </w:r>
          </w:p>
          <w:p w14:paraId="55BB97D4">
            <w:pPr>
              <w:spacing w:line="400" w:lineRule="exact"/>
              <w:ind w:left="603" w:hanging="603" w:hangingChars="300"/>
              <w:outlineLvl w:val="0"/>
              <w:rPr>
                <w:rFonts w:ascii="微软雅黑" w:hAnsi="微软雅黑" w:eastAsia="微软雅黑" w:cs="Tahoma"/>
                <w:spacing w:val="6"/>
                <w:w w:val="90"/>
                <w:szCs w:val="21"/>
              </w:rPr>
            </w:pPr>
            <w:r>
              <w:rPr>
                <w:rFonts w:hint="eastAsia" w:ascii="微软雅黑" w:hAnsi="微软雅黑" w:eastAsia="微软雅黑" w:cs="宋体"/>
                <w:snapToGrid w:val="0"/>
                <w:spacing w:val="6"/>
                <w:w w:val="90"/>
                <w:szCs w:val="21"/>
              </w:rPr>
              <w:t>2.6.1前级真空：</w:t>
            </w:r>
            <w:r>
              <w:rPr>
                <w:rFonts w:hint="eastAsia" w:ascii="微软雅黑" w:hAnsi="微软雅黑" w:eastAsia="微软雅黑" w:cs="Tahoma"/>
                <w:spacing w:val="6"/>
                <w:w w:val="90"/>
                <w:szCs w:val="21"/>
                <w:lang w:val="zh-CN"/>
              </w:rPr>
              <w:t>大功率机械泵，</w:t>
            </w:r>
            <w:r>
              <w:rPr>
                <w:rFonts w:hint="eastAsia" w:ascii="微软雅黑" w:hAnsi="微软雅黑" w:eastAsia="微软雅黑" w:cs="Tahoma"/>
                <w:spacing w:val="6"/>
                <w:w w:val="90"/>
                <w:szCs w:val="21"/>
              </w:rPr>
              <w:t>抽速≥4m³/h；</w:t>
            </w:r>
          </w:p>
          <w:p w14:paraId="58D6F3AD">
            <w:pPr>
              <w:spacing w:line="400" w:lineRule="exact"/>
              <w:outlineLvl w:val="0"/>
              <w:rPr>
                <w:rFonts w:ascii="微软雅黑" w:hAnsi="微软雅黑" w:eastAsia="微软雅黑" w:cs="Tahoma"/>
                <w:spacing w:val="6"/>
                <w:w w:val="90"/>
                <w:szCs w:val="21"/>
              </w:rPr>
            </w:pPr>
            <w:r>
              <w:rPr>
                <w:rFonts w:hint="eastAsia" w:ascii="微软雅黑" w:hAnsi="微软雅黑" w:eastAsia="微软雅黑" w:cs="宋体"/>
                <w:spacing w:val="6"/>
                <w:w w:val="90"/>
                <w:szCs w:val="21"/>
              </w:rPr>
              <w:t>▲</w:t>
            </w:r>
            <w:r>
              <w:rPr>
                <w:rFonts w:hint="eastAsia" w:ascii="微软雅黑" w:hAnsi="微软雅黑" w:eastAsia="微软雅黑" w:cs="Tahoma"/>
                <w:spacing w:val="6"/>
                <w:w w:val="90"/>
                <w:szCs w:val="21"/>
              </w:rPr>
              <w:t>2.6.2</w:t>
            </w:r>
            <w:r>
              <w:rPr>
                <w:rFonts w:hint="eastAsia" w:ascii="微软雅黑" w:hAnsi="微软雅黑" w:eastAsia="微软雅黑" w:cs="宋体"/>
                <w:snapToGrid w:val="0"/>
                <w:spacing w:val="6"/>
                <w:w w:val="90"/>
                <w:szCs w:val="21"/>
              </w:rPr>
              <w:t>高真空双腔体设计：</w:t>
            </w:r>
            <w:r>
              <w:rPr>
                <w:rFonts w:hint="eastAsia" w:ascii="微软雅黑" w:hAnsi="微软雅黑" w:eastAsia="微软雅黑" w:cs="Tahoma"/>
                <w:spacing w:val="6"/>
                <w:w w:val="90"/>
                <w:szCs w:val="21"/>
              </w:rPr>
              <w:t>离子源和四极杆组件分别具备独立真空腔室，提高真空稳定性（提供双腔体实物照片证明</w:t>
            </w:r>
            <w:r>
              <w:rPr>
                <w:rFonts w:hint="eastAsia" w:asciiTheme="minorEastAsia" w:hAnsiTheme="minorEastAsia"/>
                <w:szCs w:val="21"/>
              </w:rPr>
              <w:t>并盖厂家公章</w:t>
            </w:r>
            <w:r>
              <w:rPr>
                <w:rFonts w:hint="eastAsia" w:ascii="微软雅黑" w:hAnsi="微软雅黑" w:eastAsia="微软雅黑" w:cs="Tahoma"/>
                <w:spacing w:val="6"/>
                <w:w w:val="90"/>
                <w:szCs w:val="21"/>
              </w:rPr>
              <w:t>）</w:t>
            </w:r>
          </w:p>
          <w:p w14:paraId="67E4100E">
            <w:pPr>
              <w:spacing w:line="400" w:lineRule="exact"/>
              <w:outlineLvl w:val="0"/>
              <w:rPr>
                <w:rFonts w:ascii="微软雅黑" w:hAnsi="微软雅黑" w:eastAsia="微软雅黑" w:cs="Tahoma"/>
                <w:spacing w:val="6"/>
                <w:w w:val="90"/>
                <w:szCs w:val="21"/>
              </w:rPr>
            </w:pPr>
            <w:r>
              <w:rPr>
                <w:rFonts w:hint="eastAsia" w:ascii="微软雅黑" w:hAnsi="微软雅黑" w:eastAsia="微软雅黑" w:cs="宋体"/>
                <w:spacing w:val="6"/>
                <w:w w:val="90"/>
                <w:szCs w:val="21"/>
              </w:rPr>
              <w:t>▲</w:t>
            </w:r>
            <w:r>
              <w:rPr>
                <w:rFonts w:hint="eastAsia" w:ascii="微软雅黑" w:hAnsi="微软雅黑" w:eastAsia="微软雅黑" w:cs="Tahoma"/>
                <w:spacing w:val="6"/>
                <w:w w:val="90"/>
                <w:szCs w:val="21"/>
              </w:rPr>
              <w:t>2.6.3</w:t>
            </w:r>
            <w:r>
              <w:rPr>
                <w:rFonts w:hint="eastAsia" w:ascii="微软雅黑" w:hAnsi="微软雅黑" w:eastAsia="微软雅黑" w:cs="宋体"/>
                <w:snapToGrid w:val="0"/>
                <w:spacing w:val="6"/>
                <w:w w:val="90"/>
                <w:szCs w:val="21"/>
              </w:rPr>
              <w:t>高真空泵：</w:t>
            </w:r>
            <w:r>
              <w:rPr>
                <w:rFonts w:hint="eastAsia" w:ascii="微软雅黑" w:hAnsi="微软雅黑" w:eastAsia="微软雅黑" w:cs="Tahoma"/>
                <w:spacing w:val="6"/>
                <w:w w:val="90"/>
                <w:szCs w:val="21"/>
              </w:rPr>
              <w:t>配备两台不小于250L/s</w:t>
            </w:r>
            <w:r>
              <w:rPr>
                <w:rFonts w:hint="eastAsia" w:ascii="微软雅黑" w:hAnsi="微软雅黑" w:eastAsia="微软雅黑" w:cs="Tahoma"/>
                <w:spacing w:val="6"/>
                <w:w w:val="90"/>
                <w:szCs w:val="21"/>
                <w:lang w:val="zh-CN"/>
              </w:rPr>
              <w:t>涡轮分子泵</w:t>
            </w:r>
            <w:r>
              <w:rPr>
                <w:rFonts w:hint="eastAsia" w:ascii="微软雅黑" w:hAnsi="微软雅黑" w:eastAsia="微软雅黑" w:cs="Tahoma"/>
                <w:spacing w:val="6"/>
                <w:w w:val="90"/>
                <w:szCs w:val="21"/>
              </w:rPr>
              <w:t>，分别</w:t>
            </w:r>
            <w:r>
              <w:rPr>
                <w:rFonts w:hint="eastAsia" w:ascii="微软雅黑" w:hAnsi="微软雅黑" w:eastAsia="微软雅黑" w:cs="Tahoma"/>
                <w:spacing w:val="6"/>
                <w:w w:val="90"/>
                <w:szCs w:val="21"/>
                <w:lang w:val="zh-CN"/>
              </w:rPr>
              <w:t>独立控制独立运行</w:t>
            </w:r>
            <w:r>
              <w:rPr>
                <w:rFonts w:hint="eastAsia" w:ascii="微软雅黑" w:hAnsi="微软雅黑" w:eastAsia="微软雅黑" w:cs="Tahoma"/>
                <w:spacing w:val="6"/>
                <w:w w:val="90"/>
                <w:szCs w:val="21"/>
              </w:rPr>
              <w:t>（提供双腔体实物照片证明并作为验收项目）</w:t>
            </w:r>
          </w:p>
          <w:p w14:paraId="622A3793">
            <w:pPr>
              <w:spacing w:line="400" w:lineRule="exact"/>
              <w:outlineLvl w:val="0"/>
              <w:rPr>
                <w:rFonts w:ascii="微软雅黑" w:hAnsi="微软雅黑" w:eastAsia="微软雅黑" w:cs="Tahoma"/>
                <w:spacing w:val="6"/>
                <w:w w:val="90"/>
                <w:szCs w:val="21"/>
              </w:rPr>
            </w:pPr>
            <w:r>
              <w:rPr>
                <w:rFonts w:hint="eastAsia" w:ascii="微软雅黑" w:hAnsi="微软雅黑" w:eastAsia="微软雅黑"/>
                <w:spacing w:val="6"/>
                <w:w w:val="90"/>
                <w:szCs w:val="21"/>
              </w:rPr>
              <w:t xml:space="preserve">2.6.4 </w:t>
            </w:r>
            <w:r>
              <w:rPr>
                <w:rFonts w:hint="eastAsia" w:ascii="微软雅黑" w:hAnsi="微软雅黑" w:eastAsia="微软雅黑" w:cs="宋体"/>
                <w:snapToGrid w:val="0"/>
                <w:spacing w:val="6"/>
                <w:w w:val="90"/>
                <w:szCs w:val="21"/>
              </w:rPr>
              <w:t>最大允许色谱柱流量10ml/min，氦气，此时四极杆检测器真空优于10</w:t>
            </w:r>
            <w:r>
              <w:rPr>
                <w:rFonts w:hint="eastAsia" w:ascii="微软雅黑" w:hAnsi="微软雅黑" w:eastAsia="微软雅黑" w:cs="宋体"/>
                <w:snapToGrid w:val="0"/>
                <w:spacing w:val="6"/>
                <w:w w:val="90"/>
                <w:szCs w:val="21"/>
                <w:vertAlign w:val="superscript"/>
              </w:rPr>
              <w:t>-3</w:t>
            </w:r>
            <w:r>
              <w:rPr>
                <w:rFonts w:hint="eastAsia" w:ascii="微软雅黑" w:hAnsi="微软雅黑" w:eastAsia="微软雅黑" w:cs="宋体"/>
                <w:snapToGrid w:val="0"/>
                <w:spacing w:val="6"/>
                <w:w w:val="90"/>
                <w:szCs w:val="21"/>
              </w:rPr>
              <w:t>Pa，色谱柱流量5ml/min时，四极杆检测器真空优于10</w:t>
            </w:r>
            <w:r>
              <w:rPr>
                <w:rFonts w:hint="eastAsia" w:ascii="微软雅黑" w:hAnsi="微软雅黑" w:eastAsia="微软雅黑" w:cs="宋体"/>
                <w:snapToGrid w:val="0"/>
                <w:spacing w:val="6"/>
                <w:w w:val="90"/>
                <w:szCs w:val="21"/>
                <w:vertAlign w:val="superscript"/>
              </w:rPr>
              <w:t>-4</w:t>
            </w:r>
            <w:r>
              <w:rPr>
                <w:rFonts w:hint="eastAsia" w:ascii="微软雅黑" w:hAnsi="微软雅黑" w:eastAsia="微软雅黑" w:cs="宋体"/>
                <w:snapToGrid w:val="0"/>
                <w:spacing w:val="6"/>
                <w:w w:val="90"/>
                <w:szCs w:val="21"/>
              </w:rPr>
              <w:t>Pa。</w:t>
            </w:r>
          </w:p>
          <w:p w14:paraId="4825ACC5">
            <w:pPr>
              <w:spacing w:line="400" w:lineRule="exact"/>
              <w:rPr>
                <w:rFonts w:ascii="微软雅黑" w:hAnsi="微软雅黑" w:eastAsia="微软雅黑" w:cs="宋体"/>
                <w:b/>
                <w:spacing w:val="6"/>
                <w:w w:val="90"/>
                <w:szCs w:val="21"/>
              </w:rPr>
            </w:pPr>
            <w:r>
              <w:rPr>
                <w:rFonts w:hint="eastAsia" w:ascii="微软雅黑" w:hAnsi="微软雅黑" w:eastAsia="微软雅黑" w:cs="宋体"/>
                <w:b/>
                <w:spacing w:val="6"/>
                <w:w w:val="90"/>
                <w:szCs w:val="21"/>
              </w:rPr>
              <w:t>2.7 性能指标</w:t>
            </w:r>
          </w:p>
          <w:p w14:paraId="66CC247C">
            <w:pPr>
              <w:spacing w:line="400" w:lineRule="exact"/>
              <w:rPr>
                <w:rFonts w:ascii="微软雅黑" w:hAnsi="微软雅黑" w:eastAsia="微软雅黑" w:cs="宋体"/>
                <w:spacing w:val="6"/>
                <w:w w:val="90"/>
                <w:szCs w:val="21"/>
              </w:rPr>
            </w:pPr>
            <w:r>
              <w:rPr>
                <w:rFonts w:hint="eastAsia" w:ascii="微软雅黑" w:hAnsi="微软雅黑" w:eastAsia="微软雅黑" w:cs="宋体"/>
                <w:spacing w:val="6"/>
                <w:w w:val="90"/>
                <w:szCs w:val="21"/>
              </w:rPr>
              <w:t>▲2.6.1灵敏度：EI MRM模式100fg八氟萘 OFN 272→222离子对  S/N≥15000:1;（提供国家级计量报告）</w:t>
            </w:r>
          </w:p>
          <w:p w14:paraId="2A1A5F87">
            <w:pPr>
              <w:spacing w:line="400" w:lineRule="exact"/>
              <w:rPr>
                <w:rFonts w:ascii="微软雅黑" w:hAnsi="微软雅黑" w:eastAsia="微软雅黑" w:cs="宋体"/>
                <w:spacing w:val="6"/>
                <w:w w:val="90"/>
                <w:szCs w:val="21"/>
              </w:rPr>
            </w:pPr>
            <w:r>
              <w:rPr>
                <w:rFonts w:hint="eastAsia" w:ascii="微软雅黑" w:hAnsi="微软雅黑" w:eastAsia="微软雅黑" w:cs="宋体"/>
                <w:spacing w:val="6"/>
                <w:w w:val="90"/>
                <w:szCs w:val="21"/>
              </w:rPr>
              <w:t xml:space="preserve">▲2.6.2仪器检出限IDL优于4fg八氟萘，（10 fg，OFN，8次连续进样，272→222离子对，统计学上99%置信度水平，IDL≤4fg）；（提供国家级计量报告） </w:t>
            </w:r>
          </w:p>
          <w:p w14:paraId="3992A7F6">
            <w:pPr>
              <w:spacing w:before="158" w:beforeLines="50" w:line="400" w:lineRule="exact"/>
              <w:ind w:right="-991" w:rightChars="-472"/>
              <w:rPr>
                <w:rFonts w:ascii="微软雅黑" w:hAnsi="微软雅黑" w:eastAsia="微软雅黑"/>
                <w:spacing w:val="6"/>
                <w:w w:val="90"/>
                <w:szCs w:val="21"/>
              </w:rPr>
            </w:pPr>
            <w:r>
              <w:rPr>
                <w:rFonts w:hint="eastAsia" w:ascii="微软雅黑" w:hAnsi="微软雅黑" w:eastAsia="微软雅黑"/>
                <w:b/>
                <w:bCs/>
                <w:spacing w:val="6"/>
                <w:w w:val="90"/>
                <w:szCs w:val="21"/>
              </w:rPr>
              <w:t>3、系统</w:t>
            </w:r>
            <w:r>
              <w:rPr>
                <w:rFonts w:hint="eastAsia" w:ascii="微软雅黑" w:hAnsi="微软雅黑" w:eastAsia="微软雅黑"/>
                <w:b/>
                <w:spacing w:val="6"/>
                <w:w w:val="90"/>
                <w:szCs w:val="21"/>
              </w:rPr>
              <w:t>软件</w:t>
            </w:r>
            <w:r>
              <w:rPr>
                <w:rFonts w:hint="eastAsia" w:ascii="微软雅黑" w:hAnsi="微软雅黑" w:eastAsia="微软雅黑"/>
                <w:b/>
                <w:bCs/>
                <w:spacing w:val="6"/>
                <w:w w:val="90"/>
                <w:szCs w:val="21"/>
              </w:rPr>
              <w:t>：</w:t>
            </w:r>
          </w:p>
          <w:p w14:paraId="7121A7AA">
            <w:pPr>
              <w:spacing w:line="400" w:lineRule="exact"/>
              <w:ind w:right="-57" w:rightChars="-27"/>
              <w:rPr>
                <w:rFonts w:ascii="微软雅黑" w:hAnsi="微软雅黑" w:eastAsia="微软雅黑" w:cs="Tahoma"/>
                <w:spacing w:val="6"/>
                <w:w w:val="90"/>
                <w:szCs w:val="21"/>
                <w:lang w:val="zh-CN"/>
              </w:rPr>
            </w:pPr>
            <w:r>
              <w:rPr>
                <w:rFonts w:hint="eastAsia" w:ascii="微软雅黑" w:hAnsi="微软雅黑" w:eastAsia="微软雅黑"/>
                <w:spacing w:val="6"/>
                <w:w w:val="90"/>
                <w:szCs w:val="21"/>
              </w:rPr>
              <w:t>3.1 质谱仪气相色谱仪全中文一体化控制；</w:t>
            </w:r>
            <w:r>
              <w:rPr>
                <w:rFonts w:hint="eastAsia" w:ascii="微软雅黑" w:hAnsi="微软雅黑" w:eastAsia="微软雅黑" w:cs="宋体"/>
                <w:snapToGrid w:val="0"/>
                <w:spacing w:val="6"/>
                <w:w w:val="90"/>
                <w:szCs w:val="21"/>
              </w:rPr>
              <w:t>同步扫描功能可一次进样测试同时获得Scan及SIM数据，提高分析效率；交替扫描功能可ScanSIM交替进行，拓展分析功能。</w:t>
            </w:r>
          </w:p>
          <w:p w14:paraId="0D88BCDE">
            <w:pPr>
              <w:spacing w:line="400" w:lineRule="exact"/>
              <w:ind w:right="-57" w:rightChars="-27"/>
              <w:rPr>
                <w:rFonts w:ascii="微软雅黑" w:hAnsi="微软雅黑" w:eastAsia="微软雅黑"/>
                <w:color w:val="000000"/>
                <w:spacing w:val="6"/>
                <w:w w:val="90"/>
                <w:szCs w:val="21"/>
              </w:rPr>
            </w:pPr>
            <w:r>
              <w:rPr>
                <w:rFonts w:hint="eastAsia" w:ascii="微软雅黑" w:hAnsi="微软雅黑" w:eastAsia="微软雅黑"/>
                <w:spacing w:val="6"/>
                <w:w w:val="90"/>
                <w:szCs w:val="21"/>
              </w:rPr>
              <w:t>▲3.2运行中间可设置时间区间关闭灯丝及电子倍增器以保护灯丝电子倍增器</w:t>
            </w:r>
            <w:r>
              <w:rPr>
                <w:rFonts w:hint="eastAsia" w:ascii="微软雅黑" w:hAnsi="微软雅黑" w:eastAsia="微软雅黑" w:cs="宋体"/>
                <w:snapToGrid w:val="0"/>
                <w:spacing w:val="6"/>
                <w:w w:val="90"/>
                <w:szCs w:val="21"/>
              </w:rPr>
              <w:t>可规避中间时刻出峰的溶剂或其他容易饱和的物质。</w:t>
            </w:r>
            <w:r>
              <w:rPr>
                <w:rFonts w:hint="eastAsia" w:ascii="微软雅黑" w:hAnsi="微软雅黑" w:eastAsia="微软雅黑"/>
                <w:color w:val="000000"/>
                <w:spacing w:val="6"/>
                <w:w w:val="90"/>
                <w:szCs w:val="21"/>
              </w:rPr>
              <w:t>（提供软件界面截图并作为验收项目）</w:t>
            </w:r>
          </w:p>
          <w:p w14:paraId="540ADACB">
            <w:pPr>
              <w:spacing w:line="400" w:lineRule="exact"/>
              <w:ind w:right="-57" w:rightChars="-27"/>
              <w:rPr>
                <w:rFonts w:ascii="微软雅黑" w:hAnsi="微软雅黑" w:eastAsia="微软雅黑"/>
                <w:spacing w:val="6"/>
                <w:w w:val="90"/>
                <w:szCs w:val="21"/>
              </w:rPr>
            </w:pPr>
            <w:r>
              <w:rPr>
                <w:rFonts w:hint="eastAsia" w:ascii="微软雅黑" w:hAnsi="微软雅黑" w:eastAsia="微软雅黑"/>
                <w:spacing w:val="6"/>
                <w:w w:val="90"/>
                <w:szCs w:val="21"/>
              </w:rPr>
              <w:t>3.3 软件可根据全扫描得到的数据，自动选择目标化合物的特征离子并对其进行分组，保存到分析方法当中，无须手动输入；</w:t>
            </w:r>
          </w:p>
          <w:p w14:paraId="66893A0B">
            <w:pPr>
              <w:spacing w:line="400" w:lineRule="exact"/>
              <w:ind w:right="-197" w:rightChars="-94"/>
              <w:rPr>
                <w:rFonts w:ascii="微软雅黑" w:hAnsi="微软雅黑" w:eastAsia="微软雅黑"/>
                <w:spacing w:val="6"/>
                <w:w w:val="90"/>
                <w:szCs w:val="21"/>
              </w:rPr>
            </w:pPr>
            <w:r>
              <w:rPr>
                <w:rFonts w:hint="eastAsia" w:ascii="微软雅黑" w:hAnsi="微软雅黑" w:eastAsia="微软雅黑"/>
                <w:spacing w:val="6"/>
                <w:w w:val="90"/>
                <w:szCs w:val="21"/>
              </w:rPr>
              <w:t>3.4 手动/自动调谐，数据采集，定量分析及谱库检索功能，分析结果报告输出；</w:t>
            </w:r>
          </w:p>
          <w:p w14:paraId="5092FB9A">
            <w:pPr>
              <w:spacing w:line="400" w:lineRule="exact"/>
              <w:ind w:right="-57" w:rightChars="-27"/>
              <w:rPr>
                <w:rFonts w:ascii="微软雅黑" w:hAnsi="微软雅黑" w:eastAsia="微软雅黑"/>
                <w:spacing w:val="6"/>
                <w:w w:val="90"/>
                <w:szCs w:val="21"/>
              </w:rPr>
            </w:pPr>
            <w:r>
              <w:rPr>
                <w:rFonts w:hint="eastAsia" w:ascii="微软雅黑" w:hAnsi="微软雅黑" w:eastAsia="微软雅黑"/>
                <w:spacing w:val="6"/>
                <w:w w:val="90"/>
                <w:szCs w:val="21"/>
              </w:rPr>
              <w:t>3.5 色谱流量监控；色谱断气，质谱离子源传输线自动降温保护，质谱停止运行；</w:t>
            </w:r>
          </w:p>
          <w:p w14:paraId="3D475A16">
            <w:pPr>
              <w:adjustRightInd w:val="0"/>
              <w:snapToGrid w:val="0"/>
              <w:spacing w:line="400" w:lineRule="exact"/>
              <w:ind w:right="-57" w:rightChars="-27"/>
              <w:rPr>
                <w:rFonts w:asciiTheme="minorEastAsia" w:hAnsiTheme="minorEastAsia"/>
                <w:szCs w:val="21"/>
              </w:rPr>
            </w:pPr>
            <w:r>
              <w:rPr>
                <w:rFonts w:hint="eastAsia" w:ascii="微软雅黑" w:hAnsi="微软雅黑" w:eastAsia="微软雅黑"/>
                <w:spacing w:val="6"/>
                <w:w w:val="90"/>
                <w:szCs w:val="21"/>
              </w:rPr>
              <w:t>▲3.6分子泵转速电流实时监控，异常提示。</w:t>
            </w:r>
            <w:r>
              <w:rPr>
                <w:rFonts w:hint="eastAsia" w:asciiTheme="minorEastAsia" w:hAnsiTheme="minorEastAsia"/>
                <w:szCs w:val="21"/>
              </w:rPr>
              <w:t>（提供证明材料并盖厂家公章，作为验收项目）</w:t>
            </w:r>
          </w:p>
          <w:p w14:paraId="6B1DE0CD">
            <w:pPr>
              <w:spacing w:line="400" w:lineRule="exact"/>
              <w:ind w:right="-57" w:rightChars="-27"/>
              <w:rPr>
                <w:rFonts w:ascii="微软雅黑" w:hAnsi="微软雅黑" w:eastAsia="微软雅黑"/>
                <w:spacing w:val="6"/>
                <w:w w:val="90"/>
                <w:szCs w:val="21"/>
              </w:rPr>
            </w:pPr>
            <w:r>
              <w:rPr>
                <w:rFonts w:hint="eastAsia" w:ascii="微软雅黑" w:hAnsi="微软雅黑" w:eastAsia="微软雅黑"/>
                <w:spacing w:val="6"/>
                <w:w w:val="90"/>
                <w:szCs w:val="21"/>
              </w:rPr>
              <w:t>▲3.7配备</w:t>
            </w:r>
            <w:bookmarkStart w:id="26" w:name="OLE_LINK18"/>
            <w:r>
              <w:rPr>
                <w:rFonts w:hint="eastAsia" w:ascii="微软雅黑" w:hAnsi="微软雅黑" w:eastAsia="微软雅黑" w:cs="宋体"/>
                <w:spacing w:val="6"/>
                <w:w w:val="90"/>
                <w:kern w:val="0"/>
                <w:szCs w:val="21"/>
                <w:lang w:bidi="ar"/>
              </w:rPr>
              <w:t>农残数据分析自动判读软件</w:t>
            </w:r>
            <w:bookmarkEnd w:id="26"/>
            <w:r>
              <w:rPr>
                <w:rFonts w:hint="eastAsia" w:ascii="微软雅黑" w:hAnsi="微软雅黑" w:eastAsia="微软雅黑" w:cs="宋体"/>
                <w:spacing w:val="6"/>
                <w:w w:val="90"/>
                <w:kern w:val="0"/>
                <w:szCs w:val="21"/>
                <w:lang w:bidi="ar"/>
              </w:rPr>
              <w:t>，可自动将农残定量结果与农残国标GB2763比对，快速准确的标识超标检品</w:t>
            </w:r>
            <w:r>
              <w:rPr>
                <w:rFonts w:hint="eastAsia" w:ascii="微软雅黑" w:hAnsi="微软雅黑" w:eastAsia="微软雅黑"/>
                <w:spacing w:val="6"/>
                <w:w w:val="90"/>
                <w:szCs w:val="21"/>
              </w:rPr>
              <w:t>。</w:t>
            </w:r>
          </w:p>
          <w:p w14:paraId="4BC9203C">
            <w:pPr>
              <w:adjustRightInd w:val="0"/>
              <w:snapToGrid w:val="0"/>
              <w:spacing w:line="400" w:lineRule="exact"/>
              <w:ind w:right="-57" w:rightChars="-27"/>
              <w:rPr>
                <w:rFonts w:asciiTheme="minorEastAsia" w:hAnsiTheme="minorEastAsia"/>
                <w:b/>
                <w:szCs w:val="21"/>
              </w:rPr>
            </w:pPr>
            <w:r>
              <w:rPr>
                <w:rFonts w:hint="eastAsia" w:asciiTheme="minorEastAsia" w:hAnsiTheme="minorEastAsia"/>
                <w:b/>
                <w:szCs w:val="21"/>
              </w:rPr>
              <w:t>4、UPS</w:t>
            </w:r>
            <w:r>
              <w:rPr>
                <w:rFonts w:asciiTheme="minorEastAsia" w:hAnsiTheme="minorEastAsia"/>
                <w:b/>
                <w:szCs w:val="21"/>
              </w:rPr>
              <w:t>不间断电源</w:t>
            </w:r>
          </w:p>
          <w:p w14:paraId="38653475">
            <w:pPr>
              <w:adjustRightInd w:val="0"/>
              <w:snapToGrid w:val="0"/>
              <w:spacing w:line="400" w:lineRule="exact"/>
              <w:ind w:right="-57" w:rightChars="-27"/>
              <w:rPr>
                <w:rFonts w:asciiTheme="minorEastAsia" w:hAnsiTheme="minorEastAsia"/>
                <w:szCs w:val="21"/>
              </w:rPr>
            </w:pPr>
            <w:r>
              <w:rPr>
                <w:rFonts w:asciiTheme="minorEastAsia" w:hAnsiTheme="minorEastAsia"/>
                <w:szCs w:val="21"/>
              </w:rPr>
              <w:t>4.1</w:t>
            </w:r>
            <w:r>
              <w:rPr>
                <w:rFonts w:hint="eastAsia" w:asciiTheme="minorEastAsia" w:hAnsiTheme="minorEastAsia"/>
                <w:szCs w:val="21"/>
              </w:rPr>
              <w:t xml:space="preserve"> C10KS主机1台（10KW）；</w:t>
            </w:r>
          </w:p>
          <w:p w14:paraId="32ABB5B0">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4.2 12V65AH 32只；</w:t>
            </w:r>
          </w:p>
          <w:p w14:paraId="40A45FA0">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4.3 电池箱2个。</w:t>
            </w:r>
          </w:p>
          <w:p w14:paraId="0716DFCB">
            <w:pPr>
              <w:adjustRightInd w:val="0"/>
              <w:snapToGrid w:val="0"/>
              <w:spacing w:line="400" w:lineRule="exact"/>
              <w:ind w:right="-57" w:rightChars="-27"/>
              <w:rPr>
                <w:rFonts w:asciiTheme="minorEastAsia" w:hAnsiTheme="minorEastAsia"/>
                <w:b/>
                <w:szCs w:val="21"/>
              </w:rPr>
            </w:pPr>
            <w:r>
              <w:rPr>
                <w:rFonts w:hint="eastAsia" w:asciiTheme="minorEastAsia" w:hAnsiTheme="minorEastAsia"/>
                <w:b/>
                <w:szCs w:val="21"/>
              </w:rPr>
              <w:t>5、符合国家检测标准（包含或者不仅限于）：</w:t>
            </w:r>
          </w:p>
          <w:p w14:paraId="15C90DDF">
            <w:pPr>
              <w:adjustRightInd w:val="0"/>
              <w:snapToGrid w:val="0"/>
              <w:spacing w:line="400" w:lineRule="exact"/>
              <w:ind w:right="-57" w:rightChars="-27"/>
              <w:rPr>
                <w:rFonts w:asciiTheme="minorEastAsia" w:hAnsiTheme="minorEastAsia"/>
                <w:szCs w:val="21"/>
              </w:rPr>
            </w:pPr>
            <w:r>
              <w:rPr>
                <w:rFonts w:asciiTheme="minorEastAsia" w:hAnsiTheme="minorEastAsia"/>
                <w:szCs w:val="21"/>
              </w:rPr>
              <w:t>5.1 GB 23200.113-2018</w:t>
            </w:r>
          </w:p>
          <w:p w14:paraId="428FA90E">
            <w:pPr>
              <w:adjustRightInd w:val="0"/>
              <w:snapToGrid w:val="0"/>
              <w:spacing w:line="400" w:lineRule="exact"/>
              <w:ind w:right="-57" w:rightChars="-27"/>
              <w:rPr>
                <w:rFonts w:asciiTheme="minorEastAsia" w:hAnsiTheme="minorEastAsia"/>
                <w:szCs w:val="21"/>
              </w:rPr>
            </w:pPr>
            <w:r>
              <w:rPr>
                <w:rFonts w:asciiTheme="minorEastAsia" w:hAnsiTheme="minorEastAsia"/>
                <w:szCs w:val="21"/>
              </w:rPr>
              <w:t>5.2 NY/T 1379-2007</w:t>
            </w:r>
          </w:p>
          <w:p w14:paraId="0AB5BC49">
            <w:pPr>
              <w:adjustRightInd w:val="0"/>
              <w:snapToGrid w:val="0"/>
              <w:spacing w:line="400" w:lineRule="exact"/>
              <w:ind w:right="-57" w:rightChars="-27"/>
              <w:rPr>
                <w:rFonts w:asciiTheme="minorEastAsia" w:hAnsiTheme="minorEastAsia"/>
                <w:szCs w:val="21"/>
              </w:rPr>
            </w:pPr>
            <w:r>
              <w:rPr>
                <w:rFonts w:asciiTheme="minorEastAsia" w:hAnsiTheme="minorEastAsia"/>
                <w:szCs w:val="21"/>
              </w:rPr>
              <w:t>5.3 GB 23200.8-2016</w:t>
            </w:r>
          </w:p>
          <w:p w14:paraId="20AF2136">
            <w:pPr>
              <w:adjustRightInd w:val="0"/>
              <w:snapToGrid w:val="0"/>
              <w:spacing w:line="400" w:lineRule="exact"/>
              <w:ind w:right="-57" w:rightChars="-27"/>
              <w:rPr>
                <w:rFonts w:asciiTheme="minorEastAsia" w:hAnsiTheme="minorEastAsia"/>
                <w:szCs w:val="21"/>
              </w:rPr>
            </w:pPr>
            <w:r>
              <w:rPr>
                <w:rFonts w:asciiTheme="minorEastAsia" w:hAnsiTheme="minorEastAsia"/>
                <w:szCs w:val="21"/>
              </w:rPr>
              <w:t>5.4 HJ 835-2017</w:t>
            </w:r>
          </w:p>
          <w:p w14:paraId="77BB9CAF">
            <w:pPr>
              <w:adjustRightInd w:val="0"/>
              <w:snapToGrid w:val="0"/>
              <w:spacing w:line="400" w:lineRule="exact"/>
              <w:ind w:right="-57" w:rightChars="-27"/>
              <w:rPr>
                <w:rFonts w:asciiTheme="minorEastAsia" w:hAnsiTheme="minorEastAsia"/>
                <w:szCs w:val="21"/>
              </w:rPr>
            </w:pPr>
            <w:r>
              <w:rPr>
                <w:rFonts w:asciiTheme="minorEastAsia" w:hAnsiTheme="minorEastAsia"/>
                <w:szCs w:val="21"/>
              </w:rPr>
              <w:t>5.5 HJ 834-2017</w:t>
            </w:r>
          </w:p>
          <w:p w14:paraId="480B29EF">
            <w:pPr>
              <w:adjustRightInd w:val="0"/>
              <w:snapToGrid w:val="0"/>
              <w:spacing w:line="400" w:lineRule="exact"/>
              <w:ind w:right="-57" w:rightChars="-27"/>
              <w:rPr>
                <w:rFonts w:asciiTheme="minorEastAsia" w:hAnsiTheme="minorEastAsia"/>
                <w:b/>
                <w:szCs w:val="21"/>
              </w:rPr>
            </w:pPr>
            <w:r>
              <w:rPr>
                <w:rFonts w:hint="eastAsia" w:asciiTheme="minorEastAsia" w:hAnsiTheme="minorEastAsia"/>
                <w:b/>
                <w:szCs w:val="21"/>
              </w:rPr>
              <w:t>6、售后服务</w:t>
            </w:r>
          </w:p>
          <w:p w14:paraId="6F9A5608">
            <w:pPr>
              <w:adjustRightInd w:val="0"/>
              <w:snapToGrid w:val="0"/>
              <w:spacing w:line="400" w:lineRule="exact"/>
              <w:ind w:right="-57" w:rightChars="-27"/>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.1 安装、校准与试运行：仪器制造厂授权技术员在买方用户现场免费安装调试，技术指标合格。</w:t>
            </w:r>
          </w:p>
          <w:p w14:paraId="40013F11">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6.2 培训与技术服务:</w:t>
            </w:r>
          </w:p>
          <w:p w14:paraId="2CF9D8E5">
            <w:pPr>
              <w:adjustRightInd w:val="0"/>
              <w:snapToGrid w:val="0"/>
              <w:spacing w:line="400" w:lineRule="exact"/>
              <w:ind w:right="-57" w:rightChars="-27"/>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.2.1 提供免费现场培训（内容：包括仪器基本原理、操作使用及日常保养维修等），培训工作直至技术人员能独立操作为止。</w:t>
            </w:r>
          </w:p>
          <w:p w14:paraId="18B4EC79">
            <w:pPr>
              <w:adjustRightInd w:val="0"/>
              <w:snapToGrid w:val="0"/>
              <w:spacing w:line="400" w:lineRule="exact"/>
              <w:ind w:right="-57" w:rightChars="-27"/>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.2.2提供免费现场技术服务，帮用户建立完整的分析方法，实现“交钥匙工程”的技术服务，确保用户安装调试培训结束就可以出分析报告。</w:t>
            </w:r>
          </w:p>
          <w:p w14:paraId="21C59C76">
            <w:pPr>
              <w:adjustRightInd w:val="0"/>
              <w:snapToGrid w:val="0"/>
              <w:spacing w:line="400" w:lineRule="exact"/>
              <w:ind w:right="-57" w:rightChars="-27"/>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.3 质保与维修: 仪器厂商提供不小于3年的免费保修服务，从</w:t>
            </w:r>
            <w:r>
              <w:rPr>
                <w:rFonts w:asciiTheme="minorEastAsia" w:hAnsiTheme="minorEastAsia"/>
                <w:szCs w:val="21"/>
              </w:rPr>
              <w:t>安装调试经用户</w:t>
            </w:r>
            <w:r>
              <w:rPr>
                <w:rFonts w:hint="eastAsia" w:asciiTheme="minorEastAsia" w:hAnsiTheme="minorEastAsia"/>
                <w:szCs w:val="21"/>
              </w:rPr>
              <w:t>组织</w:t>
            </w:r>
            <w:r>
              <w:rPr>
                <w:rFonts w:asciiTheme="minorEastAsia" w:hAnsiTheme="minorEastAsia"/>
                <w:szCs w:val="21"/>
              </w:rPr>
              <w:t>验收合格当天起</w:t>
            </w:r>
            <w:r>
              <w:rPr>
                <w:rFonts w:hint="eastAsia" w:asciiTheme="minorEastAsia" w:hAnsiTheme="minorEastAsia"/>
                <w:szCs w:val="21"/>
              </w:rPr>
              <w:t>算。</w:t>
            </w:r>
          </w:p>
          <w:p w14:paraId="4C89CAE3">
            <w:pPr>
              <w:adjustRightInd w:val="0"/>
              <w:snapToGrid w:val="0"/>
              <w:spacing w:line="400" w:lineRule="exact"/>
              <w:ind w:right="-57" w:rightChars="-27"/>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.4仪器厂商在国内设有配件维修、维护中心，能够对故障配件进行维护和维修（提供盖章厂家证明文件）</w:t>
            </w:r>
          </w:p>
          <w:p w14:paraId="31F51701">
            <w:pPr>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.5 技术资料:提供仪器设备的安装、操作手册、维修保养手册等技术文件，及产品合格证、质量保证书和产品软件等全套资料。</w:t>
            </w:r>
          </w:p>
          <w:p w14:paraId="1199199A">
            <w:pPr>
              <w:tabs>
                <w:tab w:val="left" w:pos="2700"/>
              </w:tabs>
              <w:snapToGrid w:val="0"/>
              <w:spacing w:before="158" w:beforeLines="50" w:line="400" w:lineRule="exact"/>
              <w:ind w:right="-991" w:rightChars="-472"/>
              <w:rPr>
                <w:rFonts w:ascii="微软雅黑" w:hAnsi="微软雅黑" w:eastAsia="微软雅黑"/>
                <w:b/>
                <w:spacing w:val="6"/>
                <w:w w:val="90"/>
                <w:sz w:val="24"/>
              </w:rPr>
            </w:pPr>
            <w:r>
              <w:rPr>
                <w:rFonts w:hint="eastAsia" w:ascii="微软雅黑" w:hAnsi="微软雅黑" w:eastAsia="微软雅黑"/>
                <w:b/>
                <w:spacing w:val="6"/>
                <w:w w:val="90"/>
                <w:sz w:val="24"/>
              </w:rPr>
              <w:t>三、 仪器配置</w:t>
            </w:r>
          </w:p>
          <w:p w14:paraId="2843677E">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 三重四极杆质谱仪主机（含质谱接口）1台</w:t>
            </w:r>
          </w:p>
          <w:p w14:paraId="595F0C15">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2. 串联四级杆气质联用仪定性定量分析软件1套</w:t>
            </w:r>
          </w:p>
          <w:p w14:paraId="099495D3">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3. 农残数据分析自动判读软件1套</w:t>
            </w:r>
          </w:p>
          <w:p w14:paraId="2EA53BB5">
            <w:pPr>
              <w:adjustRightInd w:val="0"/>
              <w:snapToGrid w:val="0"/>
              <w:spacing w:line="400" w:lineRule="exact"/>
              <w:ind w:right="-57" w:rightChars="-27"/>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 xml:space="preserve"> 独立</w:t>
            </w:r>
            <w:r>
              <w:rPr>
                <w:rFonts w:asciiTheme="minorEastAsia" w:hAnsiTheme="minorEastAsia"/>
                <w:szCs w:val="21"/>
              </w:rPr>
              <w:t>预四级杆</w:t>
            </w:r>
            <w:r>
              <w:rPr>
                <w:rFonts w:hint="eastAsia" w:asciiTheme="minorEastAsia" w:hAnsiTheme="minorEastAsia"/>
                <w:szCs w:val="21"/>
              </w:rPr>
              <w:t>1套</w:t>
            </w:r>
          </w:p>
          <w:p w14:paraId="4E6F3798">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5. Q、Q3分段式纯金属双曲面四极杆组件1套</w:t>
            </w:r>
          </w:p>
          <w:p w14:paraId="4E093F56">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6．高性能四极杆碰撞池1套</w:t>
            </w:r>
          </w:p>
          <w:p w14:paraId="73940AAA">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7. 惰性EI离子源1套</w:t>
            </w:r>
          </w:p>
          <w:p w14:paraId="0B0866DB">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8</w:t>
            </w:r>
            <w:r>
              <w:rPr>
                <w:rFonts w:asciiTheme="minorEastAsia" w:hAnsiTheme="minorEastAsia"/>
                <w:szCs w:val="21"/>
              </w:rPr>
              <w:t>.</w:t>
            </w:r>
            <w:r>
              <w:rPr>
                <w:rFonts w:hint="eastAsia" w:asciiTheme="minorEastAsia" w:hAnsiTheme="minorEastAsia"/>
                <w:szCs w:val="21"/>
              </w:rPr>
              <w:t xml:space="preserve"> 高性能250L/s 涡轮分子泵2台</w:t>
            </w:r>
          </w:p>
          <w:p w14:paraId="6F33DAB3">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9. 4m3/前级真空泵1台</w:t>
            </w:r>
          </w:p>
          <w:p w14:paraId="05248562">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10. 气相色谱主机1台</w:t>
            </w:r>
          </w:p>
          <w:p w14:paraId="4B1A4B3F">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 xml:space="preserve">11. </w:t>
            </w:r>
            <w:r>
              <w:rPr>
                <w:rFonts w:hint="eastAsia" w:ascii="微软雅黑" w:hAnsi="微软雅黑" w:eastAsia="微软雅黑" w:cs="宋体"/>
                <w:spacing w:val="6"/>
                <w:w w:val="90"/>
                <w:szCs w:val="21"/>
              </w:rPr>
              <w:t>分流/不分流毛细进样口</w:t>
            </w:r>
            <w:r>
              <w:rPr>
                <w:rFonts w:hint="eastAsia" w:asciiTheme="minorEastAsia" w:hAnsiTheme="minorEastAsia"/>
                <w:szCs w:val="21"/>
              </w:rPr>
              <w:t>1套</w:t>
            </w:r>
          </w:p>
          <w:p w14:paraId="479F2EEC">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 xml:space="preserve"> 不小于170位的液体自动进样器1套</w:t>
            </w:r>
          </w:p>
          <w:p w14:paraId="720974DD">
            <w:pPr>
              <w:adjustRightInd w:val="0"/>
              <w:snapToGrid w:val="0"/>
              <w:spacing w:line="400" w:lineRule="exact"/>
              <w:ind w:right="-57" w:rightChars="-27"/>
              <w:rPr>
                <w:rFonts w:asciiTheme="minorEastAsia" w:hAnsiTheme="minorEastAsia"/>
                <w:b/>
                <w:szCs w:val="21"/>
              </w:rPr>
            </w:pPr>
            <w:r>
              <w:rPr>
                <w:rFonts w:hint="eastAsia" w:asciiTheme="minorEastAsia" w:hAnsiTheme="minorEastAsia"/>
                <w:b/>
                <w:szCs w:val="21"/>
              </w:rPr>
              <w:t>随机配件与耗材：</w:t>
            </w:r>
          </w:p>
          <w:p w14:paraId="0AE6A8BD">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 xml:space="preserve">13. </w:t>
            </w:r>
            <w:r>
              <w:rPr>
                <w:rFonts w:hint="eastAsia" w:ascii="微软雅黑" w:hAnsi="微软雅黑" w:eastAsia="微软雅黑" w:cs="宋体"/>
                <w:spacing w:val="6"/>
                <w:w w:val="90"/>
                <w:szCs w:val="21"/>
              </w:rPr>
              <w:t>DB-5MS弱极性柱30m×0.25mm×0.25μm</w:t>
            </w:r>
            <w:r>
              <w:rPr>
                <w:rFonts w:asciiTheme="minorEastAsia" w:hAnsiTheme="minorEastAsia"/>
                <w:szCs w:val="21"/>
              </w:rPr>
              <w:t xml:space="preserve"> 1根</w:t>
            </w:r>
          </w:p>
          <w:p w14:paraId="5DB39E07">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4.</w:t>
            </w:r>
            <w:r>
              <w:rPr>
                <w:rFonts w:hint="eastAsia" w:asciiTheme="minorEastAsia" w:hAnsiTheme="minorEastAsia"/>
                <w:szCs w:val="21"/>
              </w:rPr>
              <w:t xml:space="preserve"> 分流/不分流衬管5支</w:t>
            </w:r>
          </w:p>
          <w:p w14:paraId="3CF99906">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15. 惰性进样口隔垫1</w:t>
            </w:r>
            <w:r>
              <w:rPr>
                <w:rFonts w:asciiTheme="minorEastAsia" w:hAnsiTheme="minorEastAsia"/>
                <w:szCs w:val="21"/>
              </w:rPr>
              <w:t>0个</w:t>
            </w:r>
          </w:p>
          <w:p w14:paraId="28EE1646">
            <w:pPr>
              <w:adjustRightInd w:val="0"/>
              <w:snapToGrid w:val="0"/>
              <w:spacing w:line="400" w:lineRule="exact"/>
              <w:ind w:right="-57" w:rightChars="-27"/>
              <w:rPr>
                <w:rFonts w:asciiTheme="minorEastAsia" w:hAnsiTheme="minorEastAsia"/>
                <w:szCs w:val="21"/>
              </w:rPr>
            </w:pPr>
            <w:r>
              <w:rPr>
                <w:rFonts w:asciiTheme="minorEastAsia" w:hAnsiTheme="minorEastAsia"/>
                <w:szCs w:val="21"/>
              </w:rPr>
              <w:t>16.</w:t>
            </w:r>
            <w:r>
              <w:rPr>
                <w:rFonts w:hint="eastAsia" w:asciiTheme="minorEastAsia" w:hAnsiTheme="minorEastAsia"/>
                <w:szCs w:val="21"/>
              </w:rPr>
              <w:t xml:space="preserve"> 进样口石墨垫5个</w:t>
            </w:r>
          </w:p>
          <w:p w14:paraId="63D7BC2A">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17. 质谱端石墨垫5个</w:t>
            </w:r>
          </w:p>
          <w:p w14:paraId="1C35CF98">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8.</w:t>
            </w:r>
            <w:r>
              <w:rPr>
                <w:rFonts w:hint="eastAsia" w:asciiTheme="minorEastAsia" w:hAnsiTheme="minorEastAsia"/>
                <w:szCs w:val="21"/>
              </w:rPr>
              <w:t xml:space="preserve"> 10uL进样针1支</w:t>
            </w:r>
          </w:p>
          <w:p w14:paraId="3CF99516">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19. 前级真空泵油1L</w:t>
            </w:r>
          </w:p>
          <w:p w14:paraId="1A6892A4">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20</w:t>
            </w:r>
            <w:r>
              <w:rPr>
                <w:rFonts w:asciiTheme="minorEastAsia" w:hAnsiTheme="minorEastAsia"/>
                <w:szCs w:val="21"/>
              </w:rPr>
              <w:t>.</w:t>
            </w:r>
            <w:r>
              <w:rPr>
                <w:rFonts w:hint="eastAsia" w:asciiTheme="minorEastAsia" w:hAnsiTheme="minorEastAsia"/>
                <w:szCs w:val="21"/>
              </w:rPr>
              <w:t xml:space="preserve"> 质谱联用仪安装工具包1个</w:t>
            </w:r>
          </w:p>
          <w:p w14:paraId="435819C6">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21. 氦气过滤器1套</w:t>
            </w:r>
          </w:p>
          <w:p w14:paraId="26642859">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2.</w:t>
            </w:r>
            <w:r>
              <w:rPr>
                <w:rFonts w:hint="eastAsia" w:asciiTheme="minorEastAsia" w:hAnsiTheme="minorEastAsia"/>
                <w:szCs w:val="21"/>
              </w:rPr>
              <w:t xml:space="preserve"> 品牌商务电脑（i7CPU、32G内存、1T硬盘、24寸显示器）1套</w:t>
            </w:r>
          </w:p>
          <w:p w14:paraId="7735F751">
            <w:pPr>
              <w:adjustRightInd w:val="0"/>
              <w:snapToGrid w:val="0"/>
              <w:spacing w:line="400" w:lineRule="exact"/>
              <w:ind w:right="-57" w:rightChars="-27"/>
              <w:rPr>
                <w:rFonts w:asciiTheme="minorEastAsia" w:hAnsiTheme="minorEastAsia"/>
                <w:szCs w:val="21"/>
              </w:rPr>
            </w:pPr>
            <w:r>
              <w:rPr>
                <w:rFonts w:hint="eastAsia" w:asciiTheme="minorEastAsia" w:hAnsiTheme="minorEastAsia"/>
                <w:szCs w:val="21"/>
              </w:rPr>
              <w:t>23.高</w:t>
            </w:r>
            <w:r>
              <w:rPr>
                <w:rFonts w:asciiTheme="minorEastAsia" w:hAnsiTheme="minorEastAsia"/>
                <w:szCs w:val="21"/>
              </w:rPr>
              <w:t>纯氦气、</w:t>
            </w:r>
            <w:r>
              <w:rPr>
                <w:rFonts w:hint="eastAsia" w:asciiTheme="minorEastAsia" w:hAnsiTheme="minorEastAsia"/>
                <w:szCs w:val="21"/>
              </w:rPr>
              <w:t>40</w:t>
            </w:r>
            <w:r>
              <w:rPr>
                <w:rFonts w:asciiTheme="minorEastAsia" w:hAnsiTheme="minorEastAsia"/>
                <w:szCs w:val="21"/>
              </w:rPr>
              <w:t>L钢瓶、减压阀</w:t>
            </w:r>
            <w:r>
              <w:rPr>
                <w:rFonts w:hint="eastAsia" w:asciiTheme="minorEastAsia" w:hAnsiTheme="minorEastAsia"/>
                <w:szCs w:val="21"/>
              </w:rPr>
              <w:t>1套</w:t>
            </w:r>
          </w:p>
          <w:p w14:paraId="695206ED">
            <w:pPr>
              <w:adjustRightInd w:val="0"/>
              <w:snapToGrid w:val="0"/>
              <w:spacing w:line="400" w:lineRule="exact"/>
              <w:ind w:right="-57" w:rightChars="-27"/>
              <w:rPr>
                <w:rFonts w:asciiTheme="minorEastAsia" w:hAnsiTheme="minorEastAsia"/>
                <w:szCs w:val="21"/>
              </w:rPr>
            </w:pPr>
            <w:r>
              <w:rPr>
                <w:rFonts w:asciiTheme="minorEastAsia" w:hAnsiTheme="minorEastAsia"/>
                <w:szCs w:val="21"/>
              </w:rPr>
              <w:t>24.</w:t>
            </w:r>
            <w:r>
              <w:rPr>
                <w:rFonts w:hint="eastAsia" w:asciiTheme="minorEastAsia" w:hAnsiTheme="minorEastAsia"/>
                <w:szCs w:val="21"/>
              </w:rPr>
              <w:t>高</w:t>
            </w:r>
            <w:r>
              <w:rPr>
                <w:rFonts w:asciiTheme="minorEastAsia" w:hAnsiTheme="minorEastAsia"/>
                <w:szCs w:val="21"/>
              </w:rPr>
              <w:t>纯氩气、</w:t>
            </w:r>
            <w:r>
              <w:rPr>
                <w:rFonts w:hint="eastAsia" w:asciiTheme="minorEastAsia" w:hAnsiTheme="minorEastAsia"/>
                <w:szCs w:val="21"/>
              </w:rPr>
              <w:t>8</w:t>
            </w:r>
            <w:r>
              <w:rPr>
                <w:rFonts w:asciiTheme="minorEastAsia" w:hAnsiTheme="minorEastAsia"/>
                <w:szCs w:val="21"/>
              </w:rPr>
              <w:t>L钢瓶、减压阀</w:t>
            </w:r>
            <w:r>
              <w:rPr>
                <w:rFonts w:hint="eastAsia" w:asciiTheme="minorEastAsia" w:hAnsiTheme="minorEastAsia"/>
                <w:szCs w:val="21"/>
              </w:rPr>
              <w:t>1套</w:t>
            </w:r>
          </w:p>
          <w:p w14:paraId="5A0833F0">
            <w:pPr>
              <w:adjustRightInd w:val="0"/>
              <w:snapToGrid w:val="0"/>
              <w:spacing w:line="400" w:lineRule="exact"/>
              <w:ind w:right="-57" w:rightChars="-27"/>
            </w:pPr>
            <w:r>
              <w:rPr>
                <w:rFonts w:hint="eastAsia" w:asciiTheme="minorEastAsia" w:hAnsiTheme="minorEastAsia"/>
                <w:szCs w:val="21"/>
              </w:rPr>
              <w:t>25. UPS电源1套</w:t>
            </w:r>
          </w:p>
        </w:tc>
        <w:tc>
          <w:tcPr>
            <w:tcW w:w="732" w:type="dxa"/>
            <w:vAlign w:val="center"/>
          </w:tcPr>
          <w:p w14:paraId="291CB633">
            <w:pPr>
              <w:jc w:val="center"/>
              <w:rPr>
                <w:rFonts w:asciiTheme="minorEastAsia" w:hAnsiTheme="minorEastAsia"/>
                <w:szCs w:val="21"/>
              </w:rPr>
            </w:pPr>
            <w:r>
              <w:rPr>
                <w:rFonts w:hint="eastAsia" w:asciiTheme="minorEastAsia" w:hAnsiTheme="minorEastAsia"/>
                <w:szCs w:val="21"/>
              </w:rPr>
              <w:t>1</w:t>
            </w:r>
          </w:p>
        </w:tc>
        <w:tc>
          <w:tcPr>
            <w:tcW w:w="804" w:type="dxa"/>
            <w:vAlign w:val="center"/>
          </w:tcPr>
          <w:p w14:paraId="1C3ACA19">
            <w:pPr>
              <w:jc w:val="center"/>
              <w:rPr>
                <w:rFonts w:asciiTheme="minorEastAsia" w:hAnsiTheme="minorEastAsia"/>
                <w:szCs w:val="21"/>
              </w:rPr>
            </w:pPr>
            <w:r>
              <w:rPr>
                <w:rFonts w:hint="eastAsia" w:asciiTheme="minorEastAsia" w:hAnsiTheme="minorEastAsia"/>
                <w:szCs w:val="21"/>
              </w:rPr>
              <w:t>台</w:t>
            </w:r>
          </w:p>
        </w:tc>
      </w:tr>
      <w:tr w14:paraId="6E18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0" w:type="dxa"/>
            <w:gridSpan w:val="5"/>
            <w:vAlign w:val="center"/>
          </w:tcPr>
          <w:p w14:paraId="5615883C">
            <w:pPr>
              <w:jc w:val="left"/>
              <w:rPr>
                <w:rFonts w:asciiTheme="minorEastAsia" w:hAnsiTheme="minorEastAsia"/>
                <w:szCs w:val="21"/>
              </w:rPr>
            </w:pPr>
            <w:r>
              <w:rPr>
                <w:rFonts w:hint="eastAsia" w:asciiTheme="minorEastAsia" w:hAnsiTheme="minorEastAsia"/>
                <w:szCs w:val="21"/>
              </w:rPr>
              <w:t>商务条款要求</w:t>
            </w:r>
          </w:p>
        </w:tc>
      </w:tr>
      <w:tr w14:paraId="0859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0" w:type="dxa"/>
            <w:gridSpan w:val="5"/>
            <w:vAlign w:val="center"/>
          </w:tcPr>
          <w:p w14:paraId="06619870">
            <w:pPr>
              <w:jc w:val="left"/>
              <w:rPr>
                <w:rFonts w:asciiTheme="minorEastAsia" w:hAnsiTheme="minorEastAsia"/>
                <w:szCs w:val="21"/>
              </w:rPr>
            </w:pPr>
            <w:r>
              <w:rPr>
                <w:rFonts w:hint="eastAsia" w:asciiTheme="minorEastAsia" w:hAnsiTheme="minorEastAsia"/>
                <w:szCs w:val="21"/>
              </w:rPr>
              <w:t>（一）合同签订期：自中标通知书发出之日起2日内。</w:t>
            </w:r>
          </w:p>
          <w:p w14:paraId="63426686">
            <w:pPr>
              <w:jc w:val="left"/>
              <w:rPr>
                <w:rFonts w:asciiTheme="minorEastAsia" w:hAnsiTheme="minorEastAsia"/>
                <w:szCs w:val="21"/>
              </w:rPr>
            </w:pPr>
            <w:r>
              <w:rPr>
                <w:rFonts w:hint="eastAsia" w:asciiTheme="minorEastAsia" w:hAnsiTheme="minorEastAsia"/>
                <w:szCs w:val="21"/>
              </w:rPr>
              <w:t>（二）交货期：自合同签订之日起</w:t>
            </w:r>
            <w:r>
              <w:rPr>
                <w:rFonts w:asciiTheme="minorEastAsia" w:hAnsiTheme="minorEastAsia"/>
                <w:szCs w:val="21"/>
              </w:rPr>
              <w:t>5</w:t>
            </w:r>
            <w:r>
              <w:rPr>
                <w:rFonts w:hint="eastAsia" w:asciiTheme="minorEastAsia" w:hAnsiTheme="minorEastAsia"/>
                <w:szCs w:val="21"/>
              </w:rPr>
              <w:t>日内交货完毕。</w:t>
            </w:r>
          </w:p>
          <w:p w14:paraId="4AE28878">
            <w:pPr>
              <w:jc w:val="left"/>
              <w:rPr>
                <w:rFonts w:asciiTheme="minorEastAsia" w:hAnsiTheme="minorEastAsia"/>
                <w:szCs w:val="21"/>
              </w:rPr>
            </w:pPr>
            <w:r>
              <w:rPr>
                <w:rFonts w:hint="eastAsia" w:asciiTheme="minorEastAsia" w:hAnsiTheme="minorEastAsia"/>
                <w:szCs w:val="21"/>
              </w:rPr>
              <w:t>（三）交货地点：采购人指定地点。</w:t>
            </w:r>
          </w:p>
          <w:p w14:paraId="2F2335FA">
            <w:pPr>
              <w:jc w:val="left"/>
              <w:rPr>
                <w:rFonts w:asciiTheme="minorEastAsia" w:hAnsiTheme="minorEastAsia"/>
                <w:szCs w:val="21"/>
              </w:rPr>
            </w:pPr>
            <w:r>
              <w:rPr>
                <w:rFonts w:hint="eastAsia" w:asciiTheme="minorEastAsia" w:hAnsiTheme="minorEastAsia"/>
                <w:szCs w:val="21"/>
              </w:rPr>
              <w:t>（四）交货方式：现场交货。</w:t>
            </w:r>
          </w:p>
          <w:p w14:paraId="663B502D">
            <w:pPr>
              <w:jc w:val="left"/>
              <w:rPr>
                <w:rFonts w:asciiTheme="minorEastAsia" w:hAnsiTheme="minorEastAsia"/>
                <w:szCs w:val="21"/>
              </w:rPr>
            </w:pPr>
            <w:r>
              <w:rPr>
                <w:rFonts w:hint="eastAsia" w:asciiTheme="minorEastAsia" w:hAnsiTheme="minorEastAsia"/>
                <w:szCs w:val="21"/>
              </w:rPr>
              <w:t>（五）售后服务要求：</w:t>
            </w:r>
          </w:p>
          <w:p w14:paraId="3411FF64">
            <w:pPr>
              <w:jc w:val="left"/>
              <w:rPr>
                <w:rFonts w:asciiTheme="minorEastAsia" w:hAnsiTheme="minorEastAsia"/>
                <w:szCs w:val="21"/>
              </w:rPr>
            </w:pPr>
            <w:r>
              <w:rPr>
                <w:rFonts w:hint="eastAsia" w:asciiTheme="minorEastAsia" w:hAnsiTheme="minorEastAsia"/>
                <w:szCs w:val="21"/>
              </w:rPr>
              <w:t>★1、质量保证期</w:t>
            </w:r>
            <w:r>
              <w:rPr>
                <w:rFonts w:asciiTheme="minorEastAsia" w:hAnsiTheme="minorEastAsia"/>
                <w:szCs w:val="21"/>
              </w:rPr>
              <w:t>3</w:t>
            </w:r>
            <w:r>
              <w:rPr>
                <w:rFonts w:hint="eastAsia" w:asciiTheme="minorEastAsia" w:hAnsiTheme="minorEastAsia"/>
                <w:szCs w:val="21"/>
              </w:rPr>
              <w:t>年（自交货并验收合格之日起计）。</w:t>
            </w:r>
          </w:p>
          <w:p w14:paraId="45B0B30C">
            <w:pPr>
              <w:jc w:val="left"/>
              <w:rPr>
                <w:rFonts w:asciiTheme="minorEastAsia" w:hAnsiTheme="minorEastAsia"/>
                <w:szCs w:val="21"/>
              </w:rPr>
            </w:pPr>
            <w:r>
              <w:rPr>
                <w:rFonts w:hint="eastAsia" w:asciiTheme="minorEastAsia" w:hAnsiTheme="minorEastAsia"/>
                <w:szCs w:val="21"/>
              </w:rPr>
              <w:t>2、按国家有关产品“三包”规定执行“三包”，质保期除特别注明外，不得少于</w:t>
            </w:r>
            <w:r>
              <w:rPr>
                <w:rFonts w:asciiTheme="minorEastAsia" w:hAnsiTheme="minorEastAsia"/>
                <w:szCs w:val="21"/>
              </w:rPr>
              <w:t>3</w:t>
            </w:r>
            <w:r>
              <w:rPr>
                <w:rFonts w:hint="eastAsia" w:asciiTheme="minorEastAsia" w:hAnsiTheme="minorEastAsia"/>
                <w:szCs w:val="21"/>
              </w:rPr>
              <w:t>年。质保期满后，终身维护。</w:t>
            </w:r>
          </w:p>
          <w:p w14:paraId="64FACEB7">
            <w:pPr>
              <w:jc w:val="left"/>
              <w:rPr>
                <w:rFonts w:asciiTheme="minorEastAsia" w:hAnsiTheme="minorEastAsia"/>
                <w:szCs w:val="21"/>
              </w:rPr>
            </w:pPr>
            <w:r>
              <w:rPr>
                <w:rFonts w:hint="eastAsia" w:asciiTheme="minorEastAsia" w:hAnsiTheme="minorEastAsia"/>
                <w:szCs w:val="21"/>
              </w:rPr>
              <w:t>3、质保期内免费维修、免费提供零部件进</w:t>
            </w:r>
            <w:r>
              <w:rPr>
                <w:rFonts w:asciiTheme="minorEastAsia" w:hAnsiTheme="minorEastAsia"/>
                <w:szCs w:val="21"/>
              </w:rPr>
              <w:t>行</w:t>
            </w:r>
            <w:r>
              <w:rPr>
                <w:rFonts w:hint="eastAsia" w:asciiTheme="minorEastAsia" w:hAnsiTheme="minorEastAsia"/>
                <w:szCs w:val="21"/>
              </w:rPr>
              <w:t>更换，服务内容如下：</w:t>
            </w:r>
          </w:p>
          <w:p w14:paraId="710A5BAF">
            <w:pPr>
              <w:jc w:val="left"/>
              <w:rPr>
                <w:rFonts w:asciiTheme="minorEastAsia" w:hAnsiTheme="minorEastAsia"/>
                <w:szCs w:val="21"/>
              </w:rPr>
            </w:pPr>
            <w:r>
              <w:rPr>
                <w:rFonts w:hint="eastAsia" w:asciiTheme="minorEastAsia" w:hAnsiTheme="minorEastAsia"/>
                <w:szCs w:val="21"/>
              </w:rPr>
              <w:t>（1）免费送货上门，免费安装调试。</w:t>
            </w:r>
          </w:p>
          <w:p w14:paraId="1F309EEE">
            <w:pPr>
              <w:jc w:val="left"/>
              <w:rPr>
                <w:rFonts w:asciiTheme="minorEastAsia" w:hAnsiTheme="minorEastAsia"/>
                <w:szCs w:val="21"/>
              </w:rPr>
            </w:pPr>
            <w:r>
              <w:rPr>
                <w:rFonts w:hint="eastAsia" w:asciiTheme="minorEastAsia" w:hAnsiTheme="minorEastAsia"/>
                <w:szCs w:val="21"/>
              </w:rPr>
              <w:t>（2）免费维修期</w:t>
            </w:r>
            <w:r>
              <w:rPr>
                <w:rFonts w:asciiTheme="minorEastAsia" w:hAnsiTheme="minorEastAsia"/>
                <w:szCs w:val="21"/>
              </w:rPr>
              <w:t>3</w:t>
            </w:r>
            <w:r>
              <w:rPr>
                <w:rFonts w:hint="eastAsia" w:asciiTheme="minorEastAsia" w:hAnsiTheme="minorEastAsia"/>
                <w:szCs w:val="21"/>
              </w:rPr>
              <w:t>年（自验收合格之日起计算）。</w:t>
            </w:r>
          </w:p>
          <w:p w14:paraId="129615C5">
            <w:pPr>
              <w:jc w:val="left"/>
              <w:rPr>
                <w:rFonts w:asciiTheme="minorEastAsia" w:hAnsiTheme="minorEastAsia"/>
                <w:szCs w:val="21"/>
              </w:rPr>
            </w:pPr>
            <w:r>
              <w:rPr>
                <w:rFonts w:hint="eastAsia" w:asciiTheme="minorEastAsia" w:hAnsiTheme="minorEastAsia"/>
                <w:szCs w:val="21"/>
              </w:rPr>
              <w:t>（3）质保期内对设备零部件提供免费维护，如果设备零部件出现故障，24小时内做出响应，三个工作日内解决问题。若十个工作日内无法修复的，须提供同品牌备用设备及必要的零配件进行替换，以免影响设备的正常运行（维修配件在</w:t>
            </w:r>
            <w:r>
              <w:rPr>
                <w:rFonts w:asciiTheme="minorEastAsia" w:hAnsiTheme="minorEastAsia"/>
                <w:szCs w:val="21"/>
              </w:rPr>
              <w:t>质保期第</w:t>
            </w:r>
            <w:r>
              <w:rPr>
                <w:rFonts w:hint="eastAsia" w:asciiTheme="minorEastAsia" w:hAnsiTheme="minorEastAsia"/>
                <w:szCs w:val="21"/>
              </w:rPr>
              <w:t>二</w:t>
            </w:r>
            <w:r>
              <w:rPr>
                <w:rFonts w:asciiTheme="minorEastAsia" w:hAnsiTheme="minorEastAsia"/>
                <w:szCs w:val="21"/>
              </w:rPr>
              <w:t>、第三年由厂家免费提供，</w:t>
            </w:r>
            <w:r>
              <w:rPr>
                <w:rFonts w:hint="eastAsia" w:asciiTheme="minorEastAsia" w:hAnsiTheme="minorEastAsia"/>
                <w:szCs w:val="21"/>
              </w:rPr>
              <w:t>如</w:t>
            </w:r>
            <w:r>
              <w:rPr>
                <w:rFonts w:asciiTheme="minorEastAsia" w:hAnsiTheme="minorEastAsia"/>
                <w:szCs w:val="21"/>
              </w:rPr>
              <w:t>需厂家上门服务，</w:t>
            </w:r>
            <w:r>
              <w:rPr>
                <w:rFonts w:hint="eastAsia" w:asciiTheme="minorEastAsia" w:hAnsiTheme="minorEastAsia"/>
                <w:szCs w:val="21"/>
              </w:rPr>
              <w:t>差</w:t>
            </w:r>
            <w:r>
              <w:rPr>
                <w:rFonts w:asciiTheme="minorEastAsia" w:hAnsiTheme="minorEastAsia"/>
                <w:szCs w:val="21"/>
              </w:rPr>
              <w:t>旅费由</w:t>
            </w:r>
            <w:r>
              <w:rPr>
                <w:rFonts w:hint="eastAsia" w:asciiTheme="minorEastAsia" w:hAnsiTheme="minorEastAsia"/>
                <w:szCs w:val="21"/>
              </w:rPr>
              <w:t>用户</w:t>
            </w:r>
            <w:r>
              <w:rPr>
                <w:rFonts w:asciiTheme="minorEastAsia" w:hAnsiTheme="minorEastAsia"/>
                <w:szCs w:val="21"/>
              </w:rPr>
              <w:t>方承担，</w:t>
            </w:r>
            <w:r>
              <w:rPr>
                <w:rFonts w:hint="eastAsia" w:asciiTheme="minorEastAsia" w:hAnsiTheme="minorEastAsia"/>
                <w:szCs w:val="21"/>
              </w:rPr>
              <w:t>如由中标供</w:t>
            </w:r>
            <w:r>
              <w:rPr>
                <w:rFonts w:asciiTheme="minorEastAsia" w:hAnsiTheme="minorEastAsia"/>
                <w:szCs w:val="21"/>
              </w:rPr>
              <w:t>应商上门服务，</w:t>
            </w:r>
            <w:r>
              <w:rPr>
                <w:rFonts w:hint="eastAsia" w:asciiTheme="minorEastAsia" w:hAnsiTheme="minorEastAsia"/>
                <w:szCs w:val="21"/>
              </w:rPr>
              <w:t>免</w:t>
            </w:r>
            <w:r>
              <w:rPr>
                <w:rFonts w:asciiTheme="minorEastAsia" w:hAnsiTheme="minorEastAsia"/>
                <w:szCs w:val="21"/>
              </w:rPr>
              <w:t>收上门服务费）</w:t>
            </w:r>
            <w:r>
              <w:rPr>
                <w:rFonts w:hint="eastAsia" w:asciiTheme="minorEastAsia" w:hAnsiTheme="minorEastAsia"/>
                <w:szCs w:val="21"/>
              </w:rPr>
              <w:t>。</w:t>
            </w:r>
          </w:p>
          <w:p w14:paraId="36180E4F">
            <w:pPr>
              <w:jc w:val="left"/>
              <w:rPr>
                <w:rFonts w:asciiTheme="minorEastAsia" w:hAnsiTheme="minorEastAsia"/>
                <w:szCs w:val="21"/>
              </w:rPr>
            </w:pPr>
            <w:r>
              <w:rPr>
                <w:rFonts w:hint="eastAsia" w:asciiTheme="minorEastAsia" w:hAnsiTheme="minorEastAsia"/>
                <w:szCs w:val="21"/>
              </w:rPr>
              <w:t>4、按厂家承诺进行。免费送货上门、安装、调试，免费培训使用人员和维护人员。</w:t>
            </w:r>
          </w:p>
          <w:p w14:paraId="30894E5D">
            <w:pPr>
              <w:jc w:val="left"/>
              <w:rPr>
                <w:rFonts w:asciiTheme="minorEastAsia" w:hAnsiTheme="minorEastAsia"/>
                <w:szCs w:val="21"/>
              </w:rPr>
            </w:pPr>
            <w:r>
              <w:rPr>
                <w:rFonts w:hint="eastAsia" w:asciiTheme="minorEastAsia" w:hAnsiTheme="minorEastAsia"/>
                <w:szCs w:val="21"/>
              </w:rPr>
              <w:t>5、严格按照用户指定的位置进行安装。</w:t>
            </w:r>
          </w:p>
          <w:p w14:paraId="5C11CE9A">
            <w:pPr>
              <w:jc w:val="left"/>
              <w:rPr>
                <w:rFonts w:asciiTheme="minorEastAsia" w:hAnsiTheme="minorEastAsia"/>
                <w:szCs w:val="21"/>
              </w:rPr>
            </w:pPr>
            <w:r>
              <w:rPr>
                <w:rFonts w:hint="eastAsia" w:asciiTheme="minorEastAsia" w:hAnsiTheme="minorEastAsia"/>
                <w:szCs w:val="21"/>
              </w:rPr>
              <w:t>6、 安装、校准与试运行：仪器制造厂授权技术员在买方用户现场免费安装调试，技术指标合格。</w:t>
            </w:r>
          </w:p>
          <w:p w14:paraId="053A6C06">
            <w:pPr>
              <w:jc w:val="left"/>
              <w:rPr>
                <w:rFonts w:asciiTheme="minorEastAsia" w:hAnsiTheme="minorEastAsia"/>
                <w:szCs w:val="21"/>
              </w:rPr>
            </w:pPr>
            <w:r>
              <w:rPr>
                <w:rFonts w:hint="eastAsia" w:asciiTheme="minorEastAsia" w:hAnsiTheme="minorEastAsia"/>
                <w:szCs w:val="21"/>
              </w:rPr>
              <w:t>7、培训与技术服务:</w:t>
            </w:r>
          </w:p>
          <w:p w14:paraId="6B9B3521">
            <w:pPr>
              <w:jc w:val="lef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 xml:space="preserve"> 提供免费现场培训（内容：包括仪器基本原理、操作使用及日常保养维修等），培训工作直至技术人员能独立操作为止。</w:t>
            </w:r>
          </w:p>
          <w:p w14:paraId="395B8875">
            <w:pPr>
              <w:jc w:val="left"/>
            </w:pPr>
            <w:r>
              <w:rPr>
                <w:rFonts w:asciiTheme="minorEastAsia" w:hAnsiTheme="minorEastAsia"/>
                <w:szCs w:val="21"/>
              </w:rPr>
              <w:t>(2)</w:t>
            </w:r>
            <w:r>
              <w:rPr>
                <w:rFonts w:hint="eastAsia" w:asciiTheme="minorEastAsia" w:hAnsiTheme="minorEastAsia"/>
                <w:szCs w:val="21"/>
              </w:rPr>
              <w:t>提供免费现场技术服务，帮用户建立完整的分析方法，实现“交钥匙工程”的技术服务，确保用户安装调试培训结束就可以出分析报告。</w:t>
            </w:r>
          </w:p>
          <w:p w14:paraId="27B94C06">
            <w:pPr>
              <w:jc w:val="left"/>
              <w:rPr>
                <w:rFonts w:asciiTheme="minorEastAsia" w:hAnsiTheme="minorEastAsia"/>
                <w:szCs w:val="21"/>
              </w:rPr>
            </w:pPr>
            <w:r>
              <w:rPr>
                <w:rFonts w:hint="eastAsia" w:asciiTheme="minorEastAsia" w:hAnsiTheme="minorEastAsia"/>
                <w:szCs w:val="21"/>
              </w:rPr>
              <w:t>（六）其他要求：</w:t>
            </w:r>
          </w:p>
          <w:p w14:paraId="29B901F4">
            <w:pPr>
              <w:jc w:val="left"/>
              <w:rPr>
                <w:rFonts w:asciiTheme="minorEastAsia" w:hAnsiTheme="minorEastAsia"/>
                <w:szCs w:val="21"/>
              </w:rPr>
            </w:pPr>
            <w:r>
              <w:rPr>
                <w:rFonts w:hint="eastAsia" w:asciiTheme="minorEastAsia" w:hAnsiTheme="minorEastAsia"/>
                <w:szCs w:val="21"/>
              </w:rPr>
              <w:t>★1、投标报价为采购人指定地点的现场交货价，包括：</w:t>
            </w:r>
          </w:p>
          <w:p w14:paraId="09128B2A">
            <w:pPr>
              <w:jc w:val="left"/>
              <w:rPr>
                <w:rFonts w:asciiTheme="minorEastAsia" w:hAnsiTheme="minorEastAsia"/>
                <w:szCs w:val="21"/>
              </w:rPr>
            </w:pPr>
            <w:r>
              <w:rPr>
                <w:rFonts w:hint="eastAsia" w:asciiTheme="minorEastAsia" w:hAnsiTheme="minorEastAsia"/>
                <w:szCs w:val="21"/>
              </w:rPr>
              <w:t>（1）货物的价格；</w:t>
            </w:r>
          </w:p>
          <w:p w14:paraId="7B0A9A10">
            <w:pPr>
              <w:jc w:val="left"/>
              <w:rPr>
                <w:rFonts w:asciiTheme="minorEastAsia" w:hAnsiTheme="minorEastAsia"/>
                <w:szCs w:val="21"/>
              </w:rPr>
            </w:pPr>
            <w:r>
              <w:rPr>
                <w:rFonts w:hint="eastAsia" w:asciiTheme="minorEastAsia" w:hAnsiTheme="minorEastAsia"/>
                <w:szCs w:val="21"/>
              </w:rPr>
              <w:t>（2）货物的标准附件、备品备件、专用工具的价格；</w:t>
            </w:r>
          </w:p>
          <w:p w14:paraId="1A979305">
            <w:pPr>
              <w:jc w:val="left"/>
              <w:rPr>
                <w:rFonts w:asciiTheme="minorEastAsia" w:hAnsiTheme="minorEastAsia"/>
                <w:szCs w:val="21"/>
              </w:rPr>
            </w:pPr>
            <w:r>
              <w:rPr>
                <w:rFonts w:hint="eastAsia" w:asciiTheme="minorEastAsia" w:hAnsiTheme="minorEastAsia"/>
                <w:szCs w:val="21"/>
              </w:rPr>
              <w:t>（3）运输、装卸、调试、培训、技术支持、售后服务等费用；</w:t>
            </w:r>
          </w:p>
          <w:p w14:paraId="6BFE3274">
            <w:pPr>
              <w:jc w:val="left"/>
              <w:rPr>
                <w:rFonts w:asciiTheme="minorEastAsia" w:hAnsiTheme="minorEastAsia"/>
                <w:szCs w:val="21"/>
              </w:rPr>
            </w:pPr>
            <w:r>
              <w:rPr>
                <w:rFonts w:hint="eastAsia" w:asciiTheme="minorEastAsia" w:hAnsiTheme="minorEastAsia"/>
                <w:szCs w:val="21"/>
              </w:rPr>
              <w:t>（4）投标人的报价应包含全部产品及其配套设施和服务费、税费等全部费用；如有缺失，视为中标方免费提供，采购人不再为此项目支付任何费用。</w:t>
            </w:r>
          </w:p>
          <w:p w14:paraId="02DB46C0">
            <w:pPr>
              <w:jc w:val="left"/>
              <w:rPr>
                <w:rFonts w:asciiTheme="minorEastAsia" w:hAnsiTheme="minorEastAsia"/>
                <w:b/>
                <w:szCs w:val="21"/>
              </w:rPr>
            </w:pPr>
            <w:r>
              <w:rPr>
                <w:rFonts w:hint="eastAsia" w:asciiTheme="minorEastAsia" w:hAnsiTheme="minorEastAsia"/>
                <w:szCs w:val="21"/>
              </w:rPr>
              <w:t>★2、</w:t>
            </w:r>
            <w:r>
              <w:rPr>
                <w:rFonts w:hint="eastAsia" w:asciiTheme="minorEastAsia" w:hAnsiTheme="minorEastAsia"/>
                <w:b/>
                <w:szCs w:val="21"/>
              </w:rPr>
              <w:t>付款方式：分</w:t>
            </w:r>
            <w:r>
              <w:rPr>
                <w:rFonts w:asciiTheme="minorEastAsia" w:hAnsiTheme="minorEastAsia"/>
                <w:b/>
                <w:szCs w:val="21"/>
              </w:rPr>
              <w:t>期付款，</w:t>
            </w:r>
            <w:r>
              <w:rPr>
                <w:rFonts w:hint="eastAsia" w:asciiTheme="minorEastAsia" w:hAnsiTheme="minorEastAsia"/>
                <w:b/>
                <w:szCs w:val="21"/>
              </w:rPr>
              <w:t>本项目合同签订后3个</w:t>
            </w:r>
            <w:r>
              <w:rPr>
                <w:rFonts w:asciiTheme="minorEastAsia" w:hAnsiTheme="minorEastAsia"/>
                <w:b/>
                <w:szCs w:val="21"/>
              </w:rPr>
              <w:t>工作日内支付合同价款</w:t>
            </w:r>
            <w:r>
              <w:rPr>
                <w:rFonts w:hint="eastAsia" w:asciiTheme="minorEastAsia" w:hAnsiTheme="minorEastAsia"/>
                <w:b/>
                <w:szCs w:val="21"/>
              </w:rPr>
              <w:t>30%，剩余款项</w:t>
            </w:r>
            <w:r>
              <w:rPr>
                <w:rFonts w:asciiTheme="minorEastAsia" w:hAnsiTheme="minorEastAsia"/>
                <w:b/>
                <w:szCs w:val="21"/>
              </w:rPr>
              <w:t>分为三期支付，在</w:t>
            </w:r>
            <w:r>
              <w:rPr>
                <w:rFonts w:hint="eastAsia" w:asciiTheme="minorEastAsia" w:hAnsiTheme="minorEastAsia"/>
                <w:b/>
                <w:szCs w:val="21"/>
              </w:rPr>
              <w:t>安装调试并验收合格后</w:t>
            </w:r>
            <w:r>
              <w:rPr>
                <w:rFonts w:asciiTheme="minorEastAsia" w:hAnsiTheme="minorEastAsia"/>
                <w:b/>
                <w:szCs w:val="21"/>
              </w:rPr>
              <w:t>一年内付清，各期具体支付节点与金额，将依</w:t>
            </w:r>
            <w:r>
              <w:rPr>
                <w:rFonts w:hint="eastAsia" w:asciiTheme="minorEastAsia" w:hAnsiTheme="minorEastAsia"/>
                <w:b/>
                <w:szCs w:val="21"/>
              </w:rPr>
              <w:t>合同约定</w:t>
            </w:r>
            <w:r>
              <w:rPr>
                <w:rFonts w:asciiTheme="minorEastAsia" w:hAnsiTheme="minorEastAsia"/>
                <w:b/>
                <w:szCs w:val="21"/>
              </w:rPr>
              <w:t>执行。</w:t>
            </w:r>
          </w:p>
          <w:p w14:paraId="3BD46251">
            <w:pPr>
              <w:widowControl/>
              <w:jc w:val="left"/>
              <w:rPr>
                <w:rFonts w:ascii="微软雅黑" w:hAnsi="微软雅黑" w:eastAsia="微软雅黑" w:cs="Arial"/>
                <w:spacing w:val="6"/>
                <w:w w:val="90"/>
                <w:szCs w:val="21"/>
              </w:rPr>
            </w:pPr>
            <w:r>
              <w:rPr>
                <w:rFonts w:hint="eastAsia" w:asciiTheme="minorEastAsia" w:hAnsiTheme="minorEastAsia"/>
                <w:szCs w:val="21"/>
              </w:rPr>
              <w:t>（七）验收环节要求：验收时采购人根据合同及中标人的响应文件进行验收，如所提供货物参数与响应文件参数不一致的，采购人不接受中标人产品，由此产生的一切经济损失及后果由中标人自行负责。</w:t>
            </w:r>
          </w:p>
          <w:p w14:paraId="6B41D36E">
            <w:pPr>
              <w:jc w:val="left"/>
              <w:rPr>
                <w:rFonts w:asciiTheme="minorEastAsia" w:hAnsiTheme="minorEastAsia"/>
                <w:szCs w:val="21"/>
              </w:rPr>
            </w:pPr>
          </w:p>
        </w:tc>
      </w:tr>
    </w:tbl>
    <w:p w14:paraId="2C5764D4">
      <w:pPr>
        <w:pStyle w:val="4"/>
        <w:jc w:val="both"/>
        <w:rPr>
          <w:rFonts w:ascii="方正小标宋简体" w:hAnsi="方正小标宋简体" w:eastAsia="方正小标宋简体" w:cs="方正小标宋简体"/>
          <w:b w:val="0"/>
          <w:bCs w:val="0"/>
          <w:sz w:val="44"/>
          <w:szCs w:val="44"/>
        </w:rPr>
      </w:pPr>
      <w:bookmarkStart w:id="27" w:name="_Toc1909"/>
    </w:p>
    <w:p w14:paraId="249CF81E">
      <w:pPr>
        <w:pStyle w:val="4"/>
        <w:rPr>
          <w:rFonts w:cs="宋体"/>
          <w:lang w:val="en-US"/>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rPr>
        <w:t>三</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val="en-US"/>
        </w:rPr>
        <w:t>供应商须知</w:t>
      </w:r>
      <w:bookmarkEnd w:id="27"/>
    </w:p>
    <w:p w14:paraId="4C8349C3">
      <w:pPr>
        <w:jc w:val="center"/>
        <w:rPr>
          <w:rFonts w:ascii="仿宋" w:hAnsi="仿宋" w:eastAsia="仿宋"/>
          <w:b/>
          <w:bCs/>
          <w:sz w:val="28"/>
          <w:szCs w:val="28"/>
        </w:rPr>
      </w:pPr>
      <w:r>
        <w:rPr>
          <w:rFonts w:hint="eastAsia" w:ascii="宋体" w:hAnsi="宋体" w:eastAsia="宋体" w:cs="宋体"/>
          <w:b/>
          <w:bCs/>
          <w:sz w:val="28"/>
          <w:szCs w:val="28"/>
        </w:rPr>
        <w:t>供应商须知前附表</w:t>
      </w:r>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Style w:val="13"/>
        <w:tblW w:w="940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28" w:type="dxa"/>
          <w:bottom w:w="28" w:type="dxa"/>
          <w:right w:w="28" w:type="dxa"/>
        </w:tblCellMar>
      </w:tblPr>
      <w:tblGrid>
        <w:gridCol w:w="869"/>
        <w:gridCol w:w="2031"/>
        <w:gridCol w:w="6508"/>
      </w:tblGrid>
      <w:tr w14:paraId="70927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324" w:hRule="atLeast"/>
          <w:tblHeader/>
        </w:trPr>
        <w:tc>
          <w:tcPr>
            <w:tcW w:w="869" w:type="dxa"/>
            <w:shd w:val="clear" w:color="auto" w:fill="EEECE1"/>
            <w:vAlign w:val="center"/>
          </w:tcPr>
          <w:p w14:paraId="49AD4870">
            <w:pPr>
              <w:spacing w:line="420" w:lineRule="exact"/>
              <w:jc w:val="center"/>
              <w:rPr>
                <w:rFonts w:ascii="宋体" w:hAnsi="宋体" w:cs="宋体"/>
                <w:b/>
                <w:bCs/>
                <w:szCs w:val="21"/>
              </w:rPr>
            </w:pPr>
            <w:r>
              <w:rPr>
                <w:rFonts w:hint="eastAsia" w:ascii="宋体" w:hAnsi="宋体" w:cs="宋体"/>
                <w:b/>
                <w:bCs/>
                <w:szCs w:val="21"/>
              </w:rPr>
              <w:t>条款号</w:t>
            </w:r>
          </w:p>
        </w:tc>
        <w:tc>
          <w:tcPr>
            <w:tcW w:w="2031" w:type="dxa"/>
            <w:shd w:val="clear" w:color="auto" w:fill="EEECE1"/>
            <w:vAlign w:val="center"/>
          </w:tcPr>
          <w:p w14:paraId="52084332">
            <w:pPr>
              <w:spacing w:line="420" w:lineRule="exact"/>
              <w:jc w:val="center"/>
              <w:rPr>
                <w:rFonts w:ascii="宋体" w:hAnsi="宋体" w:cs="宋体"/>
                <w:b/>
                <w:bCs/>
                <w:szCs w:val="21"/>
              </w:rPr>
            </w:pPr>
            <w:r>
              <w:rPr>
                <w:rFonts w:hint="eastAsia" w:ascii="宋体" w:hAnsi="宋体" w:cs="宋体"/>
                <w:b/>
                <w:bCs/>
                <w:szCs w:val="21"/>
              </w:rPr>
              <w:t>条款名称</w:t>
            </w:r>
          </w:p>
        </w:tc>
        <w:tc>
          <w:tcPr>
            <w:tcW w:w="6508" w:type="dxa"/>
            <w:shd w:val="clear" w:color="auto" w:fill="EEECE1"/>
            <w:vAlign w:val="center"/>
          </w:tcPr>
          <w:p w14:paraId="5A821FFB">
            <w:pPr>
              <w:spacing w:line="420" w:lineRule="exact"/>
              <w:jc w:val="center"/>
              <w:rPr>
                <w:rFonts w:ascii="宋体" w:hAnsi="宋体" w:cs="宋体"/>
                <w:b/>
                <w:bCs/>
                <w:szCs w:val="21"/>
              </w:rPr>
            </w:pPr>
            <w:r>
              <w:rPr>
                <w:rFonts w:hint="eastAsia" w:ascii="宋体" w:hAnsi="宋体" w:cs="宋体"/>
                <w:b/>
                <w:bCs/>
                <w:szCs w:val="21"/>
              </w:rPr>
              <w:t>详 细  内  容</w:t>
            </w:r>
          </w:p>
        </w:tc>
      </w:tr>
      <w:tr w14:paraId="77D03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333" w:hRule="atLeast"/>
        </w:trPr>
        <w:tc>
          <w:tcPr>
            <w:tcW w:w="869" w:type="dxa"/>
            <w:vAlign w:val="center"/>
          </w:tcPr>
          <w:p w14:paraId="75DBE4C8">
            <w:pPr>
              <w:spacing w:line="420" w:lineRule="exact"/>
              <w:jc w:val="center"/>
              <w:rPr>
                <w:rFonts w:ascii="宋体" w:hAnsi="宋体" w:eastAsia="宋体" w:cs="宋体"/>
                <w:sz w:val="21"/>
                <w:szCs w:val="21"/>
              </w:rPr>
            </w:pPr>
            <w:r>
              <w:rPr>
                <w:rFonts w:hint="eastAsia" w:ascii="宋体" w:hAnsi="宋体" w:cs="宋体"/>
                <w:sz w:val="21"/>
                <w:szCs w:val="21"/>
              </w:rPr>
              <w:t>1</w:t>
            </w:r>
          </w:p>
        </w:tc>
        <w:tc>
          <w:tcPr>
            <w:tcW w:w="2031" w:type="dxa"/>
            <w:vAlign w:val="center"/>
          </w:tcPr>
          <w:p w14:paraId="2CAE3247">
            <w:pPr>
              <w:spacing w:line="420" w:lineRule="exact"/>
              <w:jc w:val="center"/>
              <w:rPr>
                <w:rFonts w:ascii="宋体" w:hAnsi="宋体" w:cs="宋体"/>
                <w:sz w:val="21"/>
                <w:szCs w:val="21"/>
              </w:rPr>
            </w:pPr>
            <w:r>
              <w:rPr>
                <w:rFonts w:hint="eastAsia" w:ascii="宋体" w:hAnsi="宋体" w:cs="宋体"/>
                <w:sz w:val="21"/>
                <w:szCs w:val="21"/>
              </w:rPr>
              <w:t>采购人</w:t>
            </w:r>
          </w:p>
        </w:tc>
        <w:tc>
          <w:tcPr>
            <w:tcW w:w="6508" w:type="dxa"/>
            <w:vAlign w:val="center"/>
          </w:tcPr>
          <w:p w14:paraId="3309D035">
            <w:pPr>
              <w:spacing w:line="420" w:lineRule="exact"/>
              <w:rPr>
                <w:rFonts w:ascii="宋体" w:hAnsi="宋体" w:eastAsia="宋体" w:cs="宋体"/>
                <w:kern w:val="0"/>
                <w:sz w:val="21"/>
                <w:szCs w:val="21"/>
              </w:rPr>
            </w:pPr>
            <w:r>
              <w:rPr>
                <w:rFonts w:hint="eastAsia" w:ascii="宋体" w:hAnsi="宋体" w:cs="宋体"/>
                <w:kern w:val="0"/>
                <w:sz w:val="21"/>
                <w:szCs w:val="21"/>
              </w:rPr>
              <w:t>名称：广西西大检测有限公司</w:t>
            </w:r>
          </w:p>
          <w:p w14:paraId="48691E9A">
            <w:pPr>
              <w:spacing w:line="420" w:lineRule="exact"/>
              <w:rPr>
                <w:rFonts w:ascii="宋体" w:hAnsi="宋体" w:cs="宋体"/>
                <w:kern w:val="0"/>
                <w:sz w:val="21"/>
                <w:szCs w:val="21"/>
              </w:rPr>
            </w:pPr>
            <w:r>
              <w:rPr>
                <w:rFonts w:hint="eastAsia" w:ascii="宋体" w:hAnsi="宋体" w:cs="宋体"/>
                <w:kern w:val="0"/>
                <w:sz w:val="21"/>
                <w:szCs w:val="21"/>
              </w:rPr>
              <w:t>地址：广西壮族自治区南宁市高新区高新二路1号广西大学科技园1号孵化楼</w:t>
            </w:r>
          </w:p>
          <w:p w14:paraId="609760AE">
            <w:pPr>
              <w:spacing w:line="420" w:lineRule="exact"/>
              <w:rPr>
                <w:rFonts w:ascii="宋体" w:hAnsi="宋体" w:cs="宋体"/>
                <w:kern w:val="0"/>
                <w:sz w:val="21"/>
                <w:szCs w:val="21"/>
              </w:rPr>
            </w:pPr>
            <w:r>
              <w:rPr>
                <w:rFonts w:hint="eastAsia" w:ascii="宋体" w:hAnsi="宋体" w:cs="宋体"/>
                <w:kern w:val="0"/>
                <w:sz w:val="21"/>
                <w:szCs w:val="21"/>
              </w:rPr>
              <w:t>联系人： 黄女士</w:t>
            </w:r>
          </w:p>
          <w:p w14:paraId="2A51DB0D">
            <w:pPr>
              <w:spacing w:line="420" w:lineRule="exact"/>
              <w:rPr>
                <w:rFonts w:ascii="宋体" w:hAnsi="宋体" w:cs="宋体"/>
                <w:kern w:val="0"/>
                <w:sz w:val="21"/>
                <w:szCs w:val="21"/>
              </w:rPr>
            </w:pPr>
            <w:r>
              <w:rPr>
                <w:rFonts w:hint="eastAsia" w:ascii="宋体" w:hAnsi="宋体" w:cs="宋体"/>
                <w:kern w:val="0"/>
                <w:sz w:val="21"/>
                <w:szCs w:val="21"/>
              </w:rPr>
              <w:t>电话：</w:t>
            </w:r>
            <w:r>
              <w:rPr>
                <w:rFonts w:ascii="宋体" w:hAnsi="宋体" w:cs="宋体"/>
                <w:kern w:val="0"/>
                <w:sz w:val="21"/>
                <w:szCs w:val="21"/>
              </w:rPr>
              <w:t>15978149914</w:t>
            </w:r>
          </w:p>
        </w:tc>
      </w:tr>
      <w:tr w14:paraId="6B775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385" w:hRule="atLeast"/>
        </w:trPr>
        <w:tc>
          <w:tcPr>
            <w:tcW w:w="869" w:type="dxa"/>
            <w:vAlign w:val="center"/>
          </w:tcPr>
          <w:p w14:paraId="1E90462C">
            <w:pPr>
              <w:spacing w:line="420" w:lineRule="exact"/>
              <w:jc w:val="center"/>
              <w:rPr>
                <w:rFonts w:ascii="宋体" w:hAnsi="宋体" w:eastAsia="宋体" w:cs="宋体"/>
                <w:sz w:val="21"/>
                <w:szCs w:val="21"/>
              </w:rPr>
            </w:pPr>
            <w:r>
              <w:rPr>
                <w:rFonts w:hint="eastAsia" w:ascii="宋体" w:hAnsi="宋体" w:cs="宋体"/>
                <w:sz w:val="21"/>
                <w:szCs w:val="21"/>
              </w:rPr>
              <w:t>2</w:t>
            </w:r>
          </w:p>
        </w:tc>
        <w:tc>
          <w:tcPr>
            <w:tcW w:w="2031" w:type="dxa"/>
            <w:vAlign w:val="center"/>
          </w:tcPr>
          <w:p w14:paraId="54D84378">
            <w:pPr>
              <w:spacing w:line="420" w:lineRule="exact"/>
              <w:jc w:val="center"/>
              <w:rPr>
                <w:rFonts w:ascii="宋体" w:hAnsi="宋体" w:cs="宋体"/>
                <w:sz w:val="21"/>
                <w:szCs w:val="21"/>
              </w:rPr>
            </w:pPr>
            <w:r>
              <w:rPr>
                <w:rFonts w:hint="eastAsia" w:ascii="宋体" w:hAnsi="宋体" w:cs="宋体"/>
                <w:sz w:val="21"/>
                <w:szCs w:val="21"/>
              </w:rPr>
              <w:t>项目名称及项目编号</w:t>
            </w:r>
          </w:p>
        </w:tc>
        <w:tc>
          <w:tcPr>
            <w:tcW w:w="6508" w:type="dxa"/>
            <w:vAlign w:val="center"/>
          </w:tcPr>
          <w:p w14:paraId="65F3DA9C">
            <w:pPr>
              <w:spacing w:line="420" w:lineRule="exact"/>
              <w:rPr>
                <w:rFonts w:ascii="宋体" w:hAnsi="宋体" w:cs="宋体"/>
                <w:sz w:val="21"/>
                <w:szCs w:val="21"/>
              </w:rPr>
            </w:pPr>
            <w:r>
              <w:rPr>
                <w:rFonts w:hint="eastAsia" w:ascii="宋体" w:hAnsi="宋体" w:cs="宋体"/>
                <w:sz w:val="21"/>
                <w:szCs w:val="21"/>
              </w:rPr>
              <w:t>项目名称：广西西大检测有限公司实验仪器设备采购</w:t>
            </w:r>
          </w:p>
          <w:p w14:paraId="22B03E06">
            <w:pPr>
              <w:spacing w:line="420" w:lineRule="exact"/>
              <w:rPr>
                <w:rFonts w:ascii="宋体" w:hAnsi="宋体" w:cs="宋体"/>
                <w:sz w:val="21"/>
                <w:szCs w:val="21"/>
              </w:rPr>
            </w:pPr>
            <w:r>
              <w:rPr>
                <w:rFonts w:hint="eastAsia" w:ascii="宋体" w:hAnsi="宋体" w:cs="宋体"/>
                <w:sz w:val="21"/>
                <w:szCs w:val="21"/>
              </w:rPr>
              <w:t>项目编号：XDJC202</w:t>
            </w:r>
            <w:r>
              <w:rPr>
                <w:rFonts w:ascii="宋体" w:hAnsi="宋体" w:cs="宋体"/>
                <w:sz w:val="21"/>
                <w:szCs w:val="21"/>
              </w:rPr>
              <w:t>50011</w:t>
            </w:r>
          </w:p>
        </w:tc>
      </w:tr>
      <w:tr w14:paraId="4AE77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404" w:hRule="atLeast"/>
        </w:trPr>
        <w:tc>
          <w:tcPr>
            <w:tcW w:w="869" w:type="dxa"/>
            <w:vAlign w:val="center"/>
          </w:tcPr>
          <w:p w14:paraId="3637A3B8">
            <w:pPr>
              <w:spacing w:line="420" w:lineRule="exact"/>
              <w:jc w:val="center"/>
              <w:rPr>
                <w:rFonts w:ascii="宋体" w:hAnsi="宋体" w:eastAsia="宋体" w:cs="宋体"/>
                <w:sz w:val="21"/>
                <w:szCs w:val="21"/>
              </w:rPr>
            </w:pPr>
            <w:r>
              <w:rPr>
                <w:rFonts w:hint="eastAsia" w:ascii="宋体" w:hAnsi="宋体" w:cs="宋体"/>
                <w:sz w:val="21"/>
                <w:szCs w:val="21"/>
              </w:rPr>
              <w:t>3</w:t>
            </w:r>
          </w:p>
        </w:tc>
        <w:tc>
          <w:tcPr>
            <w:tcW w:w="2031" w:type="dxa"/>
            <w:vAlign w:val="center"/>
          </w:tcPr>
          <w:p w14:paraId="2B4F6715">
            <w:pPr>
              <w:spacing w:line="420" w:lineRule="exact"/>
              <w:jc w:val="center"/>
              <w:rPr>
                <w:rFonts w:ascii="宋体" w:hAnsi="宋体" w:cs="宋体"/>
                <w:sz w:val="21"/>
                <w:szCs w:val="21"/>
              </w:rPr>
            </w:pPr>
            <w:r>
              <w:rPr>
                <w:rFonts w:hint="eastAsia" w:ascii="宋体" w:hAnsi="宋体" w:cs="宋体"/>
                <w:sz w:val="21"/>
                <w:szCs w:val="21"/>
              </w:rPr>
              <w:t>采购预算</w:t>
            </w:r>
          </w:p>
        </w:tc>
        <w:tc>
          <w:tcPr>
            <w:tcW w:w="6508" w:type="dxa"/>
            <w:vAlign w:val="center"/>
          </w:tcPr>
          <w:p w14:paraId="68A0A17C">
            <w:pPr>
              <w:spacing w:line="420" w:lineRule="exact"/>
              <w:rPr>
                <w:rFonts w:ascii="宋体" w:hAnsi="宋体" w:cs="宋体"/>
                <w:sz w:val="21"/>
                <w:szCs w:val="21"/>
              </w:rPr>
            </w:pPr>
            <w:r>
              <w:rPr>
                <w:rFonts w:hint="eastAsia" w:ascii="宋体" w:hAnsi="宋体" w:cs="宋体"/>
                <w:sz w:val="21"/>
                <w:szCs w:val="21"/>
              </w:rPr>
              <w:t>预算总金额：640</w:t>
            </w:r>
            <w:r>
              <w:rPr>
                <w:rFonts w:ascii="宋体" w:hAnsi="宋体" w:cs="宋体"/>
                <w:sz w:val="21"/>
                <w:szCs w:val="21"/>
              </w:rPr>
              <w:t>000</w:t>
            </w:r>
            <w:r>
              <w:rPr>
                <w:rFonts w:hint="eastAsia" w:ascii="宋体" w:hAnsi="宋体" w:cs="宋体"/>
                <w:sz w:val="21"/>
                <w:szCs w:val="21"/>
              </w:rPr>
              <w:t>.</w:t>
            </w:r>
            <w:r>
              <w:rPr>
                <w:rFonts w:ascii="宋体" w:hAnsi="宋体" w:cs="宋体"/>
                <w:sz w:val="21"/>
                <w:szCs w:val="21"/>
              </w:rPr>
              <w:t>00</w:t>
            </w:r>
            <w:r>
              <w:rPr>
                <w:rFonts w:hint="eastAsia" w:ascii="宋体" w:hAnsi="宋体" w:cs="宋体"/>
                <w:sz w:val="21"/>
                <w:szCs w:val="21"/>
              </w:rPr>
              <w:t>元</w:t>
            </w:r>
          </w:p>
        </w:tc>
      </w:tr>
      <w:tr w14:paraId="1B63A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622" w:hRule="atLeast"/>
        </w:trPr>
        <w:tc>
          <w:tcPr>
            <w:tcW w:w="869" w:type="dxa"/>
            <w:vAlign w:val="center"/>
          </w:tcPr>
          <w:p w14:paraId="6553BA65">
            <w:pPr>
              <w:spacing w:line="420" w:lineRule="exact"/>
              <w:jc w:val="center"/>
              <w:rPr>
                <w:rFonts w:ascii="宋体" w:hAnsi="宋体" w:eastAsia="宋体" w:cs="宋体"/>
                <w:sz w:val="21"/>
                <w:szCs w:val="21"/>
              </w:rPr>
            </w:pPr>
            <w:r>
              <w:rPr>
                <w:rFonts w:hint="eastAsia" w:ascii="宋体" w:hAnsi="宋体" w:cs="宋体"/>
                <w:sz w:val="21"/>
                <w:szCs w:val="21"/>
              </w:rPr>
              <w:t>4</w:t>
            </w:r>
          </w:p>
        </w:tc>
        <w:tc>
          <w:tcPr>
            <w:tcW w:w="2031" w:type="dxa"/>
            <w:vAlign w:val="center"/>
          </w:tcPr>
          <w:p w14:paraId="7D765402">
            <w:pPr>
              <w:spacing w:line="420" w:lineRule="exact"/>
              <w:jc w:val="left"/>
              <w:rPr>
                <w:rFonts w:ascii="宋体" w:hAnsi="宋体" w:cs="宋体"/>
                <w:sz w:val="21"/>
                <w:szCs w:val="21"/>
              </w:rPr>
            </w:pPr>
            <w:r>
              <w:rPr>
                <w:rFonts w:hint="eastAsia" w:ascii="宋体" w:hAnsi="宋体" w:cs="宋体"/>
                <w:sz w:val="21"/>
                <w:szCs w:val="21"/>
              </w:rPr>
              <w:t>供应商应具备的条件</w:t>
            </w:r>
          </w:p>
        </w:tc>
        <w:tc>
          <w:tcPr>
            <w:tcW w:w="6508" w:type="dxa"/>
            <w:vAlign w:val="center"/>
          </w:tcPr>
          <w:p w14:paraId="0E688E82">
            <w:pPr>
              <w:spacing w:line="420" w:lineRule="exact"/>
              <w:jc w:val="left"/>
              <w:rPr>
                <w:rFonts w:ascii="宋体" w:hAnsi="宋体" w:cs="宋体"/>
                <w:sz w:val="21"/>
                <w:szCs w:val="21"/>
              </w:rPr>
            </w:pPr>
            <w:r>
              <w:rPr>
                <w:rFonts w:hint="eastAsia" w:ascii="宋体" w:hAnsi="宋体" w:cs="宋体"/>
                <w:sz w:val="21"/>
                <w:szCs w:val="21"/>
              </w:rPr>
              <w:t>1、投标人（单位）必须具备中华人民共和国法人资格的供应商，具备独立承担民事责任的能力（提供法人资格的三证合一营业执照等证明文件）。</w:t>
            </w:r>
          </w:p>
          <w:p w14:paraId="296D0360">
            <w:pPr>
              <w:spacing w:line="420" w:lineRule="exact"/>
              <w:jc w:val="left"/>
              <w:rPr>
                <w:rFonts w:ascii="宋体" w:hAnsi="宋体" w:cs="宋体"/>
                <w:sz w:val="21"/>
                <w:szCs w:val="21"/>
              </w:rPr>
            </w:pPr>
            <w:r>
              <w:rPr>
                <w:rFonts w:hint="eastAsia" w:ascii="宋体" w:hAnsi="宋体" w:cs="宋体"/>
                <w:sz w:val="21"/>
                <w:szCs w:val="21"/>
              </w:rPr>
              <w:t>2、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78A6BE99">
            <w:pPr>
              <w:spacing w:line="420" w:lineRule="exact"/>
              <w:jc w:val="left"/>
              <w:rPr>
                <w:rFonts w:ascii="宋体" w:hAnsi="宋体" w:cs="宋体"/>
                <w:sz w:val="21"/>
                <w:szCs w:val="21"/>
              </w:rPr>
            </w:pPr>
            <w:r>
              <w:rPr>
                <w:rFonts w:hint="eastAsia" w:ascii="宋体" w:hAnsi="宋体" w:cs="宋体"/>
                <w:sz w:val="21"/>
                <w:szCs w:val="21"/>
              </w:rPr>
              <w:t>3、单位负责人为同一人或者存在直接控股、管理关系的不同供应商，不得参加同一合同项下的采购活动。</w:t>
            </w:r>
          </w:p>
        </w:tc>
      </w:tr>
      <w:tr w14:paraId="6113CB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685" w:hRule="atLeast"/>
        </w:trPr>
        <w:tc>
          <w:tcPr>
            <w:tcW w:w="869" w:type="dxa"/>
            <w:vAlign w:val="center"/>
          </w:tcPr>
          <w:p w14:paraId="0B393D3B">
            <w:pPr>
              <w:spacing w:line="420" w:lineRule="exact"/>
              <w:jc w:val="center"/>
              <w:rPr>
                <w:rFonts w:ascii="宋体" w:hAnsi="宋体" w:eastAsia="宋体" w:cs="宋体"/>
                <w:sz w:val="21"/>
                <w:szCs w:val="21"/>
              </w:rPr>
            </w:pPr>
            <w:r>
              <w:rPr>
                <w:rFonts w:hint="eastAsia" w:ascii="宋体" w:hAnsi="宋体" w:cs="宋体"/>
                <w:bCs/>
                <w:sz w:val="21"/>
                <w:szCs w:val="21"/>
              </w:rPr>
              <w:t>5</w:t>
            </w:r>
          </w:p>
        </w:tc>
        <w:tc>
          <w:tcPr>
            <w:tcW w:w="2031" w:type="dxa"/>
            <w:vAlign w:val="center"/>
          </w:tcPr>
          <w:p w14:paraId="1D331F19">
            <w:pPr>
              <w:spacing w:line="420" w:lineRule="exact"/>
              <w:ind w:firstLine="420" w:firstLineChars="200"/>
              <w:rPr>
                <w:rFonts w:ascii="宋体" w:hAnsi="宋体" w:cs="宋体"/>
                <w:bCs/>
                <w:sz w:val="21"/>
                <w:szCs w:val="21"/>
              </w:rPr>
            </w:pPr>
            <w:r>
              <w:rPr>
                <w:rFonts w:hint="eastAsia" w:ascii="宋体" w:hAnsi="宋体" w:cs="宋体"/>
                <w:bCs/>
                <w:sz w:val="21"/>
                <w:szCs w:val="21"/>
              </w:rPr>
              <w:t>是否接受</w:t>
            </w:r>
          </w:p>
          <w:p w14:paraId="55237893">
            <w:pPr>
              <w:spacing w:line="420" w:lineRule="exact"/>
              <w:ind w:firstLine="420" w:firstLineChars="200"/>
              <w:rPr>
                <w:rFonts w:ascii="宋体" w:hAnsi="宋体" w:cs="宋体"/>
                <w:bCs/>
                <w:sz w:val="21"/>
                <w:szCs w:val="21"/>
              </w:rPr>
            </w:pPr>
            <w:r>
              <w:rPr>
                <w:rFonts w:hint="eastAsia" w:ascii="宋体" w:hAnsi="宋体" w:cs="宋体"/>
                <w:bCs/>
                <w:sz w:val="21"/>
                <w:szCs w:val="21"/>
              </w:rPr>
              <w:t>联合体投标</w:t>
            </w:r>
          </w:p>
        </w:tc>
        <w:tc>
          <w:tcPr>
            <w:tcW w:w="6508" w:type="dxa"/>
            <w:vAlign w:val="center"/>
          </w:tcPr>
          <w:p w14:paraId="2AC2C36B">
            <w:pPr>
              <w:spacing w:line="420" w:lineRule="exact"/>
              <w:rPr>
                <w:rFonts w:ascii="宋体" w:hAnsi="宋体" w:cs="宋体"/>
                <w:bCs/>
                <w:sz w:val="21"/>
                <w:szCs w:val="21"/>
              </w:rPr>
            </w:pPr>
            <w:r>
              <w:rPr>
                <w:rFonts w:hint="eastAsia" w:ascii="宋体" w:hAnsi="宋体"/>
                <w:bCs/>
                <w:sz w:val="21"/>
                <w:szCs w:val="21"/>
              </w:rPr>
              <w:t>本</w:t>
            </w:r>
            <w:r>
              <w:rPr>
                <w:rFonts w:ascii="宋体" w:hAnsi="宋体"/>
                <w:bCs/>
                <w:sz w:val="21"/>
                <w:szCs w:val="21"/>
              </w:rPr>
              <w:t>次招标</w:t>
            </w:r>
            <w:r>
              <w:rPr>
                <w:rFonts w:hint="eastAsia" w:ascii="宋体" w:hAnsi="宋体"/>
                <w:bCs/>
                <w:sz w:val="21"/>
                <w:szCs w:val="21"/>
              </w:rPr>
              <w:t>不</w:t>
            </w:r>
            <w:r>
              <w:rPr>
                <w:rFonts w:ascii="宋体" w:hAnsi="宋体"/>
                <w:bCs/>
                <w:sz w:val="21"/>
                <w:szCs w:val="21"/>
              </w:rPr>
              <w:t>接受联合体投标。</w:t>
            </w:r>
          </w:p>
        </w:tc>
      </w:tr>
      <w:tr w14:paraId="2BDF4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28" w:hRule="atLeast"/>
        </w:trPr>
        <w:tc>
          <w:tcPr>
            <w:tcW w:w="869" w:type="dxa"/>
            <w:vAlign w:val="center"/>
          </w:tcPr>
          <w:p w14:paraId="67878093">
            <w:pPr>
              <w:spacing w:line="420" w:lineRule="exact"/>
              <w:jc w:val="center"/>
              <w:rPr>
                <w:rFonts w:ascii="宋体" w:hAnsi="宋体" w:eastAsia="宋体" w:cs="宋体"/>
                <w:sz w:val="21"/>
                <w:szCs w:val="21"/>
              </w:rPr>
            </w:pPr>
            <w:r>
              <w:rPr>
                <w:rFonts w:hint="eastAsia" w:ascii="宋体" w:hAnsi="宋体" w:cs="宋体"/>
                <w:sz w:val="21"/>
                <w:szCs w:val="21"/>
              </w:rPr>
              <w:t>6</w:t>
            </w:r>
          </w:p>
        </w:tc>
        <w:tc>
          <w:tcPr>
            <w:tcW w:w="2031" w:type="dxa"/>
            <w:vAlign w:val="center"/>
          </w:tcPr>
          <w:p w14:paraId="47B9F803">
            <w:pPr>
              <w:spacing w:line="420" w:lineRule="exact"/>
              <w:jc w:val="center"/>
              <w:rPr>
                <w:rFonts w:ascii="宋体" w:hAnsi="宋体" w:cs="宋体"/>
                <w:sz w:val="21"/>
                <w:szCs w:val="21"/>
              </w:rPr>
            </w:pPr>
            <w:r>
              <w:rPr>
                <w:rFonts w:hint="eastAsia" w:ascii="宋体" w:hAnsi="宋体" w:cs="宋体"/>
                <w:sz w:val="21"/>
                <w:szCs w:val="21"/>
              </w:rPr>
              <w:t>资金来源及比例</w:t>
            </w:r>
          </w:p>
        </w:tc>
        <w:tc>
          <w:tcPr>
            <w:tcW w:w="6508" w:type="dxa"/>
            <w:vAlign w:val="center"/>
          </w:tcPr>
          <w:p w14:paraId="2264A775">
            <w:pPr>
              <w:spacing w:line="420" w:lineRule="exact"/>
              <w:rPr>
                <w:rFonts w:ascii="宋体" w:hAnsi="宋体" w:cs="宋体"/>
                <w:sz w:val="21"/>
                <w:szCs w:val="21"/>
              </w:rPr>
            </w:pPr>
            <w:r>
              <w:rPr>
                <w:rFonts w:hint="eastAsia" w:ascii="宋体" w:hAnsi="宋体" w:cs="宋体"/>
                <w:sz w:val="21"/>
                <w:szCs w:val="21"/>
              </w:rPr>
              <w:t>业主自筹</w:t>
            </w:r>
          </w:p>
        </w:tc>
      </w:tr>
      <w:tr w14:paraId="5B5226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395" w:hRule="atLeast"/>
        </w:trPr>
        <w:tc>
          <w:tcPr>
            <w:tcW w:w="869" w:type="dxa"/>
            <w:vAlign w:val="center"/>
          </w:tcPr>
          <w:p w14:paraId="18574635">
            <w:pPr>
              <w:spacing w:line="420" w:lineRule="exact"/>
              <w:jc w:val="center"/>
              <w:rPr>
                <w:rFonts w:ascii="宋体" w:hAnsi="宋体" w:eastAsia="宋体" w:cs="宋体"/>
                <w:sz w:val="21"/>
                <w:szCs w:val="21"/>
              </w:rPr>
            </w:pPr>
            <w:r>
              <w:rPr>
                <w:rFonts w:hint="eastAsia" w:ascii="宋体" w:hAnsi="宋体" w:cs="宋体"/>
                <w:sz w:val="21"/>
                <w:szCs w:val="21"/>
              </w:rPr>
              <w:t>7</w:t>
            </w:r>
          </w:p>
        </w:tc>
        <w:tc>
          <w:tcPr>
            <w:tcW w:w="2031" w:type="dxa"/>
            <w:vAlign w:val="center"/>
          </w:tcPr>
          <w:p w14:paraId="43DEBFEC">
            <w:pPr>
              <w:spacing w:line="420" w:lineRule="exact"/>
              <w:jc w:val="center"/>
              <w:rPr>
                <w:rFonts w:ascii="宋体" w:hAnsi="宋体" w:cs="宋体"/>
                <w:sz w:val="21"/>
                <w:szCs w:val="21"/>
              </w:rPr>
            </w:pPr>
            <w:r>
              <w:rPr>
                <w:rFonts w:hint="eastAsia" w:ascii="宋体" w:hAnsi="宋体" w:cs="宋体"/>
                <w:sz w:val="21"/>
                <w:szCs w:val="21"/>
              </w:rPr>
              <w:t>资金落实情况</w:t>
            </w:r>
          </w:p>
        </w:tc>
        <w:tc>
          <w:tcPr>
            <w:tcW w:w="6508" w:type="dxa"/>
            <w:vAlign w:val="center"/>
          </w:tcPr>
          <w:p w14:paraId="089454B2">
            <w:pPr>
              <w:spacing w:line="420" w:lineRule="exact"/>
              <w:rPr>
                <w:rFonts w:ascii="宋体" w:hAnsi="宋体" w:cs="宋体"/>
                <w:sz w:val="21"/>
                <w:szCs w:val="21"/>
              </w:rPr>
            </w:pPr>
            <w:r>
              <w:rPr>
                <w:rFonts w:hint="eastAsia" w:ascii="宋体" w:hAnsi="宋体" w:cs="宋体"/>
                <w:sz w:val="21"/>
                <w:szCs w:val="21"/>
              </w:rPr>
              <w:t>已落实</w:t>
            </w:r>
          </w:p>
        </w:tc>
      </w:tr>
      <w:tr w14:paraId="40129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596" w:hRule="atLeast"/>
        </w:trPr>
        <w:tc>
          <w:tcPr>
            <w:tcW w:w="869" w:type="dxa"/>
            <w:vAlign w:val="center"/>
          </w:tcPr>
          <w:p w14:paraId="78DA9383">
            <w:pPr>
              <w:spacing w:line="420" w:lineRule="exact"/>
              <w:jc w:val="center"/>
              <w:rPr>
                <w:rFonts w:ascii="宋体" w:hAnsi="宋体" w:eastAsia="宋体" w:cs="宋体"/>
                <w:bCs/>
                <w:sz w:val="21"/>
                <w:szCs w:val="21"/>
              </w:rPr>
            </w:pPr>
            <w:r>
              <w:rPr>
                <w:rFonts w:hint="eastAsia" w:ascii="宋体" w:hAnsi="宋体" w:cs="宋体"/>
                <w:bCs/>
                <w:sz w:val="21"/>
                <w:szCs w:val="21"/>
              </w:rPr>
              <w:t>8</w:t>
            </w:r>
          </w:p>
        </w:tc>
        <w:tc>
          <w:tcPr>
            <w:tcW w:w="2031" w:type="dxa"/>
            <w:vAlign w:val="center"/>
          </w:tcPr>
          <w:p w14:paraId="28B9E659">
            <w:pPr>
              <w:spacing w:line="420" w:lineRule="exact"/>
              <w:jc w:val="center"/>
              <w:rPr>
                <w:rFonts w:ascii="宋体" w:hAnsi="宋体" w:cs="宋体"/>
                <w:bCs/>
                <w:sz w:val="21"/>
                <w:szCs w:val="21"/>
              </w:rPr>
            </w:pPr>
            <w:r>
              <w:rPr>
                <w:rFonts w:hint="eastAsia" w:ascii="宋体" w:hAnsi="宋体" w:cs="宋体"/>
                <w:bCs/>
                <w:sz w:val="21"/>
                <w:szCs w:val="21"/>
              </w:rPr>
              <w:t>投标截止时间</w:t>
            </w:r>
          </w:p>
        </w:tc>
        <w:tc>
          <w:tcPr>
            <w:tcW w:w="6508" w:type="dxa"/>
            <w:vAlign w:val="center"/>
          </w:tcPr>
          <w:p w14:paraId="43D4E974">
            <w:pPr>
              <w:spacing w:line="420" w:lineRule="exact"/>
              <w:rPr>
                <w:rFonts w:ascii="宋体" w:hAnsi="宋体" w:cs="宋体"/>
                <w:bCs/>
                <w:sz w:val="21"/>
                <w:szCs w:val="21"/>
              </w:rPr>
            </w:pPr>
            <w:r>
              <w:rPr>
                <w:rFonts w:hint="eastAsia" w:ascii="宋体" w:hAnsi="宋体" w:cs="宋体"/>
                <w:sz w:val="21"/>
                <w:szCs w:val="21"/>
                <w:u w:val="single"/>
              </w:rPr>
              <w:t>202</w:t>
            </w:r>
            <w:r>
              <w:rPr>
                <w:rFonts w:ascii="宋体" w:hAnsi="宋体" w:cs="宋体"/>
                <w:sz w:val="21"/>
                <w:szCs w:val="21"/>
                <w:u w:val="single"/>
              </w:rPr>
              <w:t>5</w:t>
            </w:r>
            <w:r>
              <w:rPr>
                <w:rFonts w:hint="eastAsia" w:ascii="宋体" w:hAnsi="宋体" w:cs="宋体"/>
                <w:sz w:val="21"/>
                <w:szCs w:val="21"/>
                <w:u w:val="single"/>
              </w:rPr>
              <w:t>年1</w:t>
            </w:r>
            <w:r>
              <w:rPr>
                <w:rFonts w:ascii="宋体" w:hAnsi="宋体" w:cs="宋体"/>
                <w:sz w:val="21"/>
                <w:szCs w:val="21"/>
                <w:u w:val="single"/>
              </w:rPr>
              <w:t>1</w:t>
            </w:r>
            <w:r>
              <w:rPr>
                <w:rFonts w:hint="eastAsia" w:ascii="宋体" w:hAnsi="宋体" w:cs="宋体"/>
                <w:sz w:val="21"/>
                <w:szCs w:val="21"/>
                <w:u w:val="single"/>
              </w:rPr>
              <w:t>月20 日9时00分</w:t>
            </w:r>
          </w:p>
        </w:tc>
      </w:tr>
      <w:tr w14:paraId="1680D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596" w:hRule="atLeast"/>
        </w:trPr>
        <w:tc>
          <w:tcPr>
            <w:tcW w:w="869" w:type="dxa"/>
            <w:vAlign w:val="center"/>
          </w:tcPr>
          <w:p w14:paraId="0EBF67AB">
            <w:pPr>
              <w:spacing w:line="420" w:lineRule="exact"/>
              <w:jc w:val="center"/>
              <w:rPr>
                <w:rFonts w:ascii="宋体" w:hAnsi="宋体" w:cs="宋体"/>
                <w:bCs/>
                <w:sz w:val="21"/>
                <w:szCs w:val="21"/>
              </w:rPr>
            </w:pPr>
            <w:r>
              <w:rPr>
                <w:rFonts w:hint="eastAsia" w:ascii="宋体" w:hAnsi="宋体" w:cs="宋体"/>
                <w:bCs/>
                <w:sz w:val="21"/>
                <w:szCs w:val="21"/>
              </w:rPr>
              <w:t>9</w:t>
            </w:r>
          </w:p>
        </w:tc>
        <w:tc>
          <w:tcPr>
            <w:tcW w:w="2031" w:type="dxa"/>
            <w:vAlign w:val="center"/>
          </w:tcPr>
          <w:p w14:paraId="6EDD8ECF">
            <w:pPr>
              <w:spacing w:line="420" w:lineRule="exact"/>
              <w:jc w:val="center"/>
              <w:rPr>
                <w:rFonts w:ascii="宋体" w:hAnsi="宋体" w:cs="宋体"/>
                <w:bCs/>
                <w:sz w:val="21"/>
                <w:szCs w:val="21"/>
              </w:rPr>
            </w:pPr>
            <w:r>
              <w:rPr>
                <w:rFonts w:hint="eastAsia" w:ascii="宋体" w:hAnsi="宋体" w:cs="宋体"/>
                <w:bCs/>
                <w:sz w:val="21"/>
                <w:szCs w:val="21"/>
              </w:rPr>
              <w:t>递交响应文件地点</w:t>
            </w:r>
          </w:p>
        </w:tc>
        <w:tc>
          <w:tcPr>
            <w:tcW w:w="6508" w:type="dxa"/>
            <w:vAlign w:val="center"/>
          </w:tcPr>
          <w:p w14:paraId="20E55043">
            <w:pPr>
              <w:spacing w:line="420" w:lineRule="exact"/>
              <w:rPr>
                <w:rFonts w:ascii="宋体" w:hAnsi="宋体" w:cs="宋体"/>
                <w:bCs/>
                <w:sz w:val="21"/>
                <w:szCs w:val="21"/>
              </w:rPr>
            </w:pPr>
            <w:r>
              <w:rPr>
                <w:rFonts w:hint="eastAsia" w:ascii="宋体" w:hAnsi="宋体" w:cs="宋体"/>
                <w:bCs/>
                <w:sz w:val="21"/>
                <w:szCs w:val="21"/>
              </w:rPr>
              <w:t>广西南宁市高新二路1号广西大学科技园1号孵化楼</w:t>
            </w:r>
            <w:r>
              <w:rPr>
                <w:rFonts w:ascii="宋体" w:hAnsi="宋体" w:cs="宋体"/>
                <w:bCs/>
                <w:sz w:val="21"/>
                <w:szCs w:val="21"/>
              </w:rPr>
              <w:t>508</w:t>
            </w:r>
            <w:r>
              <w:rPr>
                <w:rFonts w:hint="eastAsia" w:ascii="宋体" w:hAnsi="宋体" w:cs="宋体"/>
                <w:bCs/>
                <w:sz w:val="21"/>
                <w:szCs w:val="21"/>
              </w:rPr>
              <w:t>号房</w:t>
            </w:r>
          </w:p>
        </w:tc>
      </w:tr>
      <w:tr w14:paraId="6976D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525" w:hRule="atLeast"/>
        </w:trPr>
        <w:tc>
          <w:tcPr>
            <w:tcW w:w="869" w:type="dxa"/>
            <w:vAlign w:val="center"/>
          </w:tcPr>
          <w:p w14:paraId="03B79F7F">
            <w:pPr>
              <w:spacing w:line="420" w:lineRule="exact"/>
              <w:jc w:val="center"/>
              <w:rPr>
                <w:rFonts w:ascii="宋体" w:hAnsi="宋体" w:eastAsia="宋体" w:cs="宋体"/>
                <w:bCs/>
                <w:sz w:val="21"/>
                <w:szCs w:val="21"/>
              </w:rPr>
            </w:pPr>
            <w:r>
              <w:rPr>
                <w:rFonts w:hint="eastAsia" w:ascii="宋体" w:hAnsi="宋体" w:cs="宋体"/>
                <w:bCs/>
                <w:sz w:val="21"/>
                <w:szCs w:val="21"/>
              </w:rPr>
              <w:t>10</w:t>
            </w:r>
          </w:p>
        </w:tc>
        <w:tc>
          <w:tcPr>
            <w:tcW w:w="2031" w:type="dxa"/>
            <w:vAlign w:val="center"/>
          </w:tcPr>
          <w:p w14:paraId="21FBCD47">
            <w:pPr>
              <w:spacing w:line="420" w:lineRule="exact"/>
              <w:jc w:val="center"/>
              <w:rPr>
                <w:rFonts w:ascii="宋体" w:hAnsi="宋体" w:cs="宋体"/>
                <w:bCs/>
                <w:sz w:val="21"/>
                <w:szCs w:val="21"/>
              </w:rPr>
            </w:pPr>
            <w:r>
              <w:rPr>
                <w:rFonts w:hint="eastAsia" w:ascii="宋体" w:hAnsi="宋体" w:cs="宋体"/>
                <w:bCs/>
                <w:sz w:val="21"/>
                <w:szCs w:val="21"/>
              </w:rPr>
              <w:t>响应文件的组成</w:t>
            </w:r>
          </w:p>
        </w:tc>
        <w:tc>
          <w:tcPr>
            <w:tcW w:w="6508" w:type="dxa"/>
            <w:vAlign w:val="center"/>
          </w:tcPr>
          <w:p w14:paraId="6D4CFF2E">
            <w:pPr>
              <w:spacing w:line="420" w:lineRule="exact"/>
              <w:jc w:val="left"/>
              <w:rPr>
                <w:rFonts w:ascii="宋体" w:hAnsi="宋体" w:cs="宋体"/>
                <w:sz w:val="21"/>
                <w:szCs w:val="21"/>
              </w:rPr>
            </w:pPr>
            <w:r>
              <w:rPr>
                <w:rFonts w:hint="eastAsia" w:ascii="宋体" w:hAnsi="宋体" w:cs="宋体"/>
                <w:sz w:val="21"/>
                <w:szCs w:val="21"/>
              </w:rPr>
              <w:t>响应文件由投标人资格审查文件、商务文件、技术文件组成。</w:t>
            </w:r>
          </w:p>
          <w:p w14:paraId="77558AB4">
            <w:pPr>
              <w:spacing w:line="420" w:lineRule="exact"/>
              <w:jc w:val="left"/>
              <w:rPr>
                <w:rFonts w:ascii="宋体" w:hAnsi="宋体" w:cs="宋体"/>
                <w:sz w:val="21"/>
                <w:szCs w:val="21"/>
              </w:rPr>
            </w:pPr>
            <w:r>
              <w:rPr>
                <w:rFonts w:hint="eastAsia" w:ascii="宋体" w:hAnsi="宋体" w:cs="宋体"/>
                <w:sz w:val="21"/>
                <w:szCs w:val="21"/>
              </w:rPr>
              <w:t>【备注：以下复印件均须加盖投标人单位公章。根据投标人实际情况编写，包括但不限于以下材料】。</w:t>
            </w:r>
          </w:p>
          <w:p w14:paraId="523ADF6A">
            <w:pPr>
              <w:spacing w:line="420" w:lineRule="exact"/>
              <w:jc w:val="left"/>
              <w:rPr>
                <w:rFonts w:ascii="宋体" w:hAnsi="宋体" w:cs="宋体"/>
                <w:sz w:val="21"/>
                <w:szCs w:val="21"/>
              </w:rPr>
            </w:pPr>
            <w:r>
              <w:rPr>
                <w:rFonts w:hint="eastAsia" w:ascii="宋体" w:hAnsi="宋体" w:cs="宋体"/>
                <w:sz w:val="21"/>
                <w:szCs w:val="21"/>
              </w:rPr>
              <w:t xml:space="preserve">1. 资格审查文件： </w:t>
            </w:r>
          </w:p>
          <w:p w14:paraId="69304815">
            <w:pPr>
              <w:snapToGrid w:val="0"/>
              <w:spacing w:line="500" w:lineRule="exact"/>
              <w:rPr>
                <w:rFonts w:ascii="宋体" w:hAnsi="宋体" w:cs="宋体"/>
                <w:sz w:val="21"/>
                <w:szCs w:val="21"/>
              </w:rPr>
            </w:pPr>
            <w:r>
              <w:rPr>
                <w:rFonts w:hint="eastAsia" w:ascii="宋体" w:hAnsi="宋体" w:cs="宋体"/>
                <w:sz w:val="21"/>
                <w:szCs w:val="21"/>
              </w:rPr>
              <w:t>（1）投标公司有效的法人营业执照复印件；</w:t>
            </w:r>
          </w:p>
          <w:p w14:paraId="6B35456D">
            <w:pPr>
              <w:snapToGrid w:val="0"/>
              <w:spacing w:line="500" w:lineRule="exact"/>
              <w:rPr>
                <w:rFonts w:ascii="宋体" w:hAnsi="宋体" w:cs="宋体"/>
                <w:sz w:val="21"/>
                <w:szCs w:val="21"/>
              </w:rPr>
            </w:pPr>
            <w:r>
              <w:rPr>
                <w:rFonts w:hint="eastAsia" w:ascii="宋体" w:hAnsi="宋体" w:cs="宋体"/>
                <w:sz w:val="21"/>
                <w:szCs w:val="21"/>
              </w:rPr>
              <w:t xml:space="preserve">（2）法人授权委托书原件（附法定代表人身份证明、受托人身份证等材料的复印件）； </w:t>
            </w:r>
          </w:p>
          <w:p w14:paraId="4618A393">
            <w:pPr>
              <w:spacing w:line="420" w:lineRule="exact"/>
              <w:jc w:val="left"/>
              <w:rPr>
                <w:rFonts w:ascii="宋体" w:hAnsi="宋体" w:cs="宋体"/>
                <w:sz w:val="21"/>
                <w:szCs w:val="21"/>
              </w:rPr>
            </w:pPr>
            <w:r>
              <w:rPr>
                <w:rFonts w:hint="eastAsia" w:ascii="宋体" w:hAnsi="宋体" w:cs="宋体"/>
                <w:sz w:val="21"/>
                <w:szCs w:val="21"/>
              </w:rPr>
              <w:t>（3）投标人基本情况；</w:t>
            </w:r>
          </w:p>
          <w:p w14:paraId="6F26407E">
            <w:pPr>
              <w:spacing w:line="420" w:lineRule="exact"/>
              <w:jc w:val="left"/>
              <w:rPr>
                <w:rFonts w:ascii="宋体" w:hAnsi="宋体" w:cs="宋体"/>
                <w:sz w:val="21"/>
                <w:szCs w:val="21"/>
              </w:rPr>
            </w:pPr>
            <w:r>
              <w:rPr>
                <w:rFonts w:hint="eastAsia" w:ascii="宋体" w:hAnsi="宋体" w:cs="宋体"/>
                <w:sz w:val="21"/>
                <w:szCs w:val="21"/>
              </w:rPr>
              <w:t xml:space="preserve">（4）信用查询证明；  </w:t>
            </w:r>
          </w:p>
          <w:p w14:paraId="30AEA7F3">
            <w:pPr>
              <w:spacing w:line="500" w:lineRule="exact"/>
              <w:contextualSpacing/>
              <w:rPr>
                <w:rFonts w:ascii="宋体" w:hAnsi="宋体" w:cs="宋体"/>
                <w:sz w:val="21"/>
                <w:szCs w:val="21"/>
              </w:rPr>
            </w:pPr>
            <w:r>
              <w:rPr>
                <w:rFonts w:hint="eastAsia" w:ascii="宋体" w:hAnsi="宋体" w:cs="宋体"/>
                <w:sz w:val="21"/>
                <w:szCs w:val="21"/>
              </w:rPr>
              <w:t>（5）供应商依法缴纳税收的相关材料（首次响应文件提交截止之日前半年内连续三个月的依法缴纳税收的凭据复印件；依法免税的，必须提供相应文件证明。从成立之日起到首次响应文件提交截止时间为止不足要求月数的，只需提供从成立之日起的依法缴纳税收相应证明文件）；</w:t>
            </w:r>
            <w:r>
              <w:rPr>
                <w:rFonts w:ascii="宋体" w:hAnsi="宋体" w:cs="宋体"/>
                <w:sz w:val="21"/>
                <w:szCs w:val="21"/>
              </w:rPr>
              <w:t xml:space="preserve"> </w:t>
            </w:r>
          </w:p>
          <w:p w14:paraId="3A20330C">
            <w:pPr>
              <w:spacing w:line="500" w:lineRule="exact"/>
              <w:contextualSpacing/>
              <w:rPr>
                <w:rFonts w:hint="eastAsia" w:ascii="宋体" w:hAnsi="宋体" w:cs="宋体" w:eastAsiaTheme="minorEastAsia"/>
                <w:sz w:val="21"/>
                <w:szCs w:val="21"/>
                <w:lang w:eastAsia="zh-CN"/>
              </w:rPr>
            </w:pPr>
            <w:r>
              <w:rPr>
                <w:rFonts w:hint="eastAsia"/>
                <w:sz w:val="21"/>
                <w:szCs w:val="21"/>
              </w:rPr>
              <w:t>（6）</w:t>
            </w:r>
            <w:r>
              <w:rPr>
                <w:rFonts w:hint="eastAsia" w:ascii="宋体" w:hAnsi="宋体" w:cs="宋体"/>
                <w:sz w:val="21"/>
                <w:szCs w:val="21"/>
              </w:rPr>
              <w:t>供应商依法缴纳社会保障资金的相关材料（首次响应文件提交截止之日前半年内连续三个月的依法缴纳社会保障资金的缴费凭证（专用收据或者社会保险缴纳清单）复印件；依法不需要缴纳社会保障资金的，必须提供相应文件证明。从成立之日起到首次响应文件提交截止时间为止不足要求月数的只需提供从成立之日起一个月的依法缴纳社会保障资金的相应证明文件）</w:t>
            </w:r>
            <w:r>
              <w:rPr>
                <w:rFonts w:hint="eastAsia" w:ascii="宋体" w:hAnsi="宋体" w:cs="宋体"/>
                <w:sz w:val="21"/>
                <w:szCs w:val="21"/>
                <w:lang w:eastAsia="zh-CN"/>
              </w:rPr>
              <w:t>；</w:t>
            </w:r>
          </w:p>
          <w:p w14:paraId="46A77952">
            <w:pPr>
              <w:pStyle w:val="2"/>
              <w:ind w:left="0" w:leftChars="0" w:firstLine="0" w:firstLineChars="0"/>
              <w:rPr>
                <w:rFonts w:hint="eastAsia" w:eastAsiaTheme="minorEastAsia"/>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7</w:t>
            </w:r>
            <w:r>
              <w:rPr>
                <w:rFonts w:hint="eastAsia" w:ascii="宋体" w:hAnsi="宋体" w:cs="宋体"/>
                <w:sz w:val="21"/>
                <w:szCs w:val="21"/>
                <w:lang w:eastAsia="zh-CN"/>
              </w:rPr>
              <w:t>）提供投标保证金凭证。</w:t>
            </w:r>
          </w:p>
          <w:p w14:paraId="0C3DA5C7">
            <w:pPr>
              <w:spacing w:line="420" w:lineRule="exact"/>
              <w:jc w:val="left"/>
              <w:rPr>
                <w:rFonts w:ascii="宋体" w:hAnsi="宋体" w:cs="宋体"/>
                <w:sz w:val="21"/>
                <w:szCs w:val="21"/>
              </w:rPr>
            </w:pPr>
            <w:r>
              <w:rPr>
                <w:rFonts w:hint="eastAsia" w:ascii="宋体" w:hAnsi="宋体" w:cs="宋体"/>
                <w:sz w:val="21"/>
                <w:szCs w:val="21"/>
              </w:rPr>
              <w:t xml:space="preserve">2 商务文件： </w:t>
            </w:r>
          </w:p>
          <w:p w14:paraId="3F27CAAA">
            <w:pPr>
              <w:spacing w:line="420" w:lineRule="exact"/>
              <w:jc w:val="left"/>
              <w:rPr>
                <w:rFonts w:ascii="宋体" w:hAnsi="宋体" w:cs="宋体"/>
                <w:sz w:val="21"/>
                <w:szCs w:val="21"/>
              </w:rPr>
            </w:pPr>
            <w:r>
              <w:rPr>
                <w:rFonts w:hint="eastAsia" w:ascii="宋体" w:hAnsi="宋体" w:cs="宋体"/>
                <w:sz w:val="21"/>
                <w:szCs w:val="21"/>
              </w:rPr>
              <w:t xml:space="preserve">（1）竞标函；  </w:t>
            </w:r>
          </w:p>
          <w:p w14:paraId="4FD00C31">
            <w:pPr>
              <w:spacing w:line="420" w:lineRule="exact"/>
              <w:jc w:val="left"/>
              <w:rPr>
                <w:rFonts w:ascii="宋体" w:hAnsi="宋体" w:cs="宋体"/>
                <w:sz w:val="21"/>
                <w:szCs w:val="21"/>
              </w:rPr>
            </w:pPr>
            <w:r>
              <w:rPr>
                <w:rFonts w:hint="eastAsia" w:ascii="宋体" w:hAnsi="宋体" w:cs="宋体"/>
                <w:sz w:val="21"/>
                <w:szCs w:val="21"/>
              </w:rPr>
              <w:t>（2）竞标报价表；</w:t>
            </w:r>
          </w:p>
          <w:p w14:paraId="0A1FC7E6">
            <w:pPr>
              <w:spacing w:line="420" w:lineRule="exact"/>
              <w:jc w:val="left"/>
              <w:rPr>
                <w:rFonts w:ascii="宋体" w:hAnsi="宋体" w:cs="宋体"/>
                <w:sz w:val="21"/>
                <w:szCs w:val="21"/>
              </w:rPr>
            </w:pPr>
            <w:r>
              <w:rPr>
                <w:rFonts w:hint="eastAsia" w:ascii="宋体" w:hAnsi="宋体" w:cs="宋体"/>
                <w:sz w:val="21"/>
                <w:szCs w:val="21"/>
              </w:rPr>
              <w:t xml:space="preserve">（3）商务偏离表； </w:t>
            </w:r>
          </w:p>
          <w:p w14:paraId="6091D726">
            <w:pPr>
              <w:pStyle w:val="2"/>
              <w:spacing w:line="420" w:lineRule="exact"/>
              <w:ind w:left="0" w:leftChars="0" w:firstLine="0" w:firstLineChars="0"/>
              <w:jc w:val="left"/>
              <w:rPr>
                <w:rFonts w:ascii="宋体" w:hAnsi="宋体" w:cs="宋体"/>
                <w:sz w:val="21"/>
                <w:szCs w:val="21"/>
              </w:rPr>
            </w:pPr>
            <w:r>
              <w:rPr>
                <w:rFonts w:hint="eastAsia" w:ascii="宋体" w:hAnsi="宋体" w:cs="宋体"/>
                <w:sz w:val="21"/>
                <w:szCs w:val="21"/>
              </w:rPr>
              <w:t>（4）货物配置清单；</w:t>
            </w:r>
          </w:p>
          <w:p w14:paraId="41DD5721">
            <w:pPr>
              <w:pStyle w:val="2"/>
              <w:spacing w:line="420" w:lineRule="exact"/>
              <w:ind w:left="0" w:leftChars="0" w:firstLine="0" w:firstLineChars="0"/>
              <w:jc w:val="left"/>
              <w:rPr>
                <w:rFonts w:ascii="宋体" w:hAnsi="宋体" w:cs="宋体"/>
                <w:sz w:val="21"/>
                <w:szCs w:val="21"/>
              </w:rPr>
            </w:pPr>
            <w:r>
              <w:rPr>
                <w:rFonts w:hint="eastAsia" w:ascii="宋体" w:hAnsi="宋体" w:cs="宋体"/>
                <w:sz w:val="21"/>
                <w:szCs w:val="21"/>
              </w:rPr>
              <w:t xml:space="preserve">（5）2025 年 1 月 1 日至投标截止日，投标人业绩情况表（附中标通知书或销售合同复印件）； </w:t>
            </w:r>
          </w:p>
          <w:p w14:paraId="5788C4F6">
            <w:pPr>
              <w:spacing w:line="420" w:lineRule="exact"/>
              <w:jc w:val="left"/>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）投标人认为需要提交的其他材料。</w:t>
            </w:r>
          </w:p>
          <w:p w14:paraId="5F657150">
            <w:pPr>
              <w:spacing w:line="420" w:lineRule="exact"/>
              <w:jc w:val="left"/>
              <w:rPr>
                <w:rFonts w:ascii="宋体" w:hAnsi="宋体" w:cs="宋体"/>
                <w:sz w:val="21"/>
                <w:szCs w:val="21"/>
              </w:rPr>
            </w:pPr>
            <w:r>
              <w:rPr>
                <w:rFonts w:hint="eastAsia" w:ascii="宋体" w:hAnsi="宋体" w:cs="宋体"/>
                <w:sz w:val="21"/>
                <w:szCs w:val="21"/>
              </w:rPr>
              <w:t xml:space="preserve">3. 技术文件： </w:t>
            </w:r>
          </w:p>
          <w:p w14:paraId="16B81102">
            <w:pPr>
              <w:spacing w:line="420" w:lineRule="exact"/>
              <w:jc w:val="left"/>
              <w:rPr>
                <w:rFonts w:ascii="宋体" w:hAnsi="宋体" w:cs="宋体"/>
                <w:sz w:val="21"/>
                <w:szCs w:val="21"/>
              </w:rPr>
            </w:pPr>
            <w:r>
              <w:rPr>
                <w:rFonts w:hint="eastAsia" w:ascii="宋体" w:hAnsi="宋体" w:cs="宋体"/>
                <w:sz w:val="21"/>
                <w:szCs w:val="21"/>
              </w:rPr>
              <w:t xml:space="preserve">（1）技术偏离表； </w:t>
            </w:r>
          </w:p>
          <w:p w14:paraId="65527C9E">
            <w:pPr>
              <w:spacing w:line="420" w:lineRule="exact"/>
              <w:jc w:val="left"/>
              <w:rPr>
                <w:rFonts w:ascii="宋体" w:hAnsi="宋体" w:cs="宋体"/>
                <w:sz w:val="21"/>
                <w:szCs w:val="21"/>
              </w:rPr>
            </w:pPr>
            <w:r>
              <w:rPr>
                <w:rFonts w:hint="eastAsia" w:ascii="宋体" w:hAnsi="宋体" w:cs="宋体"/>
                <w:sz w:val="21"/>
                <w:szCs w:val="21"/>
              </w:rPr>
              <w:t>（2）服务方案（格式自拟）；</w:t>
            </w:r>
          </w:p>
          <w:p w14:paraId="0A1A36FF">
            <w:pPr>
              <w:spacing w:line="420" w:lineRule="exact"/>
              <w:jc w:val="left"/>
              <w:rPr>
                <w:rFonts w:ascii="宋体" w:hAnsi="宋体" w:cs="宋体"/>
                <w:sz w:val="21"/>
                <w:szCs w:val="21"/>
              </w:rPr>
            </w:pPr>
            <w:r>
              <w:rPr>
                <w:rFonts w:hint="eastAsia" w:ascii="宋体" w:hAnsi="宋体" w:cs="宋体"/>
                <w:sz w:val="21"/>
                <w:szCs w:val="21"/>
              </w:rPr>
              <w:t xml:space="preserve">（3）售后服务承诺书； </w:t>
            </w:r>
          </w:p>
          <w:p w14:paraId="6EC08477">
            <w:pPr>
              <w:spacing w:line="420" w:lineRule="exact"/>
              <w:jc w:val="left"/>
              <w:rPr>
                <w:rFonts w:ascii="宋体" w:hAnsi="宋体" w:cs="宋体"/>
                <w:sz w:val="21"/>
                <w:szCs w:val="21"/>
              </w:rPr>
            </w:pPr>
            <w:r>
              <w:rPr>
                <w:rFonts w:hint="eastAsia" w:ascii="宋体" w:hAnsi="宋体" w:cs="宋体"/>
                <w:sz w:val="21"/>
                <w:szCs w:val="21"/>
              </w:rPr>
              <w:t xml:space="preserve">（4）投标人认为需要提交的其他材料。 </w:t>
            </w:r>
          </w:p>
          <w:p w14:paraId="3B7E6EB9">
            <w:pPr>
              <w:pStyle w:val="2"/>
              <w:spacing w:line="420" w:lineRule="exact"/>
              <w:ind w:left="0" w:leftChars="0" w:firstLine="0" w:firstLineChars="0"/>
              <w:jc w:val="left"/>
              <w:rPr>
                <w:sz w:val="21"/>
                <w:szCs w:val="21"/>
              </w:rPr>
            </w:pPr>
            <w:r>
              <w:rPr>
                <w:rFonts w:hint="eastAsia"/>
                <w:sz w:val="21"/>
                <w:szCs w:val="21"/>
              </w:rPr>
              <w:t>未按照要求提供材料的，按无效响应处理。</w:t>
            </w:r>
          </w:p>
        </w:tc>
      </w:tr>
      <w:tr w14:paraId="295C7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513" w:hRule="atLeast"/>
        </w:trPr>
        <w:tc>
          <w:tcPr>
            <w:tcW w:w="869" w:type="dxa"/>
            <w:vAlign w:val="center"/>
          </w:tcPr>
          <w:p w14:paraId="3BC39114">
            <w:pPr>
              <w:spacing w:line="420" w:lineRule="exact"/>
              <w:jc w:val="center"/>
              <w:rPr>
                <w:rFonts w:ascii="宋体" w:hAnsi="宋体" w:eastAsia="宋体" w:cs="宋体"/>
                <w:sz w:val="21"/>
                <w:szCs w:val="21"/>
              </w:rPr>
            </w:pPr>
            <w:r>
              <w:rPr>
                <w:rFonts w:hint="eastAsia" w:ascii="宋体" w:hAnsi="宋体" w:cs="宋体"/>
                <w:sz w:val="21"/>
                <w:szCs w:val="21"/>
              </w:rPr>
              <w:t>11</w:t>
            </w:r>
          </w:p>
        </w:tc>
        <w:tc>
          <w:tcPr>
            <w:tcW w:w="2031" w:type="dxa"/>
            <w:vAlign w:val="center"/>
          </w:tcPr>
          <w:p w14:paraId="729D8B0F">
            <w:pPr>
              <w:spacing w:line="420" w:lineRule="exact"/>
              <w:jc w:val="center"/>
              <w:rPr>
                <w:rFonts w:ascii="宋体" w:hAnsi="宋体" w:cs="宋体"/>
                <w:sz w:val="21"/>
                <w:szCs w:val="21"/>
              </w:rPr>
            </w:pPr>
            <w:r>
              <w:rPr>
                <w:rFonts w:hint="eastAsia" w:ascii="宋体" w:hAnsi="宋体" w:cs="宋体"/>
                <w:sz w:val="21"/>
                <w:szCs w:val="21"/>
              </w:rPr>
              <w:t>投标有效期</w:t>
            </w:r>
          </w:p>
        </w:tc>
        <w:tc>
          <w:tcPr>
            <w:tcW w:w="6508" w:type="dxa"/>
            <w:vAlign w:val="center"/>
          </w:tcPr>
          <w:p w14:paraId="34233BE3">
            <w:pPr>
              <w:spacing w:line="420" w:lineRule="exact"/>
              <w:rPr>
                <w:rFonts w:ascii="宋体" w:hAnsi="宋体" w:cs="宋体"/>
                <w:sz w:val="21"/>
                <w:szCs w:val="21"/>
              </w:rPr>
            </w:pPr>
            <w:r>
              <w:rPr>
                <w:rFonts w:hint="eastAsia" w:ascii="宋体" w:hAnsi="宋体" w:cs="宋体"/>
                <w:sz w:val="21"/>
                <w:szCs w:val="21"/>
              </w:rPr>
              <w:t>30天</w:t>
            </w:r>
          </w:p>
        </w:tc>
      </w:tr>
      <w:tr w14:paraId="1D5F0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90" w:hRule="atLeast"/>
        </w:trPr>
        <w:tc>
          <w:tcPr>
            <w:tcW w:w="869" w:type="dxa"/>
            <w:vAlign w:val="center"/>
          </w:tcPr>
          <w:p w14:paraId="7C2127E0">
            <w:pPr>
              <w:spacing w:line="420" w:lineRule="exact"/>
              <w:jc w:val="center"/>
              <w:rPr>
                <w:rFonts w:ascii="宋体" w:hAnsi="宋体" w:eastAsia="宋体" w:cs="宋体"/>
                <w:sz w:val="21"/>
                <w:szCs w:val="21"/>
              </w:rPr>
            </w:pPr>
            <w:r>
              <w:rPr>
                <w:rFonts w:hint="eastAsia" w:ascii="宋体" w:hAnsi="宋体" w:cs="宋体"/>
                <w:sz w:val="21"/>
                <w:szCs w:val="21"/>
              </w:rPr>
              <w:t>12</w:t>
            </w:r>
          </w:p>
        </w:tc>
        <w:tc>
          <w:tcPr>
            <w:tcW w:w="2031" w:type="dxa"/>
            <w:vAlign w:val="center"/>
          </w:tcPr>
          <w:p w14:paraId="0E4A88E4">
            <w:pPr>
              <w:spacing w:line="420" w:lineRule="exact"/>
              <w:jc w:val="center"/>
              <w:rPr>
                <w:rFonts w:ascii="宋体" w:hAnsi="宋体" w:cs="宋体"/>
                <w:sz w:val="21"/>
                <w:szCs w:val="21"/>
              </w:rPr>
            </w:pPr>
            <w:r>
              <w:rPr>
                <w:rFonts w:hint="eastAsia" w:ascii="宋体" w:hAnsi="宋体" w:cs="宋体"/>
                <w:sz w:val="21"/>
                <w:szCs w:val="21"/>
              </w:rPr>
              <w:t>投标保证金</w:t>
            </w:r>
          </w:p>
        </w:tc>
        <w:tc>
          <w:tcPr>
            <w:tcW w:w="6508" w:type="dxa"/>
            <w:vAlign w:val="center"/>
          </w:tcPr>
          <w:p w14:paraId="3AAB1261">
            <w:pPr>
              <w:spacing w:line="420" w:lineRule="exact"/>
              <w:ind w:firstLine="210" w:firstLineChars="100"/>
              <w:rPr>
                <w:rFonts w:ascii="宋体" w:hAnsi="宋体" w:cs="宋体"/>
                <w:sz w:val="21"/>
                <w:szCs w:val="21"/>
                <w:u w:val="single"/>
              </w:rPr>
            </w:pPr>
            <w:r>
              <w:rPr>
                <w:rFonts w:hint="eastAsia" w:ascii="宋体" w:hAnsi="宋体" w:cs="宋体"/>
                <w:sz w:val="21"/>
                <w:szCs w:val="21"/>
                <w:u w:val="single"/>
              </w:rPr>
              <w:t>伍仟元整 ，开标后5个工作日内无息退还</w:t>
            </w:r>
          </w:p>
        </w:tc>
      </w:tr>
      <w:tr w14:paraId="70F8E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096" w:hRule="atLeast"/>
        </w:trPr>
        <w:tc>
          <w:tcPr>
            <w:tcW w:w="869" w:type="dxa"/>
            <w:vAlign w:val="center"/>
          </w:tcPr>
          <w:p w14:paraId="2B407C6C">
            <w:pPr>
              <w:spacing w:line="420" w:lineRule="exact"/>
              <w:jc w:val="center"/>
              <w:rPr>
                <w:rFonts w:ascii="宋体" w:hAnsi="宋体" w:eastAsia="宋体" w:cs="宋体"/>
                <w:sz w:val="21"/>
                <w:szCs w:val="21"/>
              </w:rPr>
            </w:pPr>
            <w:r>
              <w:rPr>
                <w:rFonts w:hint="eastAsia" w:ascii="宋体" w:hAnsi="宋体" w:cs="宋体"/>
                <w:sz w:val="21"/>
                <w:szCs w:val="21"/>
              </w:rPr>
              <w:t>13</w:t>
            </w:r>
          </w:p>
        </w:tc>
        <w:tc>
          <w:tcPr>
            <w:tcW w:w="2031" w:type="dxa"/>
            <w:vAlign w:val="center"/>
          </w:tcPr>
          <w:p w14:paraId="0ED175C7">
            <w:pPr>
              <w:spacing w:line="420" w:lineRule="exact"/>
              <w:jc w:val="center"/>
              <w:rPr>
                <w:rFonts w:ascii="宋体" w:hAnsi="宋体" w:cs="宋体"/>
                <w:sz w:val="21"/>
                <w:szCs w:val="21"/>
              </w:rPr>
            </w:pPr>
            <w:r>
              <w:rPr>
                <w:rFonts w:hint="eastAsia" w:ascii="宋体" w:hAnsi="宋体" w:cs="宋体"/>
                <w:sz w:val="21"/>
                <w:szCs w:val="21"/>
              </w:rPr>
              <w:t>签字和（或）</w:t>
            </w:r>
          </w:p>
          <w:p w14:paraId="56606443">
            <w:pPr>
              <w:spacing w:line="420" w:lineRule="exact"/>
              <w:jc w:val="center"/>
              <w:rPr>
                <w:rFonts w:ascii="宋体" w:hAnsi="宋体" w:cs="宋体"/>
                <w:sz w:val="21"/>
                <w:szCs w:val="21"/>
              </w:rPr>
            </w:pPr>
            <w:r>
              <w:rPr>
                <w:rFonts w:hint="eastAsia" w:ascii="宋体" w:hAnsi="宋体" w:cs="宋体"/>
                <w:sz w:val="21"/>
                <w:szCs w:val="21"/>
              </w:rPr>
              <w:t>盖章要求</w:t>
            </w:r>
          </w:p>
        </w:tc>
        <w:tc>
          <w:tcPr>
            <w:tcW w:w="6508" w:type="dxa"/>
            <w:vAlign w:val="center"/>
          </w:tcPr>
          <w:p w14:paraId="2738D31F">
            <w:pPr>
              <w:spacing w:line="420" w:lineRule="exact"/>
              <w:rPr>
                <w:rFonts w:ascii="宋体" w:hAnsi="宋体" w:cs="宋体"/>
                <w:sz w:val="21"/>
                <w:szCs w:val="21"/>
              </w:rPr>
            </w:pPr>
            <w:r>
              <w:rPr>
                <w:rFonts w:hint="eastAsia" w:ascii="宋体" w:hAnsi="宋体" w:cs="宋体"/>
                <w:sz w:val="21"/>
                <w:szCs w:val="21"/>
              </w:rPr>
              <w:t>响应文件正本与副本均由投标人在规定的相关位置加盖法人单位公章，法定代表人或其委托代理人签署或加盖印鉴。响应文件未经投标人盖章和法定代表人或其委托代理人签署或加盖印鉴的作废标处理。</w:t>
            </w:r>
          </w:p>
        </w:tc>
      </w:tr>
      <w:tr w14:paraId="3964D4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792" w:hRule="atLeast"/>
        </w:trPr>
        <w:tc>
          <w:tcPr>
            <w:tcW w:w="869" w:type="dxa"/>
            <w:vAlign w:val="center"/>
          </w:tcPr>
          <w:p w14:paraId="31BFD65D">
            <w:pPr>
              <w:spacing w:line="420" w:lineRule="exact"/>
              <w:jc w:val="center"/>
              <w:rPr>
                <w:rFonts w:ascii="宋体" w:hAnsi="宋体" w:eastAsia="宋体" w:cs="宋体"/>
                <w:sz w:val="21"/>
                <w:szCs w:val="21"/>
              </w:rPr>
            </w:pPr>
            <w:r>
              <w:rPr>
                <w:rFonts w:hint="eastAsia" w:ascii="宋体" w:hAnsi="宋体" w:cs="宋体"/>
                <w:sz w:val="21"/>
                <w:szCs w:val="21"/>
              </w:rPr>
              <w:t>14</w:t>
            </w:r>
          </w:p>
        </w:tc>
        <w:tc>
          <w:tcPr>
            <w:tcW w:w="2031" w:type="dxa"/>
            <w:vAlign w:val="center"/>
          </w:tcPr>
          <w:p w14:paraId="281FFC99">
            <w:pPr>
              <w:spacing w:line="420" w:lineRule="exact"/>
              <w:jc w:val="center"/>
              <w:rPr>
                <w:rFonts w:ascii="宋体" w:hAnsi="宋体" w:cs="宋体"/>
                <w:sz w:val="21"/>
                <w:szCs w:val="21"/>
              </w:rPr>
            </w:pPr>
            <w:r>
              <w:rPr>
                <w:rFonts w:hint="eastAsia" w:ascii="宋体" w:hAnsi="宋体" w:cs="宋体"/>
                <w:sz w:val="21"/>
                <w:szCs w:val="21"/>
              </w:rPr>
              <w:t>响应文件</w:t>
            </w:r>
          </w:p>
          <w:p w14:paraId="2DEF976E">
            <w:pPr>
              <w:spacing w:line="420" w:lineRule="exact"/>
              <w:jc w:val="center"/>
              <w:rPr>
                <w:rFonts w:ascii="宋体" w:hAnsi="宋体" w:cs="宋体"/>
                <w:sz w:val="21"/>
                <w:szCs w:val="21"/>
              </w:rPr>
            </w:pPr>
            <w:r>
              <w:rPr>
                <w:rFonts w:hint="eastAsia" w:ascii="宋体" w:hAnsi="宋体" w:cs="宋体"/>
                <w:sz w:val="21"/>
                <w:szCs w:val="21"/>
              </w:rPr>
              <w:t>正副本份数</w:t>
            </w:r>
          </w:p>
        </w:tc>
        <w:tc>
          <w:tcPr>
            <w:tcW w:w="6508" w:type="dxa"/>
            <w:vAlign w:val="center"/>
          </w:tcPr>
          <w:p w14:paraId="73192FC1">
            <w:pPr>
              <w:spacing w:line="420" w:lineRule="exact"/>
              <w:rPr>
                <w:rFonts w:ascii="宋体" w:hAnsi="宋体" w:cs="宋体"/>
                <w:sz w:val="21"/>
                <w:szCs w:val="21"/>
              </w:rPr>
            </w:pPr>
            <w:r>
              <w:rPr>
                <w:rFonts w:hint="eastAsia" w:ascii="宋体" w:hAnsi="宋体" w:cs="宋体"/>
                <w:sz w:val="21"/>
                <w:szCs w:val="21"/>
              </w:rPr>
              <w:t>正本</w:t>
            </w:r>
            <w:r>
              <w:rPr>
                <w:rFonts w:hint="eastAsia" w:ascii="宋体" w:hAnsi="宋体" w:cs="宋体"/>
                <w:sz w:val="21"/>
                <w:szCs w:val="21"/>
                <w:u w:val="single"/>
              </w:rPr>
              <w:t>1</w:t>
            </w:r>
            <w:r>
              <w:rPr>
                <w:rFonts w:hint="eastAsia" w:ascii="宋体" w:hAnsi="宋体" w:cs="宋体"/>
                <w:sz w:val="21"/>
                <w:szCs w:val="21"/>
              </w:rPr>
              <w:t>份，副本</w:t>
            </w:r>
            <w:r>
              <w:rPr>
                <w:rFonts w:hint="eastAsia" w:ascii="宋体" w:hAnsi="宋体" w:cs="宋体"/>
                <w:sz w:val="21"/>
                <w:szCs w:val="21"/>
                <w:u w:val="single"/>
              </w:rPr>
              <w:t>1</w:t>
            </w:r>
            <w:r>
              <w:rPr>
                <w:rFonts w:hint="eastAsia" w:ascii="宋体" w:hAnsi="宋体" w:cs="宋体"/>
                <w:sz w:val="21"/>
                <w:szCs w:val="21"/>
              </w:rPr>
              <w:t>份。正本和副本不一致时，以正本为准。</w:t>
            </w:r>
          </w:p>
        </w:tc>
      </w:tr>
      <w:tr w14:paraId="09301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457" w:hRule="atLeast"/>
        </w:trPr>
        <w:tc>
          <w:tcPr>
            <w:tcW w:w="869" w:type="dxa"/>
            <w:tcBorders>
              <w:bottom w:val="single" w:color="auto" w:sz="4" w:space="0"/>
            </w:tcBorders>
            <w:vAlign w:val="center"/>
          </w:tcPr>
          <w:p w14:paraId="49A2605F">
            <w:pPr>
              <w:spacing w:line="420" w:lineRule="exact"/>
              <w:jc w:val="center"/>
              <w:rPr>
                <w:rFonts w:ascii="宋体" w:hAnsi="宋体" w:eastAsia="宋体" w:cs="宋体"/>
                <w:sz w:val="21"/>
                <w:szCs w:val="21"/>
              </w:rPr>
            </w:pPr>
            <w:r>
              <w:rPr>
                <w:rFonts w:hint="eastAsia" w:ascii="宋体" w:hAnsi="宋体" w:cs="宋体"/>
                <w:sz w:val="21"/>
                <w:szCs w:val="21"/>
              </w:rPr>
              <w:t>15</w:t>
            </w:r>
          </w:p>
        </w:tc>
        <w:tc>
          <w:tcPr>
            <w:tcW w:w="2031" w:type="dxa"/>
            <w:tcBorders>
              <w:bottom w:val="single" w:color="auto" w:sz="4" w:space="0"/>
            </w:tcBorders>
            <w:vAlign w:val="center"/>
          </w:tcPr>
          <w:p w14:paraId="4CFBDED9">
            <w:pPr>
              <w:spacing w:line="420" w:lineRule="exact"/>
              <w:jc w:val="center"/>
              <w:rPr>
                <w:rFonts w:ascii="宋体" w:hAnsi="宋体" w:cs="宋体"/>
                <w:sz w:val="21"/>
                <w:szCs w:val="21"/>
              </w:rPr>
            </w:pPr>
            <w:r>
              <w:rPr>
                <w:rFonts w:hint="eastAsia" w:ascii="宋体" w:hAnsi="宋体" w:cs="宋体"/>
                <w:sz w:val="21"/>
                <w:szCs w:val="21"/>
              </w:rPr>
              <w:t>装订要求</w:t>
            </w:r>
          </w:p>
        </w:tc>
        <w:tc>
          <w:tcPr>
            <w:tcW w:w="6508" w:type="dxa"/>
            <w:tcBorders>
              <w:bottom w:val="single" w:color="auto" w:sz="4" w:space="0"/>
            </w:tcBorders>
            <w:vAlign w:val="center"/>
          </w:tcPr>
          <w:p w14:paraId="79CED09E">
            <w:pPr>
              <w:spacing w:line="420" w:lineRule="exact"/>
              <w:rPr>
                <w:rFonts w:ascii="宋体" w:hAnsi="宋体" w:cs="宋体"/>
                <w:b/>
                <w:sz w:val="21"/>
                <w:szCs w:val="21"/>
                <w:u w:val="single"/>
              </w:rPr>
            </w:pPr>
            <w:r>
              <w:rPr>
                <w:rFonts w:hint="eastAsia" w:ascii="宋体" w:hAnsi="宋体" w:cs="宋体"/>
                <w:sz w:val="21"/>
                <w:szCs w:val="21"/>
              </w:rPr>
              <w:t>按照供应商须知规定的响应文件组成内容，响应文件应按以下要求装订：响应文件每册装订应牢固、不易拆散和换页，不得采用活页装订。</w:t>
            </w:r>
          </w:p>
        </w:tc>
      </w:tr>
      <w:tr w14:paraId="3F709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600" w:hRule="atLeast"/>
        </w:trPr>
        <w:tc>
          <w:tcPr>
            <w:tcW w:w="869" w:type="dxa"/>
            <w:tcBorders>
              <w:top w:val="single" w:color="auto" w:sz="4" w:space="0"/>
            </w:tcBorders>
            <w:vAlign w:val="center"/>
          </w:tcPr>
          <w:p w14:paraId="0890F1E3">
            <w:pPr>
              <w:spacing w:line="420" w:lineRule="exact"/>
              <w:jc w:val="center"/>
              <w:rPr>
                <w:rFonts w:ascii="宋体" w:hAnsi="宋体" w:eastAsia="宋体" w:cs="宋体"/>
                <w:szCs w:val="21"/>
              </w:rPr>
            </w:pPr>
            <w:r>
              <w:rPr>
                <w:rFonts w:hint="eastAsia" w:ascii="宋体" w:hAnsi="宋体" w:cs="宋体"/>
                <w:szCs w:val="21"/>
              </w:rPr>
              <w:t>16</w:t>
            </w:r>
          </w:p>
        </w:tc>
        <w:tc>
          <w:tcPr>
            <w:tcW w:w="2031" w:type="dxa"/>
            <w:tcBorders>
              <w:top w:val="single" w:color="auto" w:sz="4" w:space="0"/>
            </w:tcBorders>
            <w:vAlign w:val="center"/>
          </w:tcPr>
          <w:p w14:paraId="001081D4">
            <w:pPr>
              <w:spacing w:line="420" w:lineRule="exact"/>
              <w:jc w:val="center"/>
              <w:rPr>
                <w:rFonts w:ascii="宋体" w:hAnsi="宋体" w:cs="宋体"/>
                <w:szCs w:val="21"/>
              </w:rPr>
            </w:pPr>
            <w:r>
              <w:rPr>
                <w:rFonts w:hint="eastAsia" w:ascii="宋体" w:hAnsi="宋体" w:cs="宋体"/>
                <w:szCs w:val="21"/>
              </w:rPr>
              <w:t>包装密封要求</w:t>
            </w:r>
          </w:p>
        </w:tc>
        <w:tc>
          <w:tcPr>
            <w:tcW w:w="6508" w:type="dxa"/>
            <w:tcBorders>
              <w:top w:val="single" w:color="auto" w:sz="4" w:space="0"/>
            </w:tcBorders>
            <w:vAlign w:val="center"/>
          </w:tcPr>
          <w:p w14:paraId="7DA9F472">
            <w:pPr>
              <w:spacing w:line="420" w:lineRule="exact"/>
              <w:rPr>
                <w:rFonts w:ascii="宋体" w:hAnsi="宋体" w:cs="宋体"/>
                <w:b/>
                <w:szCs w:val="21"/>
                <w:u w:val="single"/>
              </w:rPr>
            </w:pPr>
            <w:r>
              <w:rPr>
                <w:rFonts w:hint="eastAsia" w:ascii="宋体" w:hAnsi="宋体" w:cs="宋体"/>
                <w:szCs w:val="21"/>
              </w:rPr>
              <w:t>投标人应将所有装订成册的响应文件装在响应文件密封袋中，正本和副本统一装在一个密封袋中</w:t>
            </w:r>
            <w:r>
              <w:rPr>
                <w:rFonts w:hint="eastAsia" w:ascii="宋体" w:hAnsi="宋体" w:cs="宋体"/>
                <w:b/>
                <w:szCs w:val="21"/>
              </w:rPr>
              <w:t>。</w:t>
            </w:r>
          </w:p>
          <w:p w14:paraId="225B1BE2">
            <w:pPr>
              <w:spacing w:line="420" w:lineRule="exact"/>
              <w:rPr>
                <w:rFonts w:ascii="宋体" w:hAnsi="宋体" w:cs="宋体"/>
                <w:b/>
                <w:szCs w:val="21"/>
              </w:rPr>
            </w:pPr>
            <w:r>
              <w:rPr>
                <w:rFonts w:hint="eastAsia" w:ascii="宋体" w:hAnsi="宋体" w:cs="宋体"/>
                <w:b/>
                <w:szCs w:val="21"/>
              </w:rPr>
              <w:t>响应文件密封袋的封口处应加盖投标单位公章</w:t>
            </w:r>
            <w:r>
              <w:rPr>
                <w:rFonts w:hint="eastAsia" w:ascii="宋体" w:hAnsi="宋体" w:cs="宋体"/>
                <w:b/>
              </w:rPr>
              <w:t>。</w:t>
            </w:r>
          </w:p>
        </w:tc>
      </w:tr>
      <w:tr w14:paraId="48EA7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939" w:hRule="atLeast"/>
        </w:trPr>
        <w:tc>
          <w:tcPr>
            <w:tcW w:w="869" w:type="dxa"/>
            <w:vAlign w:val="center"/>
          </w:tcPr>
          <w:p w14:paraId="52154250">
            <w:pPr>
              <w:spacing w:line="420" w:lineRule="exact"/>
              <w:jc w:val="center"/>
              <w:rPr>
                <w:rFonts w:ascii="宋体" w:hAnsi="宋体" w:eastAsia="宋体" w:cs="宋体"/>
                <w:szCs w:val="21"/>
              </w:rPr>
            </w:pPr>
            <w:r>
              <w:rPr>
                <w:rFonts w:hint="eastAsia" w:ascii="宋体" w:hAnsi="宋体" w:cs="宋体"/>
                <w:szCs w:val="21"/>
              </w:rPr>
              <w:t>17</w:t>
            </w:r>
          </w:p>
        </w:tc>
        <w:tc>
          <w:tcPr>
            <w:tcW w:w="2031" w:type="dxa"/>
            <w:vAlign w:val="center"/>
          </w:tcPr>
          <w:p w14:paraId="66E2EF18">
            <w:pPr>
              <w:spacing w:line="420" w:lineRule="exact"/>
              <w:jc w:val="center"/>
              <w:rPr>
                <w:rFonts w:ascii="宋体" w:hAnsi="宋体" w:cs="宋体"/>
                <w:szCs w:val="21"/>
              </w:rPr>
            </w:pPr>
            <w:r>
              <w:rPr>
                <w:rFonts w:hint="eastAsia" w:ascii="宋体" w:hAnsi="宋体" w:cs="宋体"/>
                <w:szCs w:val="21"/>
              </w:rPr>
              <w:t>封套上写明</w:t>
            </w:r>
          </w:p>
        </w:tc>
        <w:tc>
          <w:tcPr>
            <w:tcW w:w="6508" w:type="dxa"/>
            <w:vAlign w:val="center"/>
          </w:tcPr>
          <w:p w14:paraId="6590E929">
            <w:pPr>
              <w:spacing w:line="420" w:lineRule="exact"/>
              <w:rPr>
                <w:rFonts w:ascii="宋体" w:hAnsi="宋体" w:cs="宋体"/>
                <w:szCs w:val="21"/>
                <w:u w:val="single"/>
              </w:rPr>
            </w:pPr>
          </w:p>
          <w:p w14:paraId="3D2EFDFB">
            <w:pPr>
              <w:spacing w:line="420" w:lineRule="exact"/>
              <w:rPr>
                <w:rFonts w:ascii="宋体" w:hAnsi="宋体" w:cs="宋体"/>
                <w:szCs w:val="21"/>
              </w:rPr>
            </w:pPr>
            <w:r>
              <w:rPr>
                <w:rFonts w:hint="eastAsia" w:ascii="宋体" w:hAnsi="宋体" w:cs="宋体"/>
                <w:szCs w:val="21"/>
                <w:u w:val="single"/>
              </w:rPr>
              <w:t xml:space="preserve">（项目名称）    </w:t>
            </w:r>
            <w:r>
              <w:rPr>
                <w:rFonts w:hint="eastAsia" w:ascii="宋体" w:hAnsi="宋体" w:cs="宋体"/>
                <w:i/>
                <w:szCs w:val="21"/>
                <w:u w:val="single"/>
              </w:rPr>
              <w:t xml:space="preserve">          </w:t>
            </w:r>
            <w:r>
              <w:rPr>
                <w:rFonts w:hint="eastAsia" w:ascii="宋体" w:hAnsi="宋体" w:cs="宋体"/>
                <w:szCs w:val="21"/>
              </w:rPr>
              <w:t xml:space="preserve"> 响应文件</w:t>
            </w:r>
          </w:p>
          <w:p w14:paraId="36D74F2F">
            <w:pPr>
              <w:spacing w:line="420" w:lineRule="exact"/>
              <w:rPr>
                <w:szCs w:val="21"/>
              </w:rPr>
            </w:pPr>
            <w:r>
              <w:rPr>
                <w:rFonts w:hint="eastAsia"/>
                <w:szCs w:val="21"/>
              </w:rPr>
              <w:t>项目名称</w:t>
            </w:r>
            <w:r>
              <w:rPr>
                <w:rFonts w:hint="eastAsia" w:ascii="宋体" w:hAnsi="宋体" w:cs="宋体"/>
                <w:szCs w:val="21"/>
              </w:rPr>
              <w:t>：</w:t>
            </w:r>
            <w:r>
              <w:rPr>
                <w:rFonts w:hint="eastAsia" w:ascii="宋体" w:hAnsi="宋体" w:cs="宋体"/>
                <w:szCs w:val="21"/>
                <w:u w:val="single"/>
              </w:rPr>
              <w:t xml:space="preserve">                 </w:t>
            </w:r>
          </w:p>
          <w:p w14:paraId="3A295AA2">
            <w:pPr>
              <w:spacing w:line="420" w:lineRule="exact"/>
              <w:rPr>
                <w:szCs w:val="21"/>
              </w:rPr>
            </w:pPr>
            <w:r>
              <w:rPr>
                <w:rFonts w:hint="eastAsia"/>
                <w:szCs w:val="21"/>
              </w:rPr>
              <w:t>项目编号</w:t>
            </w:r>
            <w:r>
              <w:rPr>
                <w:rFonts w:hint="eastAsia" w:ascii="宋体" w:hAnsi="宋体" w:cs="宋体"/>
                <w:szCs w:val="21"/>
              </w:rPr>
              <w:t>：</w:t>
            </w:r>
            <w:r>
              <w:rPr>
                <w:rFonts w:hint="eastAsia" w:ascii="宋体" w:hAnsi="宋体" w:cs="宋体"/>
                <w:szCs w:val="21"/>
                <w:u w:val="single"/>
              </w:rPr>
              <w:t xml:space="preserve">                 </w:t>
            </w:r>
          </w:p>
          <w:p w14:paraId="65CB6D1D">
            <w:pPr>
              <w:spacing w:line="420" w:lineRule="exact"/>
              <w:rPr>
                <w:rFonts w:ascii="宋体" w:hAnsi="宋体" w:cs="宋体"/>
                <w:szCs w:val="21"/>
                <w:u w:val="single"/>
              </w:rPr>
            </w:pPr>
            <w:r>
              <w:rPr>
                <w:rFonts w:hint="eastAsia" w:ascii="宋体" w:hAnsi="宋体" w:cs="宋体"/>
                <w:szCs w:val="21"/>
              </w:rPr>
              <w:t>投标人地址：</w:t>
            </w:r>
            <w:r>
              <w:rPr>
                <w:rFonts w:hint="eastAsia" w:ascii="宋体" w:hAnsi="宋体" w:cs="宋体"/>
                <w:szCs w:val="21"/>
                <w:u w:val="single"/>
              </w:rPr>
              <w:t xml:space="preserve">               </w:t>
            </w:r>
          </w:p>
          <w:p w14:paraId="186A1557">
            <w:pPr>
              <w:spacing w:line="420" w:lineRule="exact"/>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14:paraId="6E535FFC">
            <w:pPr>
              <w:spacing w:line="420" w:lineRule="exact"/>
              <w:rPr>
                <w:rFonts w:ascii="宋体" w:hAnsi="宋体" w:cs="宋体"/>
                <w:b/>
                <w:bCs/>
                <w:szCs w:val="21"/>
                <w:u w:val="single"/>
              </w:rPr>
            </w:pPr>
            <w:r>
              <w:rPr>
                <w:rFonts w:hint="eastAsia"/>
                <w:szCs w:val="21"/>
              </w:rPr>
              <w:t>投标人联系方式</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b/>
                <w:bCs/>
                <w:szCs w:val="21"/>
                <w:u w:val="single"/>
              </w:rPr>
              <w:t xml:space="preserve">               </w:t>
            </w:r>
          </w:p>
          <w:p w14:paraId="38B2CFB8">
            <w:pPr>
              <w:spacing w:line="420" w:lineRule="exact"/>
              <w:rPr>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p w14:paraId="00C72DB1">
            <w:pPr>
              <w:spacing w:line="420" w:lineRule="exact"/>
              <w:rPr>
                <w:rFonts w:ascii="宋体" w:hAnsi="宋体" w:cs="宋体"/>
                <w:szCs w:val="21"/>
                <w:u w:val="single"/>
              </w:rPr>
            </w:pPr>
            <w:r>
              <w:rPr>
                <w:rFonts w:hint="eastAsia" w:ascii="宋体" w:hAnsi="宋体"/>
                <w:b/>
              </w:rPr>
              <w:t>注：响应文件外包封标记不作统一要求，投标人可参考以上要求标记。但招标人将不承担因投标人外包封标记不清楚而导致响应文件错放或提前开启的责任，由此造成提前开启的响应文件将予以拒绝。</w:t>
            </w:r>
          </w:p>
        </w:tc>
      </w:tr>
      <w:tr w14:paraId="342AF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417" w:hRule="atLeast"/>
        </w:trPr>
        <w:tc>
          <w:tcPr>
            <w:tcW w:w="869" w:type="dxa"/>
            <w:vAlign w:val="center"/>
          </w:tcPr>
          <w:p w14:paraId="780A0C48">
            <w:pPr>
              <w:spacing w:line="420" w:lineRule="exact"/>
              <w:jc w:val="center"/>
              <w:rPr>
                <w:rFonts w:ascii="宋体" w:hAnsi="宋体" w:eastAsia="宋体" w:cs="宋体"/>
                <w:szCs w:val="21"/>
              </w:rPr>
            </w:pPr>
            <w:r>
              <w:rPr>
                <w:rFonts w:hint="eastAsia" w:ascii="宋体" w:hAnsi="宋体" w:cs="宋体"/>
                <w:szCs w:val="21"/>
              </w:rPr>
              <w:t>18</w:t>
            </w:r>
          </w:p>
        </w:tc>
        <w:tc>
          <w:tcPr>
            <w:tcW w:w="2031" w:type="dxa"/>
            <w:vAlign w:val="center"/>
          </w:tcPr>
          <w:p w14:paraId="08A8F456">
            <w:pPr>
              <w:spacing w:line="420" w:lineRule="exact"/>
              <w:jc w:val="center"/>
              <w:rPr>
                <w:rFonts w:ascii="宋体" w:hAnsi="宋体" w:cs="宋体"/>
                <w:szCs w:val="21"/>
              </w:rPr>
            </w:pPr>
            <w:r>
              <w:rPr>
                <w:rFonts w:hint="eastAsia" w:ascii="宋体" w:hAnsi="宋体" w:cs="宋体"/>
                <w:szCs w:val="21"/>
              </w:rPr>
              <w:t>是否退还</w:t>
            </w:r>
          </w:p>
          <w:p w14:paraId="3F113EDE">
            <w:pPr>
              <w:spacing w:line="420" w:lineRule="exact"/>
              <w:jc w:val="center"/>
              <w:rPr>
                <w:rFonts w:ascii="宋体" w:hAnsi="宋体" w:cs="宋体"/>
                <w:szCs w:val="21"/>
              </w:rPr>
            </w:pPr>
            <w:r>
              <w:rPr>
                <w:rFonts w:hint="eastAsia" w:ascii="宋体" w:hAnsi="宋体" w:cs="宋体"/>
                <w:szCs w:val="21"/>
              </w:rPr>
              <w:t>响应文件</w:t>
            </w:r>
          </w:p>
        </w:tc>
        <w:tc>
          <w:tcPr>
            <w:tcW w:w="6508" w:type="dxa"/>
            <w:vAlign w:val="center"/>
          </w:tcPr>
          <w:p w14:paraId="7BDF27F9">
            <w:pPr>
              <w:spacing w:line="420" w:lineRule="exact"/>
              <w:rPr>
                <w:rFonts w:ascii="宋体" w:hAnsi="宋体" w:cs="宋体"/>
                <w:b/>
                <w:szCs w:val="21"/>
              </w:rPr>
            </w:pPr>
            <w:r>
              <w:rPr>
                <w:rFonts w:hint="eastAsia" w:ascii="宋体" w:hAnsi="宋体" w:cs="宋体"/>
                <w:szCs w:val="21"/>
              </w:rPr>
              <w:t>否</w:t>
            </w:r>
          </w:p>
        </w:tc>
      </w:tr>
      <w:tr w14:paraId="0A7052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945" w:hRule="atLeast"/>
        </w:trPr>
        <w:tc>
          <w:tcPr>
            <w:tcW w:w="869" w:type="dxa"/>
            <w:vAlign w:val="center"/>
          </w:tcPr>
          <w:p w14:paraId="59622F65">
            <w:pPr>
              <w:spacing w:line="420" w:lineRule="exact"/>
              <w:jc w:val="center"/>
              <w:rPr>
                <w:rFonts w:ascii="宋体" w:hAnsi="宋体" w:eastAsia="宋体" w:cs="宋体"/>
                <w:szCs w:val="21"/>
              </w:rPr>
            </w:pPr>
            <w:r>
              <w:rPr>
                <w:rFonts w:hint="eastAsia" w:ascii="宋体" w:hAnsi="宋体" w:cs="宋体"/>
                <w:szCs w:val="21"/>
              </w:rPr>
              <w:t>19</w:t>
            </w:r>
          </w:p>
        </w:tc>
        <w:tc>
          <w:tcPr>
            <w:tcW w:w="2031" w:type="dxa"/>
            <w:vAlign w:val="center"/>
          </w:tcPr>
          <w:p w14:paraId="4C5D71B5">
            <w:pPr>
              <w:spacing w:line="420" w:lineRule="exact"/>
              <w:jc w:val="center"/>
              <w:rPr>
                <w:rFonts w:ascii="宋体" w:hAnsi="宋体" w:cs="宋体"/>
                <w:szCs w:val="21"/>
              </w:rPr>
            </w:pPr>
            <w:r>
              <w:rPr>
                <w:rFonts w:hint="eastAsia" w:ascii="宋体" w:hAnsi="宋体" w:cs="宋体"/>
                <w:szCs w:val="21"/>
              </w:rPr>
              <w:t>开标时间和地点</w:t>
            </w:r>
          </w:p>
        </w:tc>
        <w:tc>
          <w:tcPr>
            <w:tcW w:w="6508" w:type="dxa"/>
            <w:vAlign w:val="center"/>
          </w:tcPr>
          <w:p w14:paraId="670B748E">
            <w:pPr>
              <w:spacing w:line="420" w:lineRule="exact"/>
              <w:rPr>
                <w:rFonts w:ascii="宋体" w:hAnsi="宋体" w:cs="宋体"/>
                <w:szCs w:val="21"/>
              </w:rPr>
            </w:pPr>
            <w:r>
              <w:rPr>
                <w:rFonts w:hint="eastAsia" w:ascii="宋体" w:hAnsi="宋体" w:cs="宋体"/>
                <w:szCs w:val="21"/>
              </w:rPr>
              <w:t>开标时间：同投标截止时间。</w:t>
            </w:r>
          </w:p>
          <w:p w14:paraId="243A0689">
            <w:pPr>
              <w:spacing w:line="420" w:lineRule="exact"/>
              <w:rPr>
                <w:rFonts w:ascii="宋体" w:hAnsi="宋体" w:cs="宋体"/>
                <w:szCs w:val="21"/>
                <w:u w:val="single"/>
              </w:rPr>
            </w:pPr>
            <w:r>
              <w:rPr>
                <w:rFonts w:hint="eastAsia" w:ascii="宋体" w:hAnsi="宋体" w:cs="宋体"/>
                <w:szCs w:val="21"/>
              </w:rPr>
              <w:t>开标地点：具体地点另行通知。</w:t>
            </w:r>
          </w:p>
        </w:tc>
      </w:tr>
      <w:tr w14:paraId="41599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757" w:hRule="atLeast"/>
        </w:trPr>
        <w:tc>
          <w:tcPr>
            <w:tcW w:w="869" w:type="dxa"/>
            <w:vAlign w:val="center"/>
          </w:tcPr>
          <w:p w14:paraId="46C31545">
            <w:pPr>
              <w:spacing w:line="420" w:lineRule="exact"/>
              <w:jc w:val="center"/>
              <w:rPr>
                <w:rFonts w:ascii="宋体" w:hAnsi="宋体" w:eastAsia="宋体" w:cs="宋体"/>
                <w:szCs w:val="21"/>
              </w:rPr>
            </w:pPr>
            <w:r>
              <w:rPr>
                <w:rFonts w:hint="eastAsia" w:ascii="宋体" w:hAnsi="宋体" w:cs="宋体"/>
                <w:szCs w:val="21"/>
              </w:rPr>
              <w:t>20</w:t>
            </w:r>
          </w:p>
        </w:tc>
        <w:tc>
          <w:tcPr>
            <w:tcW w:w="2031" w:type="dxa"/>
            <w:vAlign w:val="center"/>
          </w:tcPr>
          <w:p w14:paraId="0E867A90">
            <w:pPr>
              <w:spacing w:line="420" w:lineRule="exact"/>
              <w:jc w:val="center"/>
              <w:rPr>
                <w:rFonts w:ascii="宋体" w:hAnsi="宋体" w:cs="宋体"/>
                <w:szCs w:val="21"/>
              </w:rPr>
            </w:pPr>
            <w:r>
              <w:rPr>
                <w:rFonts w:hint="eastAsia" w:ascii="宋体" w:hAnsi="宋体" w:cs="宋体"/>
                <w:szCs w:val="21"/>
              </w:rPr>
              <w:t>中标候选人公示</w:t>
            </w:r>
          </w:p>
        </w:tc>
        <w:tc>
          <w:tcPr>
            <w:tcW w:w="6508" w:type="dxa"/>
            <w:vAlign w:val="center"/>
          </w:tcPr>
          <w:p w14:paraId="6B5DC88D">
            <w:pPr>
              <w:spacing w:line="420" w:lineRule="exact"/>
              <w:rPr>
                <w:rFonts w:ascii="宋体" w:hAnsi="宋体" w:cs="宋体"/>
                <w:szCs w:val="21"/>
              </w:rPr>
            </w:pPr>
            <w:r>
              <w:rPr>
                <w:rFonts w:hint="eastAsia" w:ascii="宋体" w:hAnsi="宋体" w:cs="宋体"/>
                <w:szCs w:val="21"/>
              </w:rPr>
              <w:t>中标候选人公示媒介：</w:t>
            </w:r>
            <w:r>
              <w:rPr>
                <w:rFonts w:hint="eastAsia" w:ascii="宋体" w:hAnsi="宋体" w:cs="宋体"/>
                <w:szCs w:val="21"/>
                <w:u w:val="single"/>
              </w:rPr>
              <w:t>在招标公告发布的同一媒介上公示</w:t>
            </w:r>
          </w:p>
        </w:tc>
      </w:tr>
      <w:tr w14:paraId="434E89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427" w:hRule="atLeast"/>
        </w:trPr>
        <w:tc>
          <w:tcPr>
            <w:tcW w:w="869" w:type="dxa"/>
            <w:vAlign w:val="center"/>
          </w:tcPr>
          <w:p w14:paraId="5F0DA1AA">
            <w:pPr>
              <w:spacing w:line="420" w:lineRule="exact"/>
              <w:jc w:val="center"/>
              <w:rPr>
                <w:rFonts w:ascii="宋体" w:hAnsi="宋体" w:cs="宋体"/>
                <w:szCs w:val="21"/>
              </w:rPr>
            </w:pPr>
            <w:r>
              <w:rPr>
                <w:rFonts w:hint="eastAsia" w:ascii="宋体" w:hAnsi="宋体" w:cs="宋体"/>
                <w:szCs w:val="21"/>
              </w:rPr>
              <w:t>21</w:t>
            </w:r>
          </w:p>
        </w:tc>
        <w:tc>
          <w:tcPr>
            <w:tcW w:w="2031" w:type="dxa"/>
            <w:vAlign w:val="center"/>
          </w:tcPr>
          <w:p w14:paraId="79E9CBD0">
            <w:pPr>
              <w:spacing w:line="420" w:lineRule="exact"/>
              <w:jc w:val="center"/>
              <w:rPr>
                <w:rFonts w:ascii="宋体" w:hAnsi="宋体" w:cs="宋体"/>
                <w:szCs w:val="21"/>
              </w:rPr>
            </w:pPr>
            <w:r>
              <w:rPr>
                <w:rFonts w:hint="eastAsia" w:ascii="宋体" w:hAnsi="宋体" w:cs="宋体"/>
                <w:szCs w:val="21"/>
              </w:rPr>
              <w:t>其他</w:t>
            </w:r>
          </w:p>
        </w:tc>
        <w:tc>
          <w:tcPr>
            <w:tcW w:w="6508" w:type="dxa"/>
            <w:vAlign w:val="center"/>
          </w:tcPr>
          <w:p w14:paraId="3F4AFAB9">
            <w:pPr>
              <w:spacing w:line="420" w:lineRule="exact"/>
              <w:rPr>
                <w:rFonts w:ascii="宋体" w:hAnsi="宋体" w:cs="宋体"/>
                <w:szCs w:val="21"/>
              </w:rPr>
            </w:pPr>
            <w:r>
              <w:rPr>
                <w:rFonts w:hint="eastAsia" w:ascii="宋体" w:hAnsi="宋体" w:cs="宋体"/>
                <w:szCs w:val="21"/>
              </w:rPr>
              <w:t>构成本招标文件各个组成部分的文件，未经采购人书面同意，投标人不得擅自复印和用于非本招标项目所需的其他目的。</w:t>
            </w:r>
          </w:p>
        </w:tc>
      </w:tr>
    </w:tbl>
    <w:p w14:paraId="73248FF7">
      <w:pPr>
        <w:pStyle w:val="4"/>
        <w:spacing w:line="440" w:lineRule="exact"/>
        <w:rPr>
          <w:rFonts w:cs="宋体"/>
          <w:sz w:val="36"/>
          <w:szCs w:val="36"/>
        </w:rPr>
      </w:pPr>
    </w:p>
    <w:p w14:paraId="68475D8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一、总则</w:t>
      </w:r>
    </w:p>
    <w:p w14:paraId="1391F51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（一）项目概况</w:t>
      </w:r>
    </w:p>
    <w:p w14:paraId="2D062D5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1.采购人：见供应商须知前附表。</w:t>
      </w:r>
    </w:p>
    <w:p w14:paraId="72932B35">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2.项目名称：见供应商须知前附表。</w:t>
      </w:r>
    </w:p>
    <w:p w14:paraId="079F8981">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3.项目编号：见供应商须知前附表。</w:t>
      </w:r>
    </w:p>
    <w:p w14:paraId="2447975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4.采购预算：见供应商须知前附表。</w:t>
      </w:r>
    </w:p>
    <w:p w14:paraId="00A88AC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 资金来源：见供应商须知前附表。</w:t>
      </w:r>
    </w:p>
    <w:p w14:paraId="1FB8B75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6.获取采购文件方式：见供应商须知前附表。</w:t>
      </w:r>
    </w:p>
    <w:p w14:paraId="032E1AC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（二）采购信息发布媒体：</w:t>
      </w:r>
    </w:p>
    <w:p w14:paraId="72A7230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与本项目相关的采购业务信息（包括招标公告、成交公告及其更正事项等）将在以下媒体上发布：广西大学资产经营有限公司官网、广西西大检测有限公司官网。</w:t>
      </w:r>
    </w:p>
    <w:p w14:paraId="5113820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（三）供应商资格要求</w:t>
      </w:r>
    </w:p>
    <w:p w14:paraId="5A686C4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1.投标人（单位）必须具备中华人民共和国法人资格的供应商，具备独立承担民事责任的能力（提供法人资格的三证合一营业执照等证明文件）。</w:t>
      </w:r>
    </w:p>
    <w:p w14:paraId="3EB1732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787CAA9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3.单位负责人为同一人或者存在直接控股、管理关系的不同供应商，不得参加同一合同项下的采购活动。</w:t>
      </w:r>
    </w:p>
    <w:p w14:paraId="576B4ED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 竞争性谈判采购文件</w:t>
      </w:r>
    </w:p>
    <w:p w14:paraId="1DEFEB8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（一）竞争性谈判采购</w:t>
      </w:r>
      <w:r>
        <w:rPr>
          <w:rFonts w:ascii="宋体" w:hAnsi="宋体" w:eastAsia="宋体" w:cs="宋体"/>
          <w:sz w:val="28"/>
          <w:szCs w:val="28"/>
        </w:rPr>
        <w:t>文件的组成</w:t>
      </w:r>
    </w:p>
    <w:p w14:paraId="520E90ED">
      <w:pPr>
        <w:spacing w:line="560" w:lineRule="exact"/>
        <w:ind w:firstLine="560" w:firstLineChars="200"/>
        <w:rPr>
          <w:rFonts w:ascii="宋体" w:hAnsi="宋体" w:eastAsia="宋体" w:cs="宋体"/>
          <w:sz w:val="28"/>
          <w:szCs w:val="28"/>
        </w:rPr>
      </w:pPr>
      <w:r>
        <w:rPr>
          <w:rFonts w:ascii="宋体" w:hAnsi="宋体" w:eastAsia="宋体" w:cs="宋体"/>
          <w:sz w:val="28"/>
          <w:szCs w:val="28"/>
        </w:rPr>
        <w:t>本</w:t>
      </w:r>
      <w:r>
        <w:rPr>
          <w:rFonts w:hint="eastAsia" w:ascii="宋体" w:hAnsi="宋体" w:eastAsia="宋体" w:cs="宋体"/>
          <w:sz w:val="28"/>
          <w:szCs w:val="28"/>
        </w:rPr>
        <w:t>采购</w:t>
      </w:r>
      <w:r>
        <w:rPr>
          <w:rFonts w:ascii="宋体" w:hAnsi="宋体" w:eastAsia="宋体" w:cs="宋体"/>
          <w:sz w:val="28"/>
          <w:szCs w:val="28"/>
        </w:rPr>
        <w:t>文件包括</w:t>
      </w:r>
      <w:r>
        <w:rPr>
          <w:rFonts w:hint="eastAsia" w:ascii="宋体" w:hAnsi="宋体" w:eastAsia="宋体" w:cs="宋体"/>
          <w:sz w:val="28"/>
          <w:szCs w:val="28"/>
        </w:rPr>
        <w:t>五</w:t>
      </w:r>
      <w:r>
        <w:rPr>
          <w:rFonts w:ascii="宋体" w:hAnsi="宋体" w:eastAsia="宋体" w:cs="宋体"/>
          <w:sz w:val="28"/>
          <w:szCs w:val="28"/>
        </w:rPr>
        <w:t>个章节，各章的内容如下</w:t>
      </w:r>
      <w:r>
        <w:rPr>
          <w:rFonts w:hint="eastAsia" w:ascii="宋体" w:hAnsi="宋体" w:eastAsia="宋体" w:cs="宋体"/>
          <w:sz w:val="28"/>
          <w:szCs w:val="28"/>
        </w:rPr>
        <w:t>：</w:t>
      </w:r>
    </w:p>
    <w:p w14:paraId="78EBD52E">
      <w:pPr>
        <w:spacing w:line="560" w:lineRule="exact"/>
        <w:ind w:firstLine="560" w:firstLineChars="200"/>
        <w:rPr>
          <w:rFonts w:ascii="宋体" w:hAnsi="宋体" w:eastAsia="宋体" w:cs="宋体"/>
          <w:sz w:val="28"/>
          <w:szCs w:val="28"/>
        </w:rPr>
      </w:pPr>
      <w:r>
        <w:rPr>
          <w:rFonts w:ascii="宋体" w:hAnsi="宋体" w:eastAsia="宋体" w:cs="宋体"/>
          <w:sz w:val="28"/>
          <w:szCs w:val="28"/>
        </w:rPr>
        <w:t>第一章 公告</w:t>
      </w:r>
    </w:p>
    <w:p w14:paraId="68D00C69">
      <w:pPr>
        <w:spacing w:line="560" w:lineRule="exact"/>
        <w:ind w:firstLine="560" w:firstLineChars="200"/>
        <w:rPr>
          <w:rFonts w:ascii="宋体" w:hAnsi="宋体" w:eastAsia="宋体" w:cs="宋体"/>
          <w:sz w:val="28"/>
          <w:szCs w:val="28"/>
        </w:rPr>
      </w:pPr>
      <w:r>
        <w:rPr>
          <w:rFonts w:ascii="宋体" w:hAnsi="宋体" w:eastAsia="宋体" w:cs="宋体"/>
          <w:sz w:val="28"/>
          <w:szCs w:val="28"/>
        </w:rPr>
        <w:t>第二章</w:t>
      </w:r>
      <w:r>
        <w:rPr>
          <w:rFonts w:hint="eastAsia" w:ascii="宋体" w:hAnsi="宋体" w:eastAsia="宋体" w:cs="宋体"/>
          <w:sz w:val="28"/>
          <w:szCs w:val="28"/>
        </w:rPr>
        <w:t xml:space="preserve"> 项目需求</w:t>
      </w:r>
    </w:p>
    <w:p w14:paraId="1FE28E73">
      <w:pPr>
        <w:spacing w:line="560" w:lineRule="exact"/>
        <w:ind w:firstLine="560" w:firstLineChars="200"/>
        <w:rPr>
          <w:rFonts w:ascii="宋体" w:hAnsi="宋体" w:eastAsia="宋体" w:cs="宋体"/>
          <w:sz w:val="28"/>
          <w:szCs w:val="28"/>
        </w:rPr>
      </w:pPr>
      <w:r>
        <w:rPr>
          <w:rFonts w:ascii="宋体" w:hAnsi="宋体" w:eastAsia="宋体" w:cs="宋体"/>
          <w:sz w:val="28"/>
          <w:szCs w:val="28"/>
        </w:rPr>
        <w:t>第三章</w:t>
      </w:r>
      <w:r>
        <w:rPr>
          <w:rFonts w:hint="eastAsia" w:ascii="宋体" w:hAnsi="宋体" w:eastAsia="宋体" w:cs="宋体"/>
          <w:sz w:val="28"/>
          <w:szCs w:val="28"/>
        </w:rPr>
        <w:t xml:space="preserve"> 供应商须知</w:t>
      </w:r>
    </w:p>
    <w:p w14:paraId="1238B3E7">
      <w:pPr>
        <w:spacing w:line="560" w:lineRule="exact"/>
        <w:ind w:firstLine="560" w:firstLineChars="200"/>
        <w:rPr>
          <w:rFonts w:ascii="宋体" w:hAnsi="宋体" w:eastAsia="宋体" w:cs="宋体"/>
          <w:sz w:val="28"/>
          <w:szCs w:val="28"/>
        </w:rPr>
      </w:pPr>
      <w:r>
        <w:rPr>
          <w:rFonts w:ascii="宋体" w:hAnsi="宋体" w:eastAsia="宋体" w:cs="宋体"/>
          <w:sz w:val="28"/>
          <w:szCs w:val="28"/>
        </w:rPr>
        <w:t>第四章</w:t>
      </w:r>
      <w:r>
        <w:rPr>
          <w:rFonts w:hint="eastAsia" w:ascii="宋体" w:hAnsi="宋体" w:eastAsia="宋体" w:cs="宋体"/>
          <w:sz w:val="28"/>
          <w:szCs w:val="28"/>
        </w:rPr>
        <w:t xml:space="preserve"> 评审方法</w:t>
      </w:r>
    </w:p>
    <w:p w14:paraId="359FD720">
      <w:pPr>
        <w:spacing w:line="560" w:lineRule="exact"/>
        <w:ind w:firstLine="560" w:firstLineChars="200"/>
        <w:rPr>
          <w:rFonts w:ascii="宋体" w:hAnsi="宋体" w:eastAsia="宋体" w:cs="宋体"/>
          <w:sz w:val="28"/>
          <w:szCs w:val="28"/>
        </w:rPr>
      </w:pPr>
      <w:r>
        <w:rPr>
          <w:rFonts w:ascii="宋体" w:hAnsi="宋体" w:eastAsia="宋体" w:cs="宋体"/>
          <w:sz w:val="28"/>
          <w:szCs w:val="28"/>
        </w:rPr>
        <w:t>第五章</w:t>
      </w:r>
      <w:r>
        <w:rPr>
          <w:rFonts w:hint="eastAsia" w:ascii="宋体" w:hAnsi="宋体" w:eastAsia="宋体" w:cs="宋体"/>
          <w:sz w:val="28"/>
          <w:szCs w:val="28"/>
        </w:rPr>
        <w:t xml:space="preserve"> 响应文件格式</w:t>
      </w:r>
    </w:p>
    <w:p w14:paraId="65C5A574">
      <w:pPr>
        <w:spacing w:line="560" w:lineRule="exact"/>
        <w:ind w:firstLine="560" w:firstLineChars="200"/>
        <w:rPr>
          <w:rFonts w:ascii="宋体" w:hAnsi="宋体" w:eastAsia="宋体" w:cs="宋体"/>
          <w:sz w:val="28"/>
          <w:szCs w:val="28"/>
        </w:rPr>
      </w:pPr>
      <w:r>
        <w:rPr>
          <w:rFonts w:ascii="宋体" w:hAnsi="宋体" w:eastAsia="宋体" w:cs="宋体"/>
          <w:sz w:val="28"/>
          <w:szCs w:val="28"/>
        </w:rPr>
        <w:t>第六章</w:t>
      </w:r>
      <w:r>
        <w:rPr>
          <w:rFonts w:hint="eastAsia" w:ascii="宋体" w:hAnsi="宋体" w:eastAsia="宋体" w:cs="宋体"/>
          <w:sz w:val="28"/>
          <w:szCs w:val="28"/>
        </w:rPr>
        <w:t xml:space="preserve"> 采购合同格式</w:t>
      </w:r>
    </w:p>
    <w:p w14:paraId="0F5089B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w:t>
      </w:r>
      <w:r>
        <w:rPr>
          <w:rFonts w:ascii="宋体" w:hAnsi="宋体" w:eastAsia="宋体" w:cs="宋体"/>
          <w:sz w:val="28"/>
          <w:szCs w:val="28"/>
        </w:rPr>
        <w:t>竞争性谈判采购文件的澄清和修改</w:t>
      </w:r>
    </w:p>
    <w:p w14:paraId="24F4E39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 xml:space="preserve"> 采购人可以对已发出的</w:t>
      </w:r>
      <w:r>
        <w:rPr>
          <w:rFonts w:hint="eastAsia" w:ascii="宋体" w:hAnsi="宋体" w:eastAsia="宋体" w:cs="宋体"/>
          <w:sz w:val="28"/>
          <w:szCs w:val="28"/>
        </w:rPr>
        <w:t>招标</w:t>
      </w:r>
      <w:r>
        <w:rPr>
          <w:rFonts w:ascii="宋体" w:hAnsi="宋体" w:eastAsia="宋体" w:cs="宋体"/>
          <w:sz w:val="28"/>
          <w:szCs w:val="28"/>
        </w:rPr>
        <w:t>文件进行必要澄清或修改，澄清或者修改的内容可能影响响应文件编制的，</w:t>
      </w:r>
      <w:r>
        <w:rPr>
          <w:rFonts w:hint="eastAsia" w:ascii="宋体" w:hAnsi="宋体" w:eastAsia="宋体" w:cs="宋体"/>
          <w:sz w:val="28"/>
          <w:szCs w:val="28"/>
        </w:rPr>
        <w:t>采购人</w:t>
      </w:r>
      <w:r>
        <w:rPr>
          <w:rFonts w:ascii="宋体" w:hAnsi="宋体" w:eastAsia="宋体" w:cs="宋体"/>
          <w:sz w:val="28"/>
          <w:szCs w:val="28"/>
        </w:rPr>
        <w:t>应当在提交首次</w:t>
      </w:r>
      <w:r>
        <w:rPr>
          <w:rFonts w:hint="eastAsia" w:ascii="宋体" w:hAnsi="宋体" w:eastAsia="宋体" w:cs="宋体"/>
          <w:sz w:val="28"/>
          <w:szCs w:val="28"/>
        </w:rPr>
        <w:t>响应文件</w:t>
      </w:r>
      <w:r>
        <w:rPr>
          <w:rFonts w:ascii="宋体" w:hAnsi="宋体" w:eastAsia="宋体" w:cs="宋体"/>
          <w:sz w:val="28"/>
          <w:szCs w:val="28"/>
        </w:rPr>
        <w:t>截止之日</w:t>
      </w:r>
      <w:r>
        <w:rPr>
          <w:rFonts w:hint="eastAsia" w:ascii="宋体" w:hAnsi="宋体" w:eastAsia="宋体" w:cs="宋体"/>
          <w:sz w:val="28"/>
          <w:szCs w:val="28"/>
        </w:rPr>
        <w:t>2</w:t>
      </w:r>
      <w:r>
        <w:rPr>
          <w:rFonts w:ascii="宋体" w:hAnsi="宋体" w:eastAsia="宋体" w:cs="宋体"/>
          <w:sz w:val="28"/>
          <w:szCs w:val="28"/>
        </w:rPr>
        <w:t>个工作日前，以书面形式通知</w:t>
      </w:r>
      <w:r>
        <w:rPr>
          <w:rFonts w:hint="eastAsia" w:ascii="宋体" w:hAnsi="宋体" w:eastAsia="宋体" w:cs="宋体"/>
          <w:sz w:val="28"/>
          <w:szCs w:val="28"/>
        </w:rPr>
        <w:t>（</w:t>
      </w:r>
      <w:r>
        <w:rPr>
          <w:rFonts w:ascii="宋体" w:hAnsi="宋体" w:eastAsia="宋体" w:cs="宋体"/>
          <w:sz w:val="28"/>
          <w:szCs w:val="28"/>
        </w:rPr>
        <w:t>在规定的采购信息发布媒体上发布更正公告</w:t>
      </w:r>
      <w:r>
        <w:rPr>
          <w:rFonts w:hint="eastAsia" w:ascii="宋体" w:hAnsi="宋体" w:eastAsia="宋体" w:cs="宋体"/>
          <w:sz w:val="28"/>
          <w:szCs w:val="28"/>
        </w:rPr>
        <w:t>）</w:t>
      </w:r>
      <w:r>
        <w:rPr>
          <w:rFonts w:ascii="宋体" w:hAnsi="宋体" w:eastAsia="宋体" w:cs="宋体"/>
          <w:sz w:val="28"/>
          <w:szCs w:val="28"/>
        </w:rPr>
        <w:t>，一经在相关网站发布，视作已发放给所有供应商</w:t>
      </w:r>
      <w:r>
        <w:rPr>
          <w:rFonts w:hint="eastAsia" w:ascii="宋体" w:hAnsi="宋体" w:eastAsia="宋体" w:cs="宋体"/>
          <w:sz w:val="28"/>
          <w:szCs w:val="28"/>
        </w:rPr>
        <w:t>。</w:t>
      </w:r>
    </w:p>
    <w:p w14:paraId="5E07805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对</w:t>
      </w:r>
      <w:r>
        <w:rPr>
          <w:rFonts w:hint="eastAsia" w:ascii="宋体" w:hAnsi="宋体" w:eastAsia="宋体" w:cs="宋体"/>
          <w:sz w:val="28"/>
          <w:szCs w:val="28"/>
        </w:rPr>
        <w:t>招标</w:t>
      </w:r>
      <w:r>
        <w:rPr>
          <w:rFonts w:ascii="宋体" w:hAnsi="宋体" w:eastAsia="宋体" w:cs="宋体"/>
          <w:sz w:val="28"/>
          <w:szCs w:val="28"/>
        </w:rPr>
        <w:t>文件所做的澄清、修改，构成</w:t>
      </w:r>
      <w:r>
        <w:rPr>
          <w:rFonts w:hint="eastAsia" w:ascii="宋体" w:hAnsi="宋体" w:eastAsia="宋体" w:cs="宋体"/>
          <w:sz w:val="28"/>
          <w:szCs w:val="28"/>
        </w:rPr>
        <w:t>招标</w:t>
      </w:r>
      <w:r>
        <w:rPr>
          <w:rFonts w:ascii="宋体" w:hAnsi="宋体" w:eastAsia="宋体" w:cs="宋体"/>
          <w:sz w:val="28"/>
          <w:szCs w:val="28"/>
        </w:rPr>
        <w:t>文件的组成部分。当</w:t>
      </w:r>
      <w:r>
        <w:rPr>
          <w:rFonts w:hint="eastAsia" w:ascii="宋体" w:hAnsi="宋体" w:eastAsia="宋体" w:cs="宋体"/>
          <w:sz w:val="28"/>
          <w:szCs w:val="28"/>
        </w:rPr>
        <w:t>招标</w:t>
      </w:r>
      <w:r>
        <w:rPr>
          <w:rFonts w:ascii="宋体" w:hAnsi="宋体" w:eastAsia="宋体" w:cs="宋体"/>
          <w:sz w:val="28"/>
          <w:szCs w:val="28"/>
        </w:rPr>
        <w:t>文件与</w:t>
      </w:r>
      <w:r>
        <w:rPr>
          <w:rFonts w:hint="eastAsia" w:ascii="宋体" w:hAnsi="宋体" w:eastAsia="宋体" w:cs="宋体"/>
          <w:sz w:val="28"/>
          <w:szCs w:val="28"/>
        </w:rPr>
        <w:t>招标</w:t>
      </w:r>
      <w:r>
        <w:rPr>
          <w:rFonts w:ascii="宋体" w:hAnsi="宋体" w:eastAsia="宋体" w:cs="宋体"/>
          <w:sz w:val="28"/>
          <w:szCs w:val="28"/>
        </w:rPr>
        <w:t>文件的澄清和修改就同一内容的表述不一致时，以最后发出的书面文件为准。</w:t>
      </w:r>
    </w:p>
    <w:p w14:paraId="733155B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三、响应文件</w:t>
      </w:r>
    </w:p>
    <w:p w14:paraId="0B5DD05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（一）响应文件的编制</w:t>
      </w:r>
    </w:p>
    <w:p w14:paraId="3E4E0FF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1.供应商应仔细阅读招标文件，在充分了解采购的内容、服务要求和商务条款以及实质性要求和条件后，编写响应文件。</w:t>
      </w:r>
    </w:p>
    <w:p w14:paraId="048458D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 对招标文件的实质性要求和条件作出响应是指供应商必须对竞争性谈判采购文件成交注为实质性要求和条件的服务要求、商务条款及其它内容作出满足或者优于原要求和条件的承诺。</w:t>
      </w:r>
    </w:p>
    <w:p w14:paraId="1084A58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3.响应文件应用不褪色的材料书写或打印，保证其清楚、工整，相关材料的复印件应清晰可辨认。响应文件字迹潦草、表达不清、模糊无法辨认而导致非唯一理解是供应商的风险，很可能导致该竞标无效。</w:t>
      </w:r>
    </w:p>
    <w:p w14:paraId="207CE3D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 响应文件应由供应商的法定代表人或其委托代理人在凡规定签章处逐一签字或盖章并加盖单位公章。响应文件应尽量避免涂改、行间插字或删除。如果出现上述情况，改动之处应加盖单位公章或由供应商的法定代表人或其委托代理人签字或盖章确认。</w:t>
      </w:r>
    </w:p>
    <w:p w14:paraId="347A6921">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5.响应文件应编制目录，且页码清晰准确。</w:t>
      </w:r>
    </w:p>
    <w:p w14:paraId="1F4DA30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6.响应文件的正本和副本应分别装订成册，封面上应清楚地标记“正本”或“副本”字样，并标明项目名称、项目编号、供应商名称等内容。副本可以采用正本的复印件，当副本和正本不一致时，以正本为准。</w:t>
      </w:r>
    </w:p>
    <w:p w14:paraId="3AFB964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（二）竞标语言文字及计量单位</w:t>
      </w:r>
    </w:p>
    <w:p w14:paraId="7148244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1.供应商的响应文件以及供应商与采购人的所有往来函电统一使用中文（特别规定除外）。</w:t>
      </w:r>
    </w:p>
    <w:p w14:paraId="699990E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2.对不同文字文本响应文件的解释发生异议的，以中文文本为准。</w:t>
      </w:r>
    </w:p>
    <w:p w14:paraId="53F40A9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3.响应文件使用的计量单位除招标文件中有特殊规定外，一律使用中华人民共和国法定计量单位。</w:t>
      </w:r>
    </w:p>
    <w:p w14:paraId="64532EF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（三）响应文件的组成</w:t>
      </w:r>
    </w:p>
    <w:p w14:paraId="65EC2CF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1.供应商需编制的响应文件包括资格审查文件、商务文件、技术文件，供应商应按下列说明编写和提交。</w:t>
      </w:r>
    </w:p>
    <w:p w14:paraId="731D865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（1）资格审查文件包括营业执照副本内页或事业单位法人证复印件（供应商如为企业的，要求证件有效并清晰反映企业法人和经营范围）。</w:t>
      </w:r>
    </w:p>
    <w:p w14:paraId="32662AD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（2）法人授权委托书原件（附法定代表人身份证明、受托人身份证等材料的复印件）； </w:t>
      </w:r>
    </w:p>
    <w:p w14:paraId="7B36520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（3）投标人基本情况；</w:t>
      </w:r>
    </w:p>
    <w:p w14:paraId="3E79EB51">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（4）信用查询证明；</w:t>
      </w:r>
    </w:p>
    <w:p w14:paraId="62EA7435">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（5）供应商依法缴纳税收的相关材料； </w:t>
      </w:r>
    </w:p>
    <w:p w14:paraId="4F99CBF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（6）供应商依法缴纳社会保障资金的相关材料。</w:t>
      </w:r>
    </w:p>
    <w:p w14:paraId="5A19F24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2. 商务文件： </w:t>
      </w:r>
    </w:p>
    <w:p w14:paraId="707052D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（1）竞标函；  </w:t>
      </w:r>
    </w:p>
    <w:p w14:paraId="444E423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（2）竞标报价表；</w:t>
      </w:r>
    </w:p>
    <w:p w14:paraId="7C3200F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（3）商务偏离表； </w:t>
      </w:r>
    </w:p>
    <w:p w14:paraId="27A15E3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（4）货物配置清单；</w:t>
      </w:r>
    </w:p>
    <w:p w14:paraId="7510C45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（5）2025 年 1 月 1 日至投标截止日，投标人业绩情况表（附中标通知书或销售合同复印件）； </w:t>
      </w:r>
    </w:p>
    <w:p w14:paraId="4ACF5F5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（6）投标人认为需要提交的其他材料。 </w:t>
      </w:r>
    </w:p>
    <w:p w14:paraId="39D6E6E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3.技术文件：</w:t>
      </w:r>
    </w:p>
    <w:p w14:paraId="069CD1B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（1）技术偏离表； </w:t>
      </w:r>
    </w:p>
    <w:p w14:paraId="651D4195">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（2）服务方案（格式自拟）；</w:t>
      </w:r>
    </w:p>
    <w:p w14:paraId="3162E7D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（3）售后服务承诺书； </w:t>
      </w:r>
    </w:p>
    <w:p w14:paraId="521F1DC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（4）其他需要提供的证明材料 （如有请提供，复印件加盖公章）。</w:t>
      </w:r>
    </w:p>
    <w:p w14:paraId="41AEE85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（四）竞标报价</w:t>
      </w:r>
    </w:p>
    <w:p w14:paraId="5860165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1.供应商应以人民币报价。</w:t>
      </w:r>
    </w:p>
    <w:p w14:paraId="45D590D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2.供应商就采购内容报出完整且唯一报价，漏项报价的或有选择的或有条件的报价，其竞标将视为无效。</w:t>
      </w:r>
    </w:p>
    <w:p w14:paraId="492BCA7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3.竞标报价为采购人本次服务需求所需的全部费用。采购人不再向成交供应商支付其竞标报价之外的任何费用。</w:t>
      </w:r>
    </w:p>
    <w:p w14:paraId="51B821D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4.对于采购文件中未列明，而供应商认为必需的费用也需列入总报价。在合同实施时，采购人将不予支付成交供应商没有列入的项目费用，并认为此项目的费用已包括在总报价中。</w:t>
      </w:r>
    </w:p>
    <w:p w14:paraId="36B3F0D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5.不论竞标结果如何，供应商均应自行承担与编制和递交响应文件有关的全部费用。</w:t>
      </w:r>
    </w:p>
    <w:p w14:paraId="5A94319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四、投标</w:t>
      </w:r>
    </w:p>
    <w:p w14:paraId="71B97B5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（一）响应文件的密封</w:t>
      </w:r>
    </w:p>
    <w:p w14:paraId="500720A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1.供应商应将响应文件统一封装在一个文件袋中进行密封包装，所有封贴处必须密封后盖供应商单位公章。</w:t>
      </w:r>
    </w:p>
    <w:p w14:paraId="1CF45BE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2.响应文件的包装封面上应注明供应商名称、供应商地址、竞标项目名称、项目编号、联系方式及“在 年 月 日时 分之前不得启封”字样，并在包装面加盖单位公章。</w:t>
      </w:r>
    </w:p>
    <w:p w14:paraId="693B5F4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（二）响应文件的递交</w:t>
      </w:r>
    </w:p>
    <w:p w14:paraId="6C6C14A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1.供应商递交响应文件截止时间：见供应商须知前附表。</w:t>
      </w:r>
    </w:p>
    <w:p w14:paraId="5CACA0A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2.供应商递交响应文件地点：见供应商须知前附表。</w:t>
      </w:r>
    </w:p>
    <w:p w14:paraId="19DE9E2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3.供应商递交响应文件时，应自行检查其响应文件的密封性。</w:t>
      </w:r>
    </w:p>
    <w:p w14:paraId="236C92E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五、评审与谈判</w:t>
      </w:r>
    </w:p>
    <w:p w14:paraId="0DFAB2C5">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（一）响应文件递交截止</w:t>
      </w:r>
    </w:p>
    <w:p w14:paraId="4AB4A5C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供应商的法定代表人或其委托代理人应在递交响应文件截止时间到达响应文件递交地点并签到。如未按时签到，由此产生的后果由供应商自行负责。</w:t>
      </w:r>
    </w:p>
    <w:p w14:paraId="7B0A3DC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（二）评审与谈判</w:t>
      </w:r>
    </w:p>
    <w:p w14:paraId="61D9E8F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1.成立谈判小组：评审与谈判活动由依法组建的谈判小组负责。谈判小组由采购人代表和有关技术、经济等方面的专家组成。</w:t>
      </w:r>
    </w:p>
    <w:p w14:paraId="01802DC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2.评审原则：评审活动遵循公平、公正、科学和择优的原则。</w:t>
      </w:r>
    </w:p>
    <w:p w14:paraId="677ABE9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3.评审方法：谈判小组按照供应商须知前附表和评审方法规定的方法评审因素和标准对响应文件进行评审。</w:t>
      </w:r>
    </w:p>
    <w:p w14:paraId="548BC21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4.评审程序</w:t>
      </w:r>
    </w:p>
    <w:p w14:paraId="756E872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（1）谈判小组组长宣读评审会场纪律要求，集中管理通讯工具，询问在场人员是否申请回避。</w:t>
      </w:r>
    </w:p>
    <w:p w14:paraId="0FC04E0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（2）谈判小组组长介绍项目概况及谈判小组组成情况（但不得发表影响评审的倾向性、歧视性言论）。</w:t>
      </w:r>
    </w:p>
    <w:p w14:paraId="619B574D">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（4）谈判小组在响应文件拆封前对响应文件做密封性检查。</w:t>
      </w:r>
    </w:p>
    <w:p w14:paraId="685A5A4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（5）响应文件初审：初审分为资格性检查和符合性检查。</w:t>
      </w:r>
    </w:p>
    <w:p w14:paraId="4F21EE2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（6）资格性检查：依据法律法规和采购文件的规定，对响应文件中的资格证明等进行审查，以确定竞标供应商是否具备竞标资格。</w:t>
      </w:r>
    </w:p>
    <w:p w14:paraId="3EF03AA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（7）商务技术符合性检查：依据采购文件的规定，从商务文件和技术文件的有效性、完整性和对采购文件的响应程度进行审查，以确定是否对采购文件的实质性要求和条件作出响应。</w:t>
      </w:r>
    </w:p>
    <w:p w14:paraId="06FE1D2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（8）澄清有关问题</w:t>
      </w:r>
    </w:p>
    <w:p w14:paraId="7C2C2D8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对响应文件中含义不明确、同类问题表述不一致或者有明显文字和计算错误的内容谈判小组可以书面形式（应当由谈判小组专家签字） 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799DF78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（9）谈判过程</w:t>
      </w:r>
    </w:p>
    <w:p w14:paraId="351B598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①谈判小组确认招标文件，并将在供应商须知前附表规定的地点与各供应商进行谈判。谈判内容包括：竞标报价、技术参数（服务标的）及性能要求和商务条款。</w:t>
      </w:r>
    </w:p>
    <w:p w14:paraId="584F6CD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②谈判小组对竞标资格条件及响应文件进行评审，并从符合招标文件规定的相应资格条件的供应商名单中确定不少于3 家的供应商参加谈判。资格条件不符合的供应商或未实质性响应投标的响应文件按无效处理，谈判小组应当告知有关供应商。</w:t>
      </w:r>
    </w:p>
    <w:p w14:paraId="6992E1A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③谈判小组按已确定的谈判顺序，谈判小组所有成员应当集中与单一供应商分别进行谈判，并给予所有参加谈判的供应商平等的谈判机会。</w:t>
      </w:r>
    </w:p>
    <w:p w14:paraId="79CF21D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在谈判过程中，谈判小组可以根据谈判文件和谈判情况实质性变动采购需求中的技术、服务要求以及合同草案条款，但不得变动谈判文件中的其他内容。实质性变动的内容，须经采购人确认。</w:t>
      </w:r>
    </w:p>
    <w:p w14:paraId="72296D81">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谈判中，谈判的任何一方不得透露与谈判有关的其他供应商的技术资料、价格和其他信息。</w:t>
      </w:r>
    </w:p>
    <w:p w14:paraId="66A0CD9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（10）最后报价</w:t>
      </w:r>
    </w:p>
    <w:p w14:paraId="3522C49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①谈判文件能够详细列明采购标的的技术、服务要求的，谈判结束后，谈判小组应当要求所有继续参加谈判的供应商在规定时间内密封提交最后报价，提交最后报价的供应商不得少于3家。</w:t>
      </w:r>
    </w:p>
    <w:p w14:paraId="2B52CBA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②最后报价是供应商响应文件的有效组成部分。</w:t>
      </w:r>
    </w:p>
    <w:p w14:paraId="118DE64D">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③谈判小组应当从质量和服务均能满足谈判文件实质性响应要求的供应商中，按照最后报价/评标报价由低到高的顺序提出3名以上成交候选人（评标价相同时依次按技术指标高优先、质量保证期长优先、交付期短优先、故障响应时间短优先的顺序排列；评标价相同且前述指标均相同时谈判小组按已确定的谈判顺序，谈判小组所有成员应当集中与单一供应商分别进行谈判，并给予所有参加谈判的供应商平等的谈判机会。符合谈判资格的供应商未在规定时间内参加谈判的，视同放弃参加谈判权利，其响应文件作无效处理。</w:t>
      </w:r>
    </w:p>
    <w:p w14:paraId="294E4ED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评审过程的保密。评审在严格保密的情况下进行，任何单位和个人不得非法干预、影响评审办法的确定，以及评审过程和结果。谈判小组成员和参与评审的有关工作人员不得透露对响应文件的评审和比较、成交候选人的推荐情况以及与评审有关的其他情况。</w:t>
      </w:r>
    </w:p>
    <w:p w14:paraId="3AEF501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（三）响应文件的修正</w:t>
      </w:r>
    </w:p>
    <w:p w14:paraId="2C7F763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1.如果出现计算或表达上的错误，修正的原则如下：</w:t>
      </w:r>
    </w:p>
    <w:p w14:paraId="59D3C97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（1）响应文件中投标函内容与投标报价表内容不一致的，以投标报价表为准；</w:t>
      </w:r>
    </w:p>
    <w:p w14:paraId="2D0764E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（2）响应文件的大写金额和小写金额不一致的，以大写金额为准；</w:t>
      </w:r>
    </w:p>
    <w:p w14:paraId="3130E7A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（3）总价金额与按单价汇总金额不一致的，以单价金额计算结果为准；</w:t>
      </w:r>
    </w:p>
    <w:p w14:paraId="2E6F0FC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（4）单价金额小数点有明显错位的，应以投标报价表总价为准，并修改单价。</w:t>
      </w:r>
    </w:p>
    <w:p w14:paraId="6F54DAE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2.按上述修正原则修正后的竞标报价经供应商书面确认后对供应商具有约束力。如果供应商不接受修正后的竞标报价，则其竞标无效。</w:t>
      </w:r>
    </w:p>
    <w:p w14:paraId="2DFD537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（四）拒绝接收</w:t>
      </w:r>
    </w:p>
    <w:p w14:paraId="3B67F0F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供应商未在规定的时间之前将响应文件送达指定地点的，采购人应当拒绝接收该供应商的响应文件。</w:t>
      </w:r>
    </w:p>
    <w:p w14:paraId="0A3F2D8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（五）特别说明</w:t>
      </w:r>
    </w:p>
    <w:p w14:paraId="118824E3">
      <w:pPr>
        <w:spacing w:line="560" w:lineRule="exact"/>
        <w:ind w:left="420" w:leftChars="200"/>
        <w:rPr>
          <w:rFonts w:ascii="宋体" w:hAnsi="宋体" w:eastAsia="宋体" w:cs="宋体"/>
          <w:sz w:val="28"/>
          <w:szCs w:val="28"/>
        </w:rPr>
      </w:pPr>
      <w:r>
        <w:rPr>
          <w:rFonts w:hint="eastAsia" w:ascii="宋体" w:hAnsi="宋体" w:eastAsia="宋体" w:cs="宋体"/>
          <w:sz w:val="28"/>
          <w:szCs w:val="28"/>
        </w:rPr>
        <w:t>1.供应商有下列情形之一的，属于恶意串通行为：</w:t>
      </w:r>
    </w:p>
    <w:p w14:paraId="1EA5043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（1）供应商直接或者间接从采购人处获得其他供应商的相关信息并修改其响应文件：</w:t>
      </w:r>
    </w:p>
    <w:p w14:paraId="394F655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（2）供应商按照采购人的授意撤换、修改响应文件；</w:t>
      </w:r>
    </w:p>
    <w:p w14:paraId="57CC3C9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（3）供应商之间协商报价、技术方案等响应文件的实质性内容；</w:t>
      </w:r>
    </w:p>
    <w:p w14:paraId="3798925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（4）属于同一集团、协会、商会等组织成员的供应商按照该组织要求协同参加采购活动；</w:t>
      </w:r>
    </w:p>
    <w:p w14:paraId="4F098B9D">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（5）供应商之间事先约定一致抬高或者压低报价，或者在采购项目中事先约定轮流以高价位或者低价位成交，或者事先约定由某一特定供应商成交，然后再参加竞标；</w:t>
      </w:r>
    </w:p>
    <w:p w14:paraId="2B18743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（6）供应商之间商定部分供应商放弃参加采购活动或者放弃成交；</w:t>
      </w:r>
    </w:p>
    <w:p w14:paraId="0545DA2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（7）供应商与采购人或者供应商相互之间，为谋求特定供应商成交或者排斥其他供应商的其他串通行为。</w:t>
      </w:r>
    </w:p>
    <w:p w14:paraId="353B3AA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2.单位负责人为同一人或者存在直接控股、管理关系的不同的供应商，不得参加同一合同项下的采购活动。</w:t>
      </w:r>
    </w:p>
    <w:p w14:paraId="24A2550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（六）废标</w:t>
      </w:r>
    </w:p>
    <w:p w14:paraId="16815966">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1.在采购过程中，出现下列情形之一的，予以废标：</w:t>
      </w:r>
    </w:p>
    <w:p w14:paraId="1280BB2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（1）符合资格条件的供应商或者对招标文件作实质响应的供应商不足三家的。</w:t>
      </w:r>
    </w:p>
    <w:p w14:paraId="7F11A42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（2）出现影响采购公正的违法、违规行为的；</w:t>
      </w:r>
    </w:p>
    <w:p w14:paraId="2664FBF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（3）供应商的报价均超过了采购预算，采购人不能支付的；</w:t>
      </w:r>
    </w:p>
    <w:p w14:paraId="273BC8E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（4）因重大变故，采购任务取消的。</w:t>
      </w:r>
    </w:p>
    <w:p w14:paraId="5A98589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2.废标后，采购人将在规定的采购信息发布媒体上公告废标理由，不再另行通知。</w:t>
      </w:r>
    </w:p>
    <w:p w14:paraId="1576F7C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六、合同授予</w:t>
      </w:r>
    </w:p>
    <w:p w14:paraId="4A897CD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1.成交供应商的确定。采购人应当在评审结束后2个工作日内确定成交供应商。</w:t>
      </w:r>
    </w:p>
    <w:p w14:paraId="176E962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2.成交通知书</w:t>
      </w:r>
    </w:p>
    <w:p w14:paraId="3A25211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成交供应商确定后，成交结果由采购人2个工作日内在规定的采购信息发布媒体上公告成交结果公告，同时向成交供应商发出成交通知书。采购人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p>
    <w:p w14:paraId="7C88C85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排名第二的成交候选人因前款规定的同样原因被取消成交资格的，采购人可以确定排名第三的成交候选人为成交人。</w:t>
      </w:r>
    </w:p>
    <w:p w14:paraId="1033E0C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以上信息查询记录及相关证据与招标文件一并保存。</w:t>
      </w:r>
    </w:p>
    <w:p w14:paraId="771B364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成交通知书对采购人和成交供应商具有同等法律效力，成交通知书发出后，采购人改变成交结果，或者成交供应商放弃成交，应当承担相应的法律责任。</w:t>
      </w:r>
    </w:p>
    <w:p w14:paraId="7B12D0F1">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3.签订合同</w:t>
      </w:r>
    </w:p>
    <w:p w14:paraId="489504D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（1）采购人和成交供应商应当在合同签订期内，参照《南宁市政府采购项目合同签订管理暂行办法》（南政采发（2010）9 号）的有关要求按“合同条款及格式”订立书面合同。</w:t>
      </w:r>
    </w:p>
    <w:p w14:paraId="40538CF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（2）采购合同应内容完整、盖章齐全；项目合同的各要素和内容应与招标文件、成交供应商的承诺、成交通知书等的内容一致：合同附件齐全；多页合同每页应顺序标出页码并盖骑缝章。</w:t>
      </w:r>
    </w:p>
    <w:p w14:paraId="121A997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（3）采购人或成交供应商不得单方面向合同另一方提出任何招标文件没有约定的条件或不合理的要求，作为签订合同的条件，也不得协商另行订立违背招标文件和合同实质性内容的协议。</w:t>
      </w:r>
    </w:p>
    <w:p w14:paraId="4D58D04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采购人需追加与合同标的相同的货物或者服务的，在不改变原合同条款且已经相关部门批准落实资金的前提下，可从原成交供应商处添购，所签订的补充添置合同的采购资金总额不超过原采购合同金额的10%。</w:t>
      </w:r>
    </w:p>
    <w:p w14:paraId="078118A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E868B4A">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（6）发出成交通知书后，采购人无正当理由拒签合同，给成交供应商造成损失的应当赔偿损失。</w:t>
      </w:r>
    </w:p>
    <w:p w14:paraId="16DBDF6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（7）成交供应商因不可抗力或者自身原因不能履行采购合同的，如仍在竞标有效期内，采购人可以与排位在成交供应商之后第一位的成交候选供应商签订采购合同，以此类推。</w:t>
      </w:r>
    </w:p>
    <w:p w14:paraId="593874AD">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（8）采购人在签订合同之前有权要求成交供应商提供本项目必需的相关资料原件进行核查，成交供应商不得拒绝。如成交供应商拒绝提供，则自行承担由此产生的后果，</w:t>
      </w:r>
    </w:p>
    <w:p w14:paraId="032A58C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七、其他事项</w:t>
      </w:r>
    </w:p>
    <w:p w14:paraId="2DBF69B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需要补充的其他内容：见供应商须知前附表。</w:t>
      </w:r>
    </w:p>
    <w:p w14:paraId="79D7209A">
      <w:pPr>
        <w:pStyle w:val="4"/>
        <w:spacing w:line="560" w:lineRule="exact"/>
        <w:rPr>
          <w:rFonts w:ascii="方正小标宋简体" w:hAnsi="方正小标宋简体" w:eastAsia="方正小标宋简体" w:cs="方正小标宋简体"/>
          <w:b w:val="0"/>
          <w:bCs w:val="0"/>
          <w:sz w:val="44"/>
          <w:szCs w:val="44"/>
        </w:rPr>
      </w:pPr>
      <w:bookmarkStart w:id="28" w:name="_Toc13770"/>
    </w:p>
    <w:p w14:paraId="1F4E84C1">
      <w:pPr>
        <w:pStyle w:val="4"/>
        <w:spacing w:line="560" w:lineRule="exact"/>
        <w:rPr>
          <w:sz w:val="28"/>
          <w:szCs w:val="28"/>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rPr>
        <w:t>四</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val="en-US"/>
        </w:rPr>
        <w:t>评审方法</w:t>
      </w:r>
      <w:bookmarkEnd w:id="28"/>
    </w:p>
    <w:p w14:paraId="2378A49F">
      <w:pPr>
        <w:spacing w:line="560" w:lineRule="exact"/>
        <w:ind w:firstLine="640" w:firstLineChars="200"/>
        <w:rPr>
          <w:sz w:val="32"/>
          <w:szCs w:val="32"/>
        </w:rPr>
      </w:pPr>
    </w:p>
    <w:p w14:paraId="6182D884">
      <w:pPr>
        <w:spacing w:line="560" w:lineRule="exact"/>
        <w:ind w:firstLine="560" w:firstLineChars="200"/>
        <w:rPr>
          <w:sz w:val="28"/>
          <w:szCs w:val="28"/>
        </w:rPr>
      </w:pPr>
      <w:r>
        <w:rPr>
          <w:rFonts w:hint="eastAsia"/>
          <w:sz w:val="28"/>
          <w:szCs w:val="28"/>
        </w:rPr>
        <w:t>在质量和服务均能满足采购文件实质性响应要求的前提下，按最后报价由低到高排列成交候选供应商顺序（最后报价相同的，依次按技术指标高优先、质保期长优先、交货期短优先、故障响应时间短优先的顺序排列），推荐成交候选供应商3名，并依照次序确定成交供应商。</w:t>
      </w:r>
    </w:p>
    <w:p w14:paraId="29A04FB2">
      <w:pPr>
        <w:spacing w:line="560" w:lineRule="exact"/>
        <w:ind w:firstLine="560" w:firstLineChars="200"/>
        <w:rPr>
          <w:sz w:val="28"/>
          <w:szCs w:val="28"/>
        </w:rPr>
      </w:pPr>
      <w:r>
        <w:rPr>
          <w:rFonts w:hint="eastAsia"/>
          <w:sz w:val="28"/>
          <w:szCs w:val="28"/>
        </w:rPr>
        <w:t>注：通过资格和符合性审查的供应商，可在接到谈判通知后在规定的时间内参加谈判，并提交二次报价（最终报价），报价按每个分标分别进行报价，供应商可根据实质情况提前准备好产品竞标报价。</w:t>
      </w:r>
    </w:p>
    <w:p w14:paraId="176056F2">
      <w:pPr>
        <w:pStyle w:val="2"/>
      </w:pPr>
    </w:p>
    <w:p w14:paraId="0CFDBEF7"/>
    <w:p w14:paraId="5C804252">
      <w:pPr>
        <w:pStyle w:val="2"/>
      </w:pPr>
    </w:p>
    <w:p w14:paraId="71AEE9CC"/>
    <w:p w14:paraId="13D51853">
      <w:pPr>
        <w:pStyle w:val="2"/>
      </w:pPr>
    </w:p>
    <w:p w14:paraId="2DCDEF17"/>
    <w:p w14:paraId="619FB422">
      <w:pPr>
        <w:pStyle w:val="2"/>
      </w:pPr>
    </w:p>
    <w:p w14:paraId="46CD7522"/>
    <w:p w14:paraId="54E3DC5F">
      <w:pPr>
        <w:pStyle w:val="2"/>
      </w:pPr>
    </w:p>
    <w:p w14:paraId="2E9A2F39"/>
    <w:p w14:paraId="3E476267">
      <w:pPr>
        <w:pStyle w:val="2"/>
      </w:pPr>
    </w:p>
    <w:p w14:paraId="7B0BA5F6"/>
    <w:p w14:paraId="4398276F">
      <w:pPr>
        <w:pStyle w:val="2"/>
      </w:pPr>
    </w:p>
    <w:p w14:paraId="3CF540F1"/>
    <w:p w14:paraId="38579909"/>
    <w:p w14:paraId="661B8F7E"/>
    <w:p w14:paraId="1D8D18ED">
      <w:pPr>
        <w:pStyle w:val="4"/>
        <w:rPr>
          <w:sz w:val="32"/>
          <w:szCs w:val="32"/>
          <w:lang w:val="en-US"/>
        </w:rPr>
      </w:pPr>
      <w:bookmarkStart w:id="29" w:name="_Toc12558"/>
      <w:r>
        <w:rPr>
          <w:rFonts w:hint="eastAsia" w:ascii="方正小标宋简体" w:hAnsi="方正小标宋简体" w:eastAsia="方正小标宋简体" w:cs="方正小标宋简体"/>
          <w:b w:val="0"/>
          <w:bCs w:val="0"/>
          <w:sz w:val="44"/>
          <w:szCs w:val="44"/>
          <w:lang w:val="en-US"/>
        </w:rPr>
        <w:t>第五章 响应文件格式</w:t>
      </w:r>
      <w:bookmarkEnd w:id="29"/>
    </w:p>
    <w:p w14:paraId="29AD216D">
      <w:pPr>
        <w:pStyle w:val="2"/>
        <w:ind w:firstLine="640"/>
        <w:rPr>
          <w:sz w:val="32"/>
          <w:szCs w:val="32"/>
        </w:rPr>
      </w:pPr>
    </w:p>
    <w:p w14:paraId="40ADB647"/>
    <w:p w14:paraId="7F7D430C">
      <w:pPr>
        <w:rPr>
          <w:sz w:val="24"/>
        </w:rPr>
      </w:pPr>
      <w:r>
        <w:rPr>
          <w:rFonts w:hint="eastAsia"/>
          <w:sz w:val="24"/>
        </w:rPr>
        <w:t>响应文件包装封面格式</w:t>
      </w:r>
    </w:p>
    <w:p w14:paraId="563CA4D3"/>
    <w:p w14:paraId="6D02B0CE">
      <w:pPr>
        <w:jc w:val="center"/>
        <w:rPr>
          <w:sz w:val="44"/>
          <w:szCs w:val="44"/>
        </w:rPr>
      </w:pPr>
      <w:r>
        <w:rPr>
          <w:rFonts w:hint="eastAsia"/>
          <w:sz w:val="44"/>
          <w:szCs w:val="44"/>
        </w:rPr>
        <w:t>响应文件</w:t>
      </w:r>
    </w:p>
    <w:p w14:paraId="779C45C5">
      <w:pPr>
        <w:pStyle w:val="2"/>
        <w:ind w:firstLine="880"/>
        <w:rPr>
          <w:sz w:val="44"/>
          <w:szCs w:val="44"/>
        </w:rPr>
      </w:pPr>
    </w:p>
    <w:p w14:paraId="03C19B3D">
      <w:pPr>
        <w:pStyle w:val="2"/>
        <w:ind w:firstLine="880"/>
        <w:rPr>
          <w:sz w:val="44"/>
          <w:szCs w:val="44"/>
        </w:rPr>
      </w:pPr>
    </w:p>
    <w:p w14:paraId="7FBDA489">
      <w:pPr>
        <w:pStyle w:val="2"/>
        <w:ind w:firstLine="880"/>
        <w:rPr>
          <w:sz w:val="44"/>
          <w:szCs w:val="44"/>
        </w:rPr>
      </w:pPr>
    </w:p>
    <w:p w14:paraId="4D3DC885">
      <w:pPr>
        <w:ind w:firstLine="640" w:firstLineChars="200"/>
        <w:rPr>
          <w:sz w:val="32"/>
          <w:szCs w:val="32"/>
        </w:rPr>
      </w:pPr>
      <w:r>
        <w:rPr>
          <w:rFonts w:hint="eastAsia"/>
          <w:sz w:val="32"/>
          <w:szCs w:val="32"/>
        </w:rPr>
        <w:t>竞标项目名称：</w:t>
      </w:r>
    </w:p>
    <w:p w14:paraId="7BEBDE77">
      <w:pPr>
        <w:ind w:firstLine="640" w:firstLineChars="200"/>
        <w:rPr>
          <w:sz w:val="32"/>
          <w:szCs w:val="32"/>
        </w:rPr>
      </w:pPr>
      <w:r>
        <w:rPr>
          <w:rFonts w:hint="eastAsia"/>
          <w:sz w:val="32"/>
          <w:szCs w:val="32"/>
        </w:rPr>
        <w:t>项目编号：</w:t>
      </w:r>
    </w:p>
    <w:p w14:paraId="39704CE3">
      <w:pPr>
        <w:ind w:firstLine="640" w:firstLineChars="200"/>
        <w:rPr>
          <w:sz w:val="32"/>
          <w:szCs w:val="32"/>
        </w:rPr>
      </w:pPr>
      <w:r>
        <w:rPr>
          <w:rFonts w:hint="eastAsia"/>
          <w:sz w:val="32"/>
          <w:szCs w:val="32"/>
        </w:rPr>
        <w:t>供应商名称：</w:t>
      </w:r>
    </w:p>
    <w:p w14:paraId="51E42647">
      <w:pPr>
        <w:ind w:firstLine="640" w:firstLineChars="200"/>
        <w:rPr>
          <w:sz w:val="32"/>
          <w:szCs w:val="32"/>
        </w:rPr>
      </w:pPr>
      <w:r>
        <w:rPr>
          <w:rFonts w:hint="eastAsia"/>
          <w:sz w:val="32"/>
          <w:szCs w:val="32"/>
        </w:rPr>
        <w:t>供应商地址：</w:t>
      </w:r>
    </w:p>
    <w:p w14:paraId="3831A2B7">
      <w:pPr>
        <w:pStyle w:val="2"/>
        <w:ind w:left="0" w:leftChars="0" w:firstLine="640"/>
        <w:rPr>
          <w:sz w:val="32"/>
          <w:szCs w:val="32"/>
        </w:rPr>
      </w:pPr>
      <w:r>
        <w:rPr>
          <w:rFonts w:hint="eastAsia"/>
          <w:sz w:val="32"/>
          <w:szCs w:val="32"/>
        </w:rPr>
        <w:t>供应商联系方式：</w:t>
      </w:r>
    </w:p>
    <w:p w14:paraId="6570CFA2">
      <w:pPr>
        <w:ind w:firstLine="640" w:firstLineChars="200"/>
        <w:rPr>
          <w:sz w:val="32"/>
          <w:szCs w:val="32"/>
        </w:rPr>
      </w:pPr>
      <w:r>
        <w:rPr>
          <w:rFonts w:hint="eastAsia"/>
          <w:sz w:val="32"/>
          <w:szCs w:val="32"/>
        </w:rPr>
        <w:t>在 年 月 日  时 分之前不得启封</w:t>
      </w:r>
    </w:p>
    <w:p w14:paraId="6E55F78E">
      <w:pPr>
        <w:rPr>
          <w:sz w:val="32"/>
          <w:szCs w:val="32"/>
        </w:rPr>
      </w:pPr>
    </w:p>
    <w:p w14:paraId="4E473D4C">
      <w:pPr>
        <w:pStyle w:val="2"/>
      </w:pPr>
    </w:p>
    <w:p w14:paraId="3FEF2D82">
      <w:pPr>
        <w:ind w:firstLine="3200" w:firstLineChars="1000"/>
        <w:rPr>
          <w:sz w:val="32"/>
          <w:szCs w:val="32"/>
        </w:rPr>
      </w:pPr>
      <w:r>
        <w:rPr>
          <w:rFonts w:hint="eastAsia"/>
          <w:sz w:val="32"/>
          <w:szCs w:val="32"/>
        </w:rPr>
        <w:t>（投标供应商名称）</w:t>
      </w:r>
    </w:p>
    <w:p w14:paraId="3770445C">
      <w:pPr>
        <w:jc w:val="center"/>
        <w:rPr>
          <w:sz w:val="32"/>
          <w:szCs w:val="32"/>
        </w:rPr>
      </w:pPr>
      <w:r>
        <w:rPr>
          <w:rFonts w:hint="eastAsia"/>
          <w:sz w:val="32"/>
          <w:szCs w:val="32"/>
        </w:rPr>
        <w:t>年  月  日</w:t>
      </w:r>
    </w:p>
    <w:p w14:paraId="10D525C2">
      <w:pPr>
        <w:pStyle w:val="2"/>
        <w:ind w:firstLine="640"/>
        <w:rPr>
          <w:sz w:val="32"/>
          <w:szCs w:val="32"/>
        </w:rPr>
      </w:pPr>
    </w:p>
    <w:p w14:paraId="686D6368">
      <w:pPr>
        <w:pStyle w:val="2"/>
        <w:ind w:left="0" w:leftChars="0" w:firstLine="0" w:firstLineChars="0"/>
        <w:rPr>
          <w:sz w:val="32"/>
          <w:szCs w:val="32"/>
        </w:rPr>
      </w:pPr>
    </w:p>
    <w:p w14:paraId="5EB7B335">
      <w:pPr>
        <w:pStyle w:val="2"/>
        <w:ind w:left="0" w:leftChars="0" w:firstLine="0" w:firstLineChars="0"/>
        <w:rPr>
          <w:sz w:val="24"/>
        </w:rPr>
      </w:pPr>
    </w:p>
    <w:p w14:paraId="40FDCEFC">
      <w:pPr>
        <w:pStyle w:val="2"/>
        <w:ind w:left="0" w:leftChars="0" w:firstLine="0" w:firstLineChars="0"/>
        <w:rPr>
          <w:sz w:val="24"/>
        </w:rPr>
      </w:pPr>
    </w:p>
    <w:p w14:paraId="6AF849D9">
      <w:pPr>
        <w:pStyle w:val="2"/>
        <w:ind w:left="0" w:leftChars="0" w:firstLine="0" w:firstLineChars="0"/>
        <w:rPr>
          <w:sz w:val="24"/>
        </w:rPr>
      </w:pPr>
    </w:p>
    <w:p w14:paraId="6DF05175">
      <w:pPr>
        <w:pStyle w:val="2"/>
        <w:ind w:left="0" w:leftChars="0" w:firstLine="0" w:firstLineChars="0"/>
        <w:rPr>
          <w:sz w:val="24"/>
        </w:rPr>
      </w:pPr>
    </w:p>
    <w:p w14:paraId="6D65C5E2">
      <w:pPr>
        <w:pStyle w:val="2"/>
        <w:ind w:left="0" w:leftChars="0" w:firstLine="0" w:firstLineChars="0"/>
        <w:rPr>
          <w:sz w:val="32"/>
          <w:szCs w:val="32"/>
        </w:rPr>
      </w:pPr>
      <w:r>
        <w:rPr>
          <w:rFonts w:hint="eastAsia"/>
          <w:sz w:val="24"/>
        </w:rPr>
        <w:t>格式1：</w:t>
      </w:r>
    </w:p>
    <w:p w14:paraId="5DB79D56">
      <w:pPr>
        <w:pStyle w:val="2"/>
        <w:ind w:left="0" w:leftChars="0" w:firstLine="0" w:firstLineChars="0"/>
        <w:jc w:val="center"/>
        <w:rPr>
          <w:sz w:val="36"/>
          <w:szCs w:val="36"/>
        </w:rPr>
      </w:pPr>
      <w:r>
        <w:rPr>
          <w:rFonts w:hint="eastAsia"/>
          <w:sz w:val="36"/>
          <w:szCs w:val="36"/>
        </w:rPr>
        <w:t>竞标函（格式）</w:t>
      </w:r>
    </w:p>
    <w:p w14:paraId="45530109">
      <w:pPr>
        <w:rPr>
          <w:rFonts w:ascii="宋体" w:hAnsi="宋体" w:eastAsia="宋体" w:cs="宋体"/>
          <w:sz w:val="24"/>
        </w:rPr>
      </w:pPr>
    </w:p>
    <w:p w14:paraId="31590552">
      <w:pPr>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（采购单位名称）</w:t>
      </w:r>
    </w:p>
    <w:p w14:paraId="4F48E70D">
      <w:pPr>
        <w:ind w:firstLine="480" w:firstLineChars="200"/>
        <w:rPr>
          <w:rFonts w:ascii="宋体" w:hAnsi="宋体" w:eastAsia="宋体" w:cs="宋体"/>
          <w:sz w:val="24"/>
        </w:rPr>
      </w:pPr>
      <w:r>
        <w:rPr>
          <w:rFonts w:hint="eastAsia" w:ascii="宋体" w:hAnsi="宋体" w:eastAsia="宋体" w:cs="宋体"/>
          <w:sz w:val="24"/>
        </w:rPr>
        <w:t>我方已仔细阅读了贵方组织的</w:t>
      </w:r>
      <w:r>
        <w:rPr>
          <w:rFonts w:hint="eastAsia" w:ascii="宋体" w:hAnsi="宋体" w:eastAsia="宋体" w:cs="宋体"/>
          <w:sz w:val="24"/>
          <w:u w:val="single"/>
        </w:rPr>
        <w:t xml:space="preserve">          </w:t>
      </w:r>
      <w:r>
        <w:rPr>
          <w:rFonts w:hint="eastAsia" w:ascii="宋体" w:hAnsi="宋体" w:eastAsia="宋体" w:cs="宋体"/>
          <w:sz w:val="24"/>
        </w:rPr>
        <w:t xml:space="preserve"> 项目（项目编号：</w:t>
      </w:r>
      <w:r>
        <w:rPr>
          <w:rFonts w:hint="eastAsia" w:ascii="宋体" w:hAnsi="宋体" w:eastAsia="宋体" w:cs="宋体"/>
          <w:sz w:val="24"/>
          <w:u w:val="single"/>
        </w:rPr>
        <w:t xml:space="preserve">        </w:t>
      </w:r>
      <w:r>
        <w:rPr>
          <w:rFonts w:hint="eastAsia" w:ascii="宋体" w:hAnsi="宋体" w:eastAsia="宋体" w:cs="宋体"/>
          <w:sz w:val="24"/>
        </w:rPr>
        <w:t>）的招标文件的全部内容，现正式递交下述文件参加贵方组织的本次采购活动：</w:t>
      </w:r>
    </w:p>
    <w:p w14:paraId="12C6DFA6">
      <w:pPr>
        <w:ind w:firstLine="480" w:firstLineChars="200"/>
        <w:rPr>
          <w:rFonts w:ascii="宋体" w:hAnsi="宋体" w:eastAsia="宋体" w:cs="宋体"/>
          <w:sz w:val="24"/>
        </w:rPr>
      </w:pPr>
      <w:r>
        <w:rPr>
          <w:rFonts w:hint="eastAsia" w:ascii="宋体" w:hAnsi="宋体" w:eastAsia="宋体" w:cs="宋体"/>
          <w:sz w:val="24"/>
        </w:rPr>
        <w:t>一、首次报价响应文件正本一份，副本一份；</w:t>
      </w:r>
    </w:p>
    <w:p w14:paraId="495C96EB">
      <w:pPr>
        <w:ind w:firstLine="480" w:firstLineChars="200"/>
        <w:rPr>
          <w:rFonts w:ascii="宋体" w:hAnsi="宋体" w:eastAsia="宋体" w:cs="宋体"/>
          <w:sz w:val="24"/>
        </w:rPr>
      </w:pPr>
      <w:r>
        <w:rPr>
          <w:rFonts w:hint="eastAsia" w:ascii="宋体" w:hAnsi="宋体" w:eastAsia="宋体" w:cs="宋体"/>
          <w:sz w:val="24"/>
        </w:rPr>
        <w:t>据此函，签字人兹宣布：</w:t>
      </w:r>
    </w:p>
    <w:p w14:paraId="5CA7F391">
      <w:pPr>
        <w:ind w:firstLine="480" w:firstLineChars="200"/>
        <w:rPr>
          <w:rFonts w:ascii="宋体" w:hAnsi="宋体" w:eastAsia="宋体" w:cs="宋体"/>
          <w:sz w:val="24"/>
        </w:rPr>
      </w:pPr>
      <w:r>
        <w:rPr>
          <w:rFonts w:hint="eastAsia" w:ascii="宋体" w:hAnsi="宋体" w:eastAsia="宋体" w:cs="宋体"/>
          <w:sz w:val="24"/>
        </w:rPr>
        <w:t>1、我方愿意以（大写）人民币</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元）的竞标总报价。</w:t>
      </w:r>
    </w:p>
    <w:p w14:paraId="343D2BE4">
      <w:pPr>
        <w:ind w:firstLine="480" w:firstLineChars="200"/>
        <w:rPr>
          <w:rFonts w:ascii="宋体" w:hAnsi="宋体" w:eastAsia="宋体" w:cs="宋体"/>
          <w:sz w:val="24"/>
        </w:rPr>
      </w:pPr>
      <w:r>
        <w:rPr>
          <w:rFonts w:hint="eastAsia" w:ascii="宋体" w:hAnsi="宋体" w:eastAsia="宋体" w:cs="宋体"/>
          <w:sz w:val="24"/>
        </w:rPr>
        <w:t>2、我方同意自本项目招标文件规定的递交响应文件截止时间起遵循本投标函，并承诺在投标有效期内不修改、撤销响应文件。</w:t>
      </w:r>
    </w:p>
    <w:p w14:paraId="4FD53DF8">
      <w:pPr>
        <w:ind w:firstLine="480" w:firstLineChars="200"/>
        <w:rPr>
          <w:rFonts w:ascii="宋体" w:hAnsi="宋体" w:eastAsia="宋体" w:cs="宋体"/>
          <w:sz w:val="24"/>
        </w:rPr>
      </w:pPr>
      <w:r>
        <w:rPr>
          <w:rFonts w:hint="eastAsia" w:ascii="宋体" w:hAnsi="宋体" w:eastAsia="宋体" w:cs="宋体"/>
          <w:sz w:val="24"/>
        </w:rPr>
        <w:t>3、我方在此声明，所递交的响应文件及有关资料内容完整、真实和准确。</w:t>
      </w:r>
    </w:p>
    <w:p w14:paraId="380044A6">
      <w:pPr>
        <w:ind w:firstLine="480" w:firstLineChars="200"/>
        <w:rPr>
          <w:rFonts w:ascii="宋体" w:hAnsi="宋体" w:eastAsia="宋体" w:cs="宋体"/>
          <w:sz w:val="24"/>
        </w:rPr>
      </w:pPr>
      <w:r>
        <w:rPr>
          <w:rFonts w:hint="eastAsia" w:ascii="宋体" w:hAnsi="宋体" w:eastAsia="宋体" w:cs="宋体"/>
          <w:sz w:val="24"/>
        </w:rPr>
        <w:t>4、如本项目采购内容涉及须符合国家强制规定的，我方承诺我方本次竞标均符合国家有关强制规定。</w:t>
      </w:r>
    </w:p>
    <w:p w14:paraId="4073FA37">
      <w:pPr>
        <w:ind w:firstLine="480" w:firstLineChars="200"/>
        <w:rPr>
          <w:rFonts w:ascii="宋体" w:hAnsi="宋体" w:eastAsia="宋体" w:cs="宋体"/>
          <w:sz w:val="24"/>
        </w:rPr>
      </w:pPr>
      <w:r>
        <w:rPr>
          <w:rFonts w:hint="eastAsia" w:ascii="宋体" w:hAnsi="宋体" w:eastAsia="宋体" w:cs="宋体"/>
          <w:sz w:val="24"/>
        </w:rPr>
        <w:t>5、我方承诺未被列入失信被执行人、重大税收违法案件当事人名单、政府采购严重违法失信行为记录名单，并已经具备《中华人民共和国政府采购法》中规定的参加政府采购活动的供应商应当具备的条件：</w:t>
      </w:r>
    </w:p>
    <w:p w14:paraId="15FFDB26">
      <w:pPr>
        <w:ind w:firstLine="480" w:firstLineChars="200"/>
        <w:rPr>
          <w:rFonts w:ascii="宋体" w:hAnsi="宋体" w:eastAsia="宋体" w:cs="宋体"/>
          <w:sz w:val="24"/>
        </w:rPr>
      </w:pPr>
      <w:r>
        <w:rPr>
          <w:rFonts w:hint="eastAsia" w:ascii="宋体" w:hAnsi="宋体" w:eastAsia="宋体" w:cs="宋体"/>
          <w:sz w:val="24"/>
        </w:rPr>
        <w:t>（1）具有独立承担民事责任的能力；</w:t>
      </w:r>
    </w:p>
    <w:p w14:paraId="69A12943">
      <w:pPr>
        <w:ind w:firstLine="480" w:firstLineChars="200"/>
        <w:rPr>
          <w:rFonts w:ascii="宋体" w:hAnsi="宋体" w:eastAsia="宋体" w:cs="宋体"/>
          <w:sz w:val="24"/>
        </w:rPr>
      </w:pPr>
      <w:r>
        <w:rPr>
          <w:rFonts w:hint="eastAsia" w:ascii="宋体" w:hAnsi="宋体" w:eastAsia="宋体" w:cs="宋体"/>
          <w:sz w:val="24"/>
        </w:rPr>
        <w:t>（2）具有良好的商业信誉和健全的财务会计制度；</w:t>
      </w:r>
    </w:p>
    <w:p w14:paraId="52EB6905">
      <w:pPr>
        <w:ind w:firstLine="480" w:firstLineChars="200"/>
        <w:rPr>
          <w:rFonts w:ascii="宋体" w:hAnsi="宋体" w:eastAsia="宋体" w:cs="宋体"/>
          <w:sz w:val="24"/>
        </w:rPr>
      </w:pPr>
      <w:r>
        <w:rPr>
          <w:rFonts w:hint="eastAsia" w:ascii="宋体" w:hAnsi="宋体" w:eastAsia="宋体" w:cs="宋体"/>
          <w:sz w:val="24"/>
        </w:rPr>
        <w:t>（3）具有履行合同所必需的设备和专业技术能力；</w:t>
      </w:r>
    </w:p>
    <w:p w14:paraId="140E1E5D">
      <w:pPr>
        <w:ind w:firstLine="480" w:firstLineChars="200"/>
        <w:rPr>
          <w:rFonts w:ascii="宋体" w:hAnsi="宋体" w:eastAsia="宋体" w:cs="宋体"/>
          <w:sz w:val="24"/>
        </w:rPr>
      </w:pPr>
      <w:r>
        <w:rPr>
          <w:rFonts w:hint="eastAsia" w:ascii="宋体" w:hAnsi="宋体" w:eastAsia="宋体" w:cs="宋体"/>
          <w:sz w:val="24"/>
        </w:rPr>
        <w:t>（4）有依法缴纳税收和社会保障资金的良好记录；</w:t>
      </w:r>
    </w:p>
    <w:p w14:paraId="42DD1FDA">
      <w:pPr>
        <w:ind w:firstLine="480" w:firstLineChars="200"/>
        <w:rPr>
          <w:rFonts w:ascii="宋体" w:hAnsi="宋体" w:eastAsia="宋体" w:cs="宋体"/>
          <w:sz w:val="24"/>
        </w:rPr>
      </w:pPr>
      <w:r>
        <w:rPr>
          <w:rFonts w:hint="eastAsia" w:ascii="宋体" w:hAnsi="宋体" w:eastAsia="宋体" w:cs="宋体"/>
          <w:sz w:val="24"/>
        </w:rPr>
        <w:t>（5）参加政府采购活动前三年内，在经营活动中没有重大违法记录；</w:t>
      </w:r>
    </w:p>
    <w:p w14:paraId="3C6447FD">
      <w:pPr>
        <w:ind w:firstLine="480" w:firstLineChars="200"/>
        <w:rPr>
          <w:rFonts w:ascii="宋体" w:hAnsi="宋体" w:eastAsia="宋体" w:cs="宋体"/>
          <w:sz w:val="24"/>
        </w:rPr>
      </w:pPr>
      <w:r>
        <w:rPr>
          <w:rFonts w:hint="eastAsia" w:ascii="宋体" w:hAnsi="宋体" w:eastAsia="宋体" w:cs="宋体"/>
          <w:sz w:val="24"/>
        </w:rPr>
        <w:t>（6）法律、行政法规规定的其他条件。</w:t>
      </w:r>
    </w:p>
    <w:p w14:paraId="169E98F0">
      <w:pPr>
        <w:ind w:firstLine="480" w:firstLineChars="200"/>
        <w:rPr>
          <w:rFonts w:ascii="宋体" w:hAnsi="宋体" w:eastAsia="宋体" w:cs="宋体"/>
          <w:sz w:val="24"/>
        </w:rPr>
      </w:pPr>
      <w:r>
        <w:rPr>
          <w:rFonts w:hint="eastAsia" w:ascii="宋体" w:hAnsi="宋体" w:eastAsia="宋体" w:cs="宋体"/>
          <w:sz w:val="24"/>
        </w:rPr>
        <w:t>6、我方在此声明，我方及由本人担任法定代表人的其他机构在参加本项目的政府采购活动前三年内，在经营活动中没有重大违法记录，未被列入失信被执行人、重大税收违法案件当事人名单、政府采购严重违法失信行为记录名单，完全符合《中华人民共和国政府采购法》第二十二条规定的供应商资格条件，我方对此声明负全部法律责任。</w:t>
      </w:r>
    </w:p>
    <w:p w14:paraId="2A52C877">
      <w:pPr>
        <w:ind w:firstLine="480" w:firstLineChars="200"/>
        <w:rPr>
          <w:rFonts w:ascii="宋体" w:hAnsi="宋体" w:eastAsia="宋体" w:cs="宋体"/>
          <w:sz w:val="24"/>
        </w:rPr>
      </w:pPr>
      <w:r>
        <w:rPr>
          <w:rFonts w:hint="eastAsia" w:ascii="宋体" w:hAnsi="宋体" w:eastAsia="宋体" w:cs="宋体"/>
          <w:sz w:val="24"/>
        </w:rPr>
        <w:t>7、如我方成交，我方承诺在收到成交通知书后，在成交通知书规定的期限内，根据招标文件、我方的响应文件及有关澄清承诺书的要求与采购人订立书面合同，并按照合同约定承担完成合同的责任和义务。</w:t>
      </w:r>
    </w:p>
    <w:p w14:paraId="36A69E23">
      <w:pPr>
        <w:ind w:firstLine="480" w:firstLineChars="200"/>
        <w:rPr>
          <w:rFonts w:ascii="宋体" w:hAnsi="宋体" w:eastAsia="宋体" w:cs="宋体"/>
          <w:sz w:val="24"/>
        </w:rPr>
      </w:pPr>
      <w:r>
        <w:rPr>
          <w:rFonts w:hint="eastAsia" w:ascii="宋体" w:hAnsi="宋体" w:eastAsia="宋体" w:cs="宋体"/>
          <w:sz w:val="24"/>
        </w:rPr>
        <w:t>8、我方同意应贵方要求提供与本竞标有关的任何数据或资料。若贵方需要，我方愿意提供我方作出的一切承诺的证明材料。</w:t>
      </w:r>
    </w:p>
    <w:p w14:paraId="62D59135">
      <w:pPr>
        <w:ind w:firstLine="480" w:firstLineChars="200"/>
        <w:rPr>
          <w:rFonts w:ascii="宋体" w:hAnsi="宋体" w:eastAsia="宋体" w:cs="宋体"/>
          <w:sz w:val="24"/>
        </w:rPr>
      </w:pPr>
      <w:r>
        <w:rPr>
          <w:rFonts w:hint="eastAsia" w:ascii="宋体" w:hAnsi="宋体" w:eastAsia="宋体" w:cs="宋体"/>
          <w:sz w:val="24"/>
        </w:rPr>
        <w:t>9、我方完全理解贵方不一定接受竞标报价最低的供应商为成交供应商的行为。</w:t>
      </w:r>
    </w:p>
    <w:p w14:paraId="1ACC1F20">
      <w:pPr>
        <w:rPr>
          <w:rFonts w:ascii="宋体" w:hAnsi="宋体" w:eastAsia="宋体" w:cs="宋体"/>
          <w:sz w:val="24"/>
        </w:rPr>
      </w:pPr>
    </w:p>
    <w:p w14:paraId="28552AC8">
      <w:pPr>
        <w:ind w:firstLine="480" w:firstLineChars="200"/>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7EF4E33D">
      <w:pPr>
        <w:ind w:firstLine="480" w:firstLineChars="200"/>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47ECB15C">
      <w:pPr>
        <w:ind w:firstLine="480" w:firstLineChars="200"/>
        <w:rPr>
          <w:rFonts w:ascii="宋体" w:hAnsi="宋体" w:eastAsia="宋体" w:cs="宋体"/>
          <w:sz w:val="24"/>
        </w:rPr>
      </w:pPr>
      <w:r>
        <w:rPr>
          <w:rFonts w:hint="eastAsia" w:ascii="宋体" w:hAnsi="宋体" w:eastAsia="宋体" w:cs="宋体"/>
          <w:sz w:val="24"/>
        </w:rPr>
        <w:t xml:space="preserve">地址：               电话：           </w:t>
      </w:r>
    </w:p>
    <w:p w14:paraId="249BC6EA">
      <w:pPr>
        <w:ind w:firstLine="480" w:firstLineChars="200"/>
        <w:rPr>
          <w:rFonts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14:paraId="24FF3003">
      <w:pPr>
        <w:ind w:firstLine="480" w:firstLineChars="200"/>
        <w:rPr>
          <w:rFonts w:ascii="宋体" w:hAnsi="宋体" w:eastAsia="宋体" w:cs="宋体"/>
          <w:sz w:val="24"/>
          <w:u w:val="single"/>
        </w:rPr>
      </w:pPr>
      <w:r>
        <w:rPr>
          <w:rFonts w:hint="eastAsia" w:ascii="宋体" w:hAnsi="宋体" w:eastAsia="宋体" w:cs="宋体"/>
          <w:sz w:val="24"/>
        </w:rPr>
        <w:t>开户名称：</w:t>
      </w:r>
      <w:r>
        <w:rPr>
          <w:rFonts w:hint="eastAsia" w:ascii="宋体" w:hAnsi="宋体" w:eastAsia="宋体" w:cs="宋体"/>
          <w:sz w:val="24"/>
          <w:u w:val="single"/>
        </w:rPr>
        <w:t xml:space="preserve">                                   </w:t>
      </w:r>
    </w:p>
    <w:p w14:paraId="3E552D63">
      <w:pPr>
        <w:ind w:firstLine="480" w:firstLineChars="200"/>
        <w:rPr>
          <w:rFonts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p>
    <w:p w14:paraId="6F2BAE91">
      <w:pPr>
        <w:ind w:firstLine="480" w:firstLineChars="200"/>
        <w:rPr>
          <w:rFonts w:ascii="宋体" w:hAnsi="宋体" w:eastAsia="宋体" w:cs="宋体"/>
          <w:sz w:val="24"/>
          <w:u w:val="single"/>
        </w:rPr>
      </w:pPr>
      <w:r>
        <w:rPr>
          <w:rFonts w:hint="eastAsia" w:ascii="宋体" w:hAnsi="宋体" w:eastAsia="宋体" w:cs="宋体"/>
          <w:sz w:val="24"/>
        </w:rPr>
        <w:t>银行账号：</w:t>
      </w:r>
      <w:r>
        <w:rPr>
          <w:rFonts w:hint="eastAsia" w:ascii="宋体" w:hAnsi="宋体" w:eastAsia="宋体" w:cs="宋体"/>
          <w:sz w:val="24"/>
          <w:u w:val="single"/>
        </w:rPr>
        <w:t xml:space="preserve">                                   </w:t>
      </w:r>
    </w:p>
    <w:p w14:paraId="16302313">
      <w:pPr>
        <w:pStyle w:val="2"/>
        <w:ind w:left="0" w:leftChars="0" w:firstLine="1200" w:firstLineChars="500"/>
        <w:jc w:val="right"/>
        <w:rPr>
          <w:sz w:val="32"/>
          <w:szCs w:val="32"/>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FDE92EC">
      <w:pPr>
        <w:pStyle w:val="2"/>
        <w:ind w:left="0" w:leftChars="0" w:firstLine="0" w:firstLineChars="0"/>
        <w:jc w:val="left"/>
        <w:rPr>
          <w:sz w:val="24"/>
        </w:rPr>
      </w:pPr>
    </w:p>
    <w:p w14:paraId="00079200">
      <w:pPr>
        <w:pStyle w:val="2"/>
        <w:ind w:left="0" w:leftChars="0" w:firstLine="0" w:firstLineChars="0"/>
        <w:jc w:val="left"/>
        <w:rPr>
          <w:sz w:val="24"/>
        </w:rPr>
      </w:pPr>
      <w:r>
        <w:rPr>
          <w:rFonts w:hint="eastAsia"/>
          <w:sz w:val="24"/>
        </w:rPr>
        <w:t>格式2：</w:t>
      </w:r>
    </w:p>
    <w:p w14:paraId="1BD4A47C">
      <w:pPr>
        <w:pStyle w:val="2"/>
        <w:ind w:left="0" w:leftChars="0" w:firstLine="0" w:firstLineChars="0"/>
        <w:jc w:val="center"/>
        <w:rPr>
          <w:sz w:val="36"/>
          <w:szCs w:val="36"/>
        </w:rPr>
      </w:pPr>
      <w:r>
        <w:rPr>
          <w:rFonts w:hint="eastAsia"/>
          <w:sz w:val="36"/>
          <w:szCs w:val="36"/>
        </w:rPr>
        <w:t>竞</w:t>
      </w:r>
      <w:r>
        <w:rPr>
          <w:sz w:val="36"/>
          <w:szCs w:val="36"/>
        </w:rPr>
        <w:t>标报价表</w:t>
      </w:r>
      <w:r>
        <w:rPr>
          <w:rFonts w:hint="eastAsia"/>
          <w:sz w:val="36"/>
          <w:szCs w:val="36"/>
        </w:rPr>
        <w:t>（</w:t>
      </w:r>
      <w:r>
        <w:rPr>
          <w:sz w:val="36"/>
          <w:szCs w:val="36"/>
        </w:rPr>
        <w:t>格式</w:t>
      </w:r>
      <w:r>
        <w:rPr>
          <w:rFonts w:hint="eastAsia"/>
          <w:sz w:val="36"/>
          <w:szCs w:val="36"/>
        </w:rPr>
        <w:t>）</w:t>
      </w:r>
    </w:p>
    <w:p w14:paraId="27DF1E47">
      <w:pPr>
        <w:pStyle w:val="2"/>
        <w:ind w:left="0" w:leftChars="0" w:firstLine="0" w:firstLineChars="0"/>
        <w:jc w:val="left"/>
        <w:rPr>
          <w:sz w:val="24"/>
        </w:rPr>
      </w:pPr>
      <w:r>
        <w:rPr>
          <w:sz w:val="24"/>
        </w:rPr>
        <w:t>采购项目名称</w:t>
      </w:r>
      <w:r>
        <w:rPr>
          <w:rFonts w:hint="eastAsia"/>
          <w:sz w:val="24"/>
        </w:rPr>
        <w:t>：</w:t>
      </w:r>
    </w:p>
    <w:p w14:paraId="4B9559B5">
      <w:pPr>
        <w:rPr>
          <w:sz w:val="24"/>
        </w:rPr>
      </w:pPr>
      <w:r>
        <w:rPr>
          <w:sz w:val="24"/>
        </w:rPr>
        <w:t>采购</w:t>
      </w:r>
      <w:r>
        <w:rPr>
          <w:rFonts w:hint="eastAsia"/>
          <w:sz w:val="24"/>
        </w:rPr>
        <w:t>项目编号：</w:t>
      </w:r>
    </w:p>
    <w:p w14:paraId="2F78F8C1">
      <w:pPr>
        <w:pStyle w:val="2"/>
        <w:ind w:left="0" w:leftChars="0" w:firstLine="0" w:firstLineChars="0"/>
        <w:jc w:val="left"/>
        <w:rPr>
          <w:sz w:val="24"/>
        </w:rPr>
      </w:pPr>
      <w:r>
        <w:rPr>
          <w:sz w:val="24"/>
        </w:rPr>
        <w:t>注</w:t>
      </w:r>
      <w:r>
        <w:rPr>
          <w:rFonts w:hint="eastAsia"/>
          <w:sz w:val="24"/>
        </w:rPr>
        <w:t>：</w:t>
      </w:r>
      <w:r>
        <w:rPr>
          <w:sz w:val="24"/>
        </w:rPr>
        <w:t>1</w:t>
      </w:r>
      <w:r>
        <w:rPr>
          <w:rFonts w:hint="eastAsia"/>
          <w:sz w:val="24"/>
        </w:rPr>
        <w:t>.</w:t>
      </w:r>
      <w:r>
        <w:rPr>
          <w:sz w:val="24"/>
        </w:rPr>
        <w:t>表格内容均需按要求填写并盖章，不得留空，否则按竞标无效处理。</w:t>
      </w:r>
    </w:p>
    <w:tbl>
      <w:tblPr>
        <w:tblStyle w:val="14"/>
        <w:tblpPr w:leftFromText="180" w:rightFromText="180" w:vertAnchor="text" w:horzAnchor="page" w:tblpX="1049" w:tblpY="4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42"/>
        <w:gridCol w:w="974"/>
        <w:gridCol w:w="1688"/>
        <w:gridCol w:w="1216"/>
        <w:gridCol w:w="1356"/>
        <w:gridCol w:w="1819"/>
        <w:gridCol w:w="796"/>
      </w:tblGrid>
      <w:tr w14:paraId="5D6F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63" w:type="dxa"/>
          </w:tcPr>
          <w:p w14:paraId="77540D9F">
            <w:pPr>
              <w:rPr>
                <w:sz w:val="24"/>
              </w:rPr>
            </w:pPr>
            <w:r>
              <w:rPr>
                <w:sz w:val="24"/>
              </w:rPr>
              <w:t>序号</w:t>
            </w:r>
          </w:p>
          <w:p w14:paraId="4251FA6C">
            <w:pPr>
              <w:pStyle w:val="2"/>
              <w:ind w:firstLine="480"/>
              <w:jc w:val="left"/>
              <w:rPr>
                <w:sz w:val="24"/>
              </w:rPr>
            </w:pPr>
          </w:p>
        </w:tc>
        <w:tc>
          <w:tcPr>
            <w:tcW w:w="1242" w:type="dxa"/>
          </w:tcPr>
          <w:p w14:paraId="336554B1">
            <w:pPr>
              <w:pStyle w:val="2"/>
              <w:ind w:left="0" w:leftChars="0" w:firstLine="0" w:firstLineChars="0"/>
              <w:jc w:val="left"/>
              <w:rPr>
                <w:sz w:val="24"/>
              </w:rPr>
            </w:pPr>
            <w:r>
              <w:rPr>
                <w:sz w:val="24"/>
              </w:rPr>
              <w:t>货物名称</w:t>
            </w:r>
          </w:p>
          <w:p w14:paraId="4B84E943">
            <w:pPr>
              <w:pStyle w:val="2"/>
              <w:ind w:firstLine="480"/>
              <w:jc w:val="left"/>
              <w:rPr>
                <w:sz w:val="24"/>
              </w:rPr>
            </w:pPr>
          </w:p>
        </w:tc>
        <w:tc>
          <w:tcPr>
            <w:tcW w:w="974" w:type="dxa"/>
          </w:tcPr>
          <w:p w14:paraId="6A8406DE">
            <w:pPr>
              <w:pStyle w:val="2"/>
              <w:ind w:left="0" w:leftChars="0" w:firstLine="0" w:firstLineChars="0"/>
              <w:jc w:val="left"/>
              <w:rPr>
                <w:sz w:val="24"/>
              </w:rPr>
            </w:pPr>
            <w:r>
              <w:rPr>
                <w:sz w:val="24"/>
              </w:rPr>
              <w:t>数量</w:t>
            </w:r>
            <w:r>
              <w:rPr>
                <w:rFonts w:hint="eastAsia" w:ascii="宋体" w:hAnsi="宋体" w:eastAsia="宋体" w:cs="宋体"/>
                <w:sz w:val="24"/>
              </w:rPr>
              <w:t>①</w:t>
            </w:r>
          </w:p>
          <w:p w14:paraId="3F4E81EE">
            <w:pPr>
              <w:pStyle w:val="2"/>
              <w:ind w:firstLine="480"/>
              <w:jc w:val="left"/>
              <w:rPr>
                <w:sz w:val="24"/>
              </w:rPr>
            </w:pPr>
          </w:p>
        </w:tc>
        <w:tc>
          <w:tcPr>
            <w:tcW w:w="1688" w:type="dxa"/>
          </w:tcPr>
          <w:p w14:paraId="246CA5D6">
            <w:pPr>
              <w:pStyle w:val="2"/>
              <w:ind w:left="0" w:leftChars="0" w:firstLine="0" w:firstLineChars="0"/>
              <w:jc w:val="left"/>
              <w:rPr>
                <w:sz w:val="24"/>
              </w:rPr>
            </w:pPr>
            <w:r>
              <w:rPr>
                <w:rFonts w:hint="eastAsia"/>
                <w:sz w:val="24"/>
              </w:rPr>
              <w:t>品</w:t>
            </w:r>
            <w:r>
              <w:rPr>
                <w:sz w:val="24"/>
              </w:rPr>
              <w:t>牌、生产厂家及国</w:t>
            </w:r>
            <w:r>
              <w:rPr>
                <w:rFonts w:hint="eastAsia"/>
                <w:sz w:val="24"/>
              </w:rPr>
              <w:t>别</w:t>
            </w:r>
          </w:p>
        </w:tc>
        <w:tc>
          <w:tcPr>
            <w:tcW w:w="1216" w:type="dxa"/>
          </w:tcPr>
          <w:p w14:paraId="3BBCDB24">
            <w:pPr>
              <w:pStyle w:val="2"/>
              <w:ind w:left="0" w:leftChars="0" w:firstLine="0" w:firstLineChars="0"/>
              <w:jc w:val="left"/>
              <w:rPr>
                <w:sz w:val="24"/>
              </w:rPr>
            </w:pPr>
            <w:r>
              <w:rPr>
                <w:rFonts w:hint="eastAsia"/>
                <w:sz w:val="24"/>
              </w:rPr>
              <w:t>规格型号</w:t>
            </w:r>
          </w:p>
        </w:tc>
        <w:tc>
          <w:tcPr>
            <w:tcW w:w="1356" w:type="dxa"/>
          </w:tcPr>
          <w:p w14:paraId="4BD2AE86">
            <w:pPr>
              <w:pStyle w:val="2"/>
              <w:ind w:left="0" w:leftChars="0" w:firstLine="0" w:firstLineChars="0"/>
              <w:jc w:val="left"/>
              <w:rPr>
                <w:sz w:val="24"/>
              </w:rPr>
            </w:pPr>
            <w:r>
              <w:rPr>
                <w:sz w:val="24"/>
              </w:rPr>
              <w:t>单价</w:t>
            </w:r>
            <w:r>
              <w:rPr>
                <w:rFonts w:hint="eastAsia"/>
                <w:sz w:val="24"/>
              </w:rPr>
              <w:t>（</w:t>
            </w:r>
            <w:r>
              <w:rPr>
                <w:sz w:val="24"/>
              </w:rPr>
              <w:t>元</w:t>
            </w:r>
            <w:r>
              <w:rPr>
                <w:rFonts w:hint="eastAsia"/>
                <w:sz w:val="24"/>
              </w:rPr>
              <w:t>）</w:t>
            </w:r>
            <w:r>
              <w:rPr>
                <w:rFonts w:hint="eastAsia" w:ascii="宋体" w:hAnsi="宋体" w:eastAsia="宋体" w:cs="宋体"/>
                <w:sz w:val="24"/>
              </w:rPr>
              <w:t>②</w:t>
            </w:r>
          </w:p>
        </w:tc>
        <w:tc>
          <w:tcPr>
            <w:tcW w:w="1819" w:type="dxa"/>
          </w:tcPr>
          <w:p w14:paraId="25A8E587">
            <w:pPr>
              <w:pStyle w:val="2"/>
              <w:ind w:left="0" w:leftChars="0" w:firstLine="0" w:firstLineChars="0"/>
              <w:jc w:val="left"/>
              <w:rPr>
                <w:sz w:val="24"/>
              </w:rPr>
            </w:pPr>
            <w:r>
              <w:rPr>
                <w:sz w:val="24"/>
              </w:rPr>
              <w:t>单项合价</w:t>
            </w:r>
            <w:r>
              <w:rPr>
                <w:rFonts w:hint="eastAsia" w:ascii="宋体" w:hAnsi="宋体" w:eastAsia="宋体" w:cs="宋体"/>
                <w:sz w:val="24"/>
              </w:rPr>
              <w:t>③=①</w:t>
            </w:r>
            <w:r>
              <w:rPr>
                <w:rFonts w:ascii="Arial" w:hAnsi="Arial" w:eastAsia="宋体" w:cs="Arial"/>
                <w:sz w:val="24"/>
              </w:rPr>
              <w:t>×</w:t>
            </w:r>
            <w:r>
              <w:rPr>
                <w:rFonts w:hint="eastAsia" w:ascii="宋体" w:hAnsi="宋体" w:eastAsia="宋体" w:cs="宋体"/>
                <w:sz w:val="24"/>
              </w:rPr>
              <w:t>②</w:t>
            </w:r>
          </w:p>
        </w:tc>
        <w:tc>
          <w:tcPr>
            <w:tcW w:w="796" w:type="dxa"/>
          </w:tcPr>
          <w:p w14:paraId="4619D488">
            <w:pPr>
              <w:pStyle w:val="2"/>
              <w:ind w:left="0" w:leftChars="0" w:firstLine="0" w:firstLineChars="0"/>
              <w:jc w:val="left"/>
              <w:rPr>
                <w:sz w:val="24"/>
              </w:rPr>
            </w:pPr>
            <w:r>
              <w:rPr>
                <w:sz w:val="24"/>
              </w:rPr>
              <w:t>备注</w:t>
            </w:r>
          </w:p>
          <w:p w14:paraId="5C83DF6A">
            <w:pPr>
              <w:pStyle w:val="2"/>
              <w:ind w:firstLine="480"/>
              <w:jc w:val="left"/>
              <w:rPr>
                <w:sz w:val="24"/>
              </w:rPr>
            </w:pPr>
          </w:p>
        </w:tc>
      </w:tr>
      <w:tr w14:paraId="627F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39C185FD">
            <w:pPr>
              <w:rPr>
                <w:sz w:val="24"/>
              </w:rPr>
            </w:pPr>
            <w:r>
              <w:rPr>
                <w:rFonts w:hint="eastAsia"/>
                <w:sz w:val="24"/>
              </w:rPr>
              <w:t>1</w:t>
            </w:r>
          </w:p>
        </w:tc>
        <w:tc>
          <w:tcPr>
            <w:tcW w:w="1242" w:type="dxa"/>
          </w:tcPr>
          <w:p w14:paraId="28D54F98">
            <w:pPr>
              <w:rPr>
                <w:sz w:val="24"/>
              </w:rPr>
            </w:pPr>
          </w:p>
        </w:tc>
        <w:tc>
          <w:tcPr>
            <w:tcW w:w="974" w:type="dxa"/>
          </w:tcPr>
          <w:p w14:paraId="1F9E64E7">
            <w:pPr>
              <w:rPr>
                <w:sz w:val="24"/>
              </w:rPr>
            </w:pPr>
          </w:p>
        </w:tc>
        <w:tc>
          <w:tcPr>
            <w:tcW w:w="1688" w:type="dxa"/>
          </w:tcPr>
          <w:p w14:paraId="48DC2DEC">
            <w:pPr>
              <w:rPr>
                <w:sz w:val="24"/>
              </w:rPr>
            </w:pPr>
          </w:p>
        </w:tc>
        <w:tc>
          <w:tcPr>
            <w:tcW w:w="1216" w:type="dxa"/>
          </w:tcPr>
          <w:p w14:paraId="635A07D5">
            <w:pPr>
              <w:rPr>
                <w:sz w:val="24"/>
              </w:rPr>
            </w:pPr>
          </w:p>
        </w:tc>
        <w:tc>
          <w:tcPr>
            <w:tcW w:w="1356" w:type="dxa"/>
          </w:tcPr>
          <w:p w14:paraId="064975A7">
            <w:pPr>
              <w:rPr>
                <w:sz w:val="24"/>
              </w:rPr>
            </w:pPr>
          </w:p>
        </w:tc>
        <w:tc>
          <w:tcPr>
            <w:tcW w:w="1819" w:type="dxa"/>
          </w:tcPr>
          <w:p w14:paraId="6F85193E">
            <w:pPr>
              <w:rPr>
                <w:sz w:val="24"/>
              </w:rPr>
            </w:pPr>
          </w:p>
        </w:tc>
        <w:tc>
          <w:tcPr>
            <w:tcW w:w="796" w:type="dxa"/>
          </w:tcPr>
          <w:p w14:paraId="184DC8FF">
            <w:pPr>
              <w:rPr>
                <w:sz w:val="24"/>
              </w:rPr>
            </w:pPr>
          </w:p>
        </w:tc>
      </w:tr>
      <w:tr w14:paraId="176D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5A154466">
            <w:pPr>
              <w:rPr>
                <w:sz w:val="24"/>
              </w:rPr>
            </w:pPr>
            <w:r>
              <w:rPr>
                <w:rFonts w:hint="eastAsia"/>
                <w:sz w:val="24"/>
              </w:rPr>
              <w:t>2</w:t>
            </w:r>
          </w:p>
        </w:tc>
        <w:tc>
          <w:tcPr>
            <w:tcW w:w="1242" w:type="dxa"/>
          </w:tcPr>
          <w:p w14:paraId="0E6E1ACA">
            <w:pPr>
              <w:rPr>
                <w:sz w:val="24"/>
              </w:rPr>
            </w:pPr>
          </w:p>
        </w:tc>
        <w:tc>
          <w:tcPr>
            <w:tcW w:w="974" w:type="dxa"/>
          </w:tcPr>
          <w:p w14:paraId="3C5B08BE">
            <w:pPr>
              <w:rPr>
                <w:sz w:val="24"/>
              </w:rPr>
            </w:pPr>
          </w:p>
        </w:tc>
        <w:tc>
          <w:tcPr>
            <w:tcW w:w="1688" w:type="dxa"/>
          </w:tcPr>
          <w:p w14:paraId="6A2E572E">
            <w:pPr>
              <w:rPr>
                <w:sz w:val="24"/>
              </w:rPr>
            </w:pPr>
          </w:p>
        </w:tc>
        <w:tc>
          <w:tcPr>
            <w:tcW w:w="1216" w:type="dxa"/>
          </w:tcPr>
          <w:p w14:paraId="7AEF4381">
            <w:pPr>
              <w:rPr>
                <w:sz w:val="24"/>
              </w:rPr>
            </w:pPr>
          </w:p>
        </w:tc>
        <w:tc>
          <w:tcPr>
            <w:tcW w:w="1356" w:type="dxa"/>
          </w:tcPr>
          <w:p w14:paraId="4DEAF35F">
            <w:pPr>
              <w:rPr>
                <w:sz w:val="24"/>
              </w:rPr>
            </w:pPr>
          </w:p>
        </w:tc>
        <w:tc>
          <w:tcPr>
            <w:tcW w:w="1819" w:type="dxa"/>
          </w:tcPr>
          <w:p w14:paraId="34374376">
            <w:pPr>
              <w:rPr>
                <w:sz w:val="24"/>
              </w:rPr>
            </w:pPr>
          </w:p>
        </w:tc>
        <w:tc>
          <w:tcPr>
            <w:tcW w:w="796" w:type="dxa"/>
          </w:tcPr>
          <w:p w14:paraId="65552B4F">
            <w:pPr>
              <w:rPr>
                <w:sz w:val="24"/>
              </w:rPr>
            </w:pPr>
          </w:p>
        </w:tc>
      </w:tr>
      <w:tr w14:paraId="713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760E186C">
            <w:pPr>
              <w:rPr>
                <w:sz w:val="24"/>
              </w:rPr>
            </w:pPr>
            <w:r>
              <w:rPr>
                <w:rFonts w:hint="eastAsia"/>
                <w:sz w:val="24"/>
              </w:rPr>
              <w:t>...</w:t>
            </w:r>
          </w:p>
        </w:tc>
        <w:tc>
          <w:tcPr>
            <w:tcW w:w="1242" w:type="dxa"/>
          </w:tcPr>
          <w:p w14:paraId="6175B060">
            <w:pPr>
              <w:rPr>
                <w:sz w:val="24"/>
              </w:rPr>
            </w:pPr>
          </w:p>
        </w:tc>
        <w:tc>
          <w:tcPr>
            <w:tcW w:w="974" w:type="dxa"/>
          </w:tcPr>
          <w:p w14:paraId="08EB3F7E">
            <w:pPr>
              <w:rPr>
                <w:sz w:val="24"/>
              </w:rPr>
            </w:pPr>
          </w:p>
        </w:tc>
        <w:tc>
          <w:tcPr>
            <w:tcW w:w="1688" w:type="dxa"/>
          </w:tcPr>
          <w:p w14:paraId="5DACBCCA">
            <w:pPr>
              <w:rPr>
                <w:sz w:val="24"/>
              </w:rPr>
            </w:pPr>
          </w:p>
        </w:tc>
        <w:tc>
          <w:tcPr>
            <w:tcW w:w="1216" w:type="dxa"/>
          </w:tcPr>
          <w:p w14:paraId="00DB910C">
            <w:pPr>
              <w:rPr>
                <w:sz w:val="24"/>
              </w:rPr>
            </w:pPr>
          </w:p>
        </w:tc>
        <w:tc>
          <w:tcPr>
            <w:tcW w:w="1356" w:type="dxa"/>
          </w:tcPr>
          <w:p w14:paraId="48F410D9">
            <w:pPr>
              <w:rPr>
                <w:sz w:val="24"/>
              </w:rPr>
            </w:pPr>
          </w:p>
        </w:tc>
        <w:tc>
          <w:tcPr>
            <w:tcW w:w="1819" w:type="dxa"/>
          </w:tcPr>
          <w:p w14:paraId="3FF7B997">
            <w:pPr>
              <w:rPr>
                <w:sz w:val="24"/>
              </w:rPr>
            </w:pPr>
          </w:p>
        </w:tc>
        <w:tc>
          <w:tcPr>
            <w:tcW w:w="796" w:type="dxa"/>
          </w:tcPr>
          <w:p w14:paraId="199E7D76">
            <w:pPr>
              <w:rPr>
                <w:sz w:val="24"/>
              </w:rPr>
            </w:pPr>
          </w:p>
        </w:tc>
      </w:tr>
      <w:tr w14:paraId="7CE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9" w:hRule="atLeast"/>
        </w:trPr>
        <w:tc>
          <w:tcPr>
            <w:tcW w:w="9854" w:type="dxa"/>
            <w:gridSpan w:val="8"/>
          </w:tcPr>
          <w:p w14:paraId="14581A1E">
            <w:pPr>
              <w:pStyle w:val="2"/>
              <w:ind w:left="960" w:leftChars="0" w:hanging="960" w:hangingChars="400"/>
              <w:jc w:val="left"/>
              <w:rPr>
                <w:sz w:val="24"/>
              </w:rPr>
            </w:pPr>
            <w:r>
              <w:rPr>
                <w:sz w:val="24"/>
              </w:rPr>
              <w:t>报价合计</w:t>
            </w:r>
            <w:r>
              <w:rPr>
                <w:rFonts w:hint="eastAsia"/>
                <w:sz w:val="24"/>
              </w:rPr>
              <w:t>（</w:t>
            </w:r>
            <w:r>
              <w:rPr>
                <w:sz w:val="24"/>
              </w:rPr>
              <w:t>包含装卸、运输等所有费用</w:t>
            </w:r>
            <w:r>
              <w:rPr>
                <w:rFonts w:hint="eastAsia"/>
                <w:sz w:val="24"/>
              </w:rPr>
              <w:t>）</w:t>
            </w:r>
            <w:r>
              <w:rPr>
                <w:sz w:val="24"/>
              </w:rPr>
              <w:t>:</w:t>
            </w:r>
            <w:r>
              <w:rPr>
                <w:rFonts w:hint="eastAsia"/>
                <w:sz w:val="24"/>
              </w:rPr>
              <w:t>（</w:t>
            </w:r>
            <w:r>
              <w:rPr>
                <w:sz w:val="24"/>
              </w:rPr>
              <w:t>大写</w:t>
            </w:r>
            <w:r>
              <w:rPr>
                <w:rFonts w:hint="eastAsia"/>
                <w:sz w:val="24"/>
              </w:rPr>
              <w:t>）</w:t>
            </w:r>
            <w:r>
              <w:rPr>
                <w:sz w:val="24"/>
              </w:rPr>
              <w:t>人民币</w:t>
            </w:r>
            <w:r>
              <w:rPr>
                <w:rFonts w:hint="eastAsia"/>
                <w:sz w:val="24"/>
                <w:u w:val="single"/>
              </w:rPr>
              <w:t xml:space="preserve">         </w:t>
            </w:r>
            <w:r>
              <w:rPr>
                <w:rFonts w:hint="eastAsia"/>
                <w:sz w:val="24"/>
              </w:rPr>
              <w:t>（</w:t>
            </w:r>
            <w:r>
              <w:rPr>
                <w:sz w:val="24"/>
              </w:rPr>
              <w:t>￥</w:t>
            </w:r>
            <w:r>
              <w:rPr>
                <w:rFonts w:hint="eastAsia"/>
                <w:sz w:val="24"/>
                <w:u w:val="single"/>
              </w:rPr>
              <w:t xml:space="preserve">     </w:t>
            </w:r>
            <w:r>
              <w:rPr>
                <w:sz w:val="24"/>
              </w:rPr>
              <w:t>元</w:t>
            </w:r>
            <w:r>
              <w:rPr>
                <w:rFonts w:hint="eastAsia"/>
                <w:sz w:val="24"/>
              </w:rPr>
              <w:t>）</w:t>
            </w:r>
          </w:p>
          <w:p w14:paraId="2DA25B6D">
            <w:pPr>
              <w:rPr>
                <w:sz w:val="24"/>
              </w:rPr>
            </w:pPr>
          </w:p>
        </w:tc>
      </w:tr>
      <w:tr w14:paraId="61E4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9854" w:type="dxa"/>
            <w:gridSpan w:val="8"/>
            <w:vAlign w:val="center"/>
          </w:tcPr>
          <w:p w14:paraId="092EF088">
            <w:pPr>
              <w:pStyle w:val="2"/>
              <w:ind w:left="0" w:leftChars="0" w:firstLine="0" w:firstLineChars="0"/>
              <w:jc w:val="left"/>
              <w:rPr>
                <w:sz w:val="24"/>
              </w:rPr>
            </w:pPr>
          </w:p>
          <w:p w14:paraId="4D1648B9">
            <w:pPr>
              <w:pStyle w:val="2"/>
              <w:ind w:left="0" w:leftChars="0" w:firstLine="0" w:firstLineChars="0"/>
              <w:jc w:val="left"/>
              <w:rPr>
                <w:sz w:val="24"/>
              </w:rPr>
            </w:pPr>
            <w:r>
              <w:rPr>
                <w:sz w:val="24"/>
              </w:rPr>
              <w:t>供应商</w:t>
            </w:r>
            <w:r>
              <w:rPr>
                <w:rFonts w:hint="eastAsia"/>
                <w:sz w:val="24"/>
              </w:rPr>
              <w:t>（</w:t>
            </w:r>
            <w:r>
              <w:rPr>
                <w:sz w:val="24"/>
              </w:rPr>
              <w:t>盖单位公章</w:t>
            </w:r>
            <w:r>
              <w:rPr>
                <w:rFonts w:hint="eastAsia"/>
                <w:sz w:val="24"/>
              </w:rPr>
              <w:t>）</w:t>
            </w:r>
            <w:r>
              <w:rPr>
                <w:sz w:val="24"/>
              </w:rPr>
              <w:t>:</w:t>
            </w:r>
          </w:p>
          <w:p w14:paraId="038EE083">
            <w:pPr>
              <w:rPr>
                <w:sz w:val="24"/>
              </w:rPr>
            </w:pPr>
          </w:p>
        </w:tc>
      </w:tr>
      <w:tr w14:paraId="601A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vAlign w:val="center"/>
          </w:tcPr>
          <w:p w14:paraId="3555CE73">
            <w:pPr>
              <w:pStyle w:val="2"/>
              <w:ind w:left="0" w:leftChars="0" w:firstLine="0" w:firstLineChars="0"/>
              <w:jc w:val="left"/>
              <w:rPr>
                <w:sz w:val="24"/>
              </w:rPr>
            </w:pPr>
          </w:p>
          <w:p w14:paraId="3BBB41B9">
            <w:pPr>
              <w:pStyle w:val="2"/>
              <w:ind w:left="0" w:leftChars="0" w:firstLine="0" w:firstLineChars="0"/>
              <w:jc w:val="left"/>
              <w:rPr>
                <w:sz w:val="24"/>
              </w:rPr>
            </w:pPr>
            <w:r>
              <w:rPr>
                <w:sz w:val="24"/>
              </w:rPr>
              <w:t>法定代表人或其委托代理人</w:t>
            </w:r>
            <w:r>
              <w:rPr>
                <w:rFonts w:hint="eastAsia"/>
                <w:sz w:val="24"/>
              </w:rPr>
              <w:t>（</w:t>
            </w:r>
            <w:r>
              <w:rPr>
                <w:sz w:val="24"/>
              </w:rPr>
              <w:t>签字或盖章</w:t>
            </w:r>
            <w:r>
              <w:rPr>
                <w:rFonts w:hint="eastAsia"/>
                <w:sz w:val="24"/>
              </w:rPr>
              <w:t>）</w:t>
            </w:r>
            <w:r>
              <w:rPr>
                <w:sz w:val="24"/>
              </w:rPr>
              <w:t>:</w:t>
            </w:r>
          </w:p>
          <w:p w14:paraId="5EDCD630">
            <w:pPr>
              <w:rPr>
                <w:sz w:val="24"/>
              </w:rPr>
            </w:pPr>
          </w:p>
        </w:tc>
      </w:tr>
    </w:tbl>
    <w:p w14:paraId="647F0168">
      <w:pPr>
        <w:pStyle w:val="2"/>
        <w:ind w:left="0" w:leftChars="0" w:firstLine="0" w:firstLineChars="0"/>
        <w:jc w:val="left"/>
        <w:rPr>
          <w:sz w:val="32"/>
          <w:szCs w:val="32"/>
        </w:rPr>
      </w:pPr>
    </w:p>
    <w:p w14:paraId="1EFFEC05">
      <w:pPr>
        <w:rPr>
          <w:sz w:val="32"/>
          <w:szCs w:val="32"/>
        </w:rPr>
      </w:pPr>
    </w:p>
    <w:p w14:paraId="399FAEDF">
      <w:pPr>
        <w:pStyle w:val="2"/>
        <w:ind w:firstLine="640"/>
        <w:rPr>
          <w:sz w:val="32"/>
          <w:szCs w:val="32"/>
        </w:rPr>
      </w:pPr>
    </w:p>
    <w:p w14:paraId="3F17A8C9">
      <w:pPr>
        <w:rPr>
          <w:sz w:val="32"/>
          <w:szCs w:val="32"/>
        </w:rPr>
      </w:pPr>
    </w:p>
    <w:p w14:paraId="20C1BB82">
      <w:pPr>
        <w:pStyle w:val="2"/>
        <w:ind w:firstLine="640"/>
        <w:rPr>
          <w:sz w:val="32"/>
          <w:szCs w:val="32"/>
        </w:rPr>
      </w:pPr>
    </w:p>
    <w:p w14:paraId="7B475C16">
      <w:pPr>
        <w:pStyle w:val="2"/>
        <w:ind w:left="0" w:leftChars="0" w:firstLine="0" w:firstLineChars="0"/>
        <w:jc w:val="left"/>
        <w:rPr>
          <w:sz w:val="24"/>
        </w:rPr>
      </w:pPr>
    </w:p>
    <w:p w14:paraId="5A721428">
      <w:pPr>
        <w:pStyle w:val="2"/>
        <w:ind w:left="0" w:leftChars="0" w:firstLine="0" w:firstLineChars="0"/>
        <w:jc w:val="left"/>
        <w:rPr>
          <w:sz w:val="24"/>
        </w:rPr>
      </w:pPr>
      <w:r>
        <w:rPr>
          <w:rFonts w:hint="eastAsia"/>
          <w:sz w:val="24"/>
        </w:rPr>
        <w:t>格式3：</w:t>
      </w:r>
    </w:p>
    <w:p w14:paraId="1205ECCD">
      <w:pPr>
        <w:jc w:val="center"/>
        <w:rPr>
          <w:sz w:val="36"/>
          <w:szCs w:val="36"/>
        </w:rPr>
      </w:pPr>
      <w:r>
        <w:rPr>
          <w:sz w:val="36"/>
          <w:szCs w:val="36"/>
        </w:rPr>
        <w:t>竞标产品技术资料表</w:t>
      </w:r>
      <w:r>
        <w:rPr>
          <w:rFonts w:hint="eastAsia"/>
          <w:sz w:val="36"/>
          <w:szCs w:val="36"/>
        </w:rPr>
        <w:t>（</w:t>
      </w:r>
      <w:r>
        <w:rPr>
          <w:sz w:val="36"/>
          <w:szCs w:val="36"/>
        </w:rPr>
        <w:t>格式</w:t>
      </w:r>
      <w:r>
        <w:rPr>
          <w:rFonts w:hint="eastAsia"/>
          <w:sz w:val="36"/>
          <w:szCs w:val="36"/>
        </w:rPr>
        <w:t>）</w:t>
      </w:r>
    </w:p>
    <w:p w14:paraId="57C82FA9">
      <w:pPr>
        <w:ind w:firstLine="480" w:firstLineChars="200"/>
        <w:rPr>
          <w:sz w:val="24"/>
        </w:rPr>
      </w:pPr>
    </w:p>
    <w:p w14:paraId="33BB8814">
      <w:pPr>
        <w:ind w:firstLine="480" w:firstLineChars="200"/>
        <w:rPr>
          <w:sz w:val="24"/>
        </w:rPr>
      </w:pPr>
      <w:r>
        <w:rPr>
          <w:sz w:val="24"/>
        </w:rPr>
        <w:t>请根据所竞产品的实际技术参数，逐条对应本项目</w:t>
      </w:r>
      <w:r>
        <w:rPr>
          <w:rFonts w:hint="eastAsia"/>
          <w:sz w:val="24"/>
        </w:rPr>
        <w:t>招标</w:t>
      </w:r>
      <w:r>
        <w:rPr>
          <w:sz w:val="24"/>
        </w:rPr>
        <w:t>文件中的技术参数及要求详细填写相应的具体内容。“偏离说明”一栏应当选择“正偏离</w:t>
      </w:r>
      <w:r>
        <w:rPr>
          <w:rFonts w:hint="eastAsia"/>
          <w:sz w:val="24"/>
        </w:rPr>
        <w:t>”“</w:t>
      </w:r>
      <w:r>
        <w:rPr>
          <w:sz w:val="24"/>
        </w:rPr>
        <w:t>负偏离”或</w:t>
      </w:r>
      <w:r>
        <w:rPr>
          <w:rFonts w:hint="eastAsia"/>
          <w:sz w:val="24"/>
        </w:rPr>
        <w:t>“</w:t>
      </w:r>
      <w:r>
        <w:rPr>
          <w:sz w:val="24"/>
        </w:rPr>
        <w:t>无偏离</w:t>
      </w:r>
      <w:r>
        <w:rPr>
          <w:rFonts w:hint="eastAsia"/>
          <w:sz w:val="24"/>
        </w:rPr>
        <w:t>”进行填写。</w:t>
      </w:r>
    </w:p>
    <w:p w14:paraId="7020AF91">
      <w:pPr>
        <w:ind w:firstLine="480" w:firstLineChars="200"/>
        <w:jc w:val="center"/>
        <w:rPr>
          <w:sz w:val="24"/>
        </w:rPr>
      </w:pPr>
    </w:p>
    <w:tbl>
      <w:tblPr>
        <w:tblStyle w:val="14"/>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02"/>
        <w:gridCol w:w="1532"/>
        <w:gridCol w:w="3942"/>
        <w:gridCol w:w="2920"/>
      </w:tblGrid>
      <w:tr w14:paraId="2776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46" w:type="dxa"/>
            <w:gridSpan w:val="4"/>
            <w:vAlign w:val="center"/>
          </w:tcPr>
          <w:p w14:paraId="5C4F0787">
            <w:pPr>
              <w:jc w:val="center"/>
              <w:rPr>
                <w:sz w:val="24"/>
              </w:rPr>
            </w:pPr>
            <w:r>
              <w:rPr>
                <w:rFonts w:hint="eastAsia"/>
                <w:sz w:val="24"/>
              </w:rPr>
              <w:t>响应文件承诺</w:t>
            </w:r>
          </w:p>
        </w:tc>
        <w:tc>
          <w:tcPr>
            <w:tcW w:w="2920" w:type="dxa"/>
            <w:vMerge w:val="restart"/>
            <w:vAlign w:val="center"/>
          </w:tcPr>
          <w:p w14:paraId="7AF19E7B">
            <w:pPr>
              <w:pStyle w:val="2"/>
              <w:ind w:left="0" w:leftChars="0" w:firstLine="0" w:firstLineChars="0"/>
              <w:jc w:val="center"/>
              <w:rPr>
                <w:sz w:val="24"/>
              </w:rPr>
            </w:pPr>
            <w:r>
              <w:rPr>
                <w:rFonts w:hint="eastAsia"/>
                <w:sz w:val="24"/>
              </w:rPr>
              <w:t>偏离说明</w:t>
            </w:r>
          </w:p>
        </w:tc>
      </w:tr>
      <w:tr w14:paraId="0087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70" w:type="dxa"/>
            <w:vAlign w:val="center"/>
          </w:tcPr>
          <w:p w14:paraId="3C907EC3">
            <w:pPr>
              <w:pStyle w:val="2"/>
              <w:ind w:left="0" w:leftChars="0" w:firstLine="0" w:firstLineChars="0"/>
              <w:jc w:val="center"/>
              <w:rPr>
                <w:sz w:val="24"/>
              </w:rPr>
            </w:pPr>
            <w:r>
              <w:rPr>
                <w:rFonts w:hint="eastAsia"/>
                <w:sz w:val="24"/>
              </w:rPr>
              <w:t>货物名称</w:t>
            </w:r>
          </w:p>
        </w:tc>
        <w:tc>
          <w:tcPr>
            <w:tcW w:w="702" w:type="dxa"/>
            <w:vAlign w:val="center"/>
          </w:tcPr>
          <w:p w14:paraId="1A9CA1D3">
            <w:pPr>
              <w:pStyle w:val="2"/>
              <w:ind w:left="0" w:leftChars="0" w:firstLine="0" w:firstLineChars="0"/>
              <w:jc w:val="center"/>
              <w:rPr>
                <w:sz w:val="24"/>
              </w:rPr>
            </w:pPr>
            <w:r>
              <w:rPr>
                <w:rFonts w:hint="eastAsia"/>
                <w:sz w:val="24"/>
              </w:rPr>
              <w:t>数量</w:t>
            </w:r>
          </w:p>
        </w:tc>
        <w:tc>
          <w:tcPr>
            <w:tcW w:w="1532" w:type="dxa"/>
            <w:vAlign w:val="center"/>
          </w:tcPr>
          <w:p w14:paraId="6F91667A">
            <w:pPr>
              <w:pStyle w:val="2"/>
              <w:ind w:left="0" w:leftChars="0" w:firstLine="0" w:firstLineChars="0"/>
              <w:jc w:val="center"/>
              <w:rPr>
                <w:sz w:val="24"/>
              </w:rPr>
            </w:pPr>
            <w:r>
              <w:rPr>
                <w:rFonts w:hint="eastAsia"/>
                <w:sz w:val="24"/>
              </w:rPr>
              <w:t>品牌、厂家、型号、规格</w:t>
            </w:r>
          </w:p>
        </w:tc>
        <w:tc>
          <w:tcPr>
            <w:tcW w:w="3942" w:type="dxa"/>
            <w:vAlign w:val="center"/>
          </w:tcPr>
          <w:p w14:paraId="1A54D7F8">
            <w:pPr>
              <w:pStyle w:val="2"/>
              <w:ind w:left="0" w:leftChars="0" w:firstLine="0" w:firstLineChars="0"/>
              <w:jc w:val="center"/>
              <w:rPr>
                <w:sz w:val="24"/>
              </w:rPr>
            </w:pPr>
            <w:r>
              <w:rPr>
                <w:rFonts w:hint="eastAsia"/>
                <w:sz w:val="24"/>
              </w:rPr>
              <w:t>技术参数</w:t>
            </w:r>
          </w:p>
        </w:tc>
        <w:tc>
          <w:tcPr>
            <w:tcW w:w="2920" w:type="dxa"/>
            <w:vMerge w:val="continue"/>
            <w:vAlign w:val="center"/>
          </w:tcPr>
          <w:p w14:paraId="7B322A31">
            <w:pPr>
              <w:pStyle w:val="2"/>
              <w:ind w:left="0" w:leftChars="0" w:firstLine="0" w:firstLineChars="0"/>
              <w:jc w:val="left"/>
              <w:rPr>
                <w:sz w:val="24"/>
              </w:rPr>
            </w:pPr>
          </w:p>
        </w:tc>
      </w:tr>
      <w:tr w14:paraId="5169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70" w:type="dxa"/>
            <w:vAlign w:val="center"/>
          </w:tcPr>
          <w:p w14:paraId="0E64BC0B">
            <w:pPr>
              <w:jc w:val="left"/>
              <w:rPr>
                <w:sz w:val="24"/>
              </w:rPr>
            </w:pPr>
            <w:r>
              <w:rPr>
                <w:rFonts w:hint="eastAsia"/>
                <w:sz w:val="24"/>
              </w:rPr>
              <w:t>......</w:t>
            </w:r>
          </w:p>
        </w:tc>
        <w:tc>
          <w:tcPr>
            <w:tcW w:w="702" w:type="dxa"/>
            <w:vAlign w:val="center"/>
          </w:tcPr>
          <w:p w14:paraId="23653DF9">
            <w:pPr>
              <w:jc w:val="left"/>
              <w:rPr>
                <w:sz w:val="24"/>
              </w:rPr>
            </w:pPr>
            <w:r>
              <w:rPr>
                <w:rFonts w:hint="eastAsia"/>
                <w:sz w:val="24"/>
              </w:rPr>
              <w:t>......</w:t>
            </w:r>
          </w:p>
        </w:tc>
        <w:tc>
          <w:tcPr>
            <w:tcW w:w="1532" w:type="dxa"/>
            <w:vAlign w:val="center"/>
          </w:tcPr>
          <w:p w14:paraId="1F7277FC">
            <w:pPr>
              <w:jc w:val="left"/>
              <w:rPr>
                <w:sz w:val="24"/>
              </w:rPr>
            </w:pPr>
            <w:r>
              <w:rPr>
                <w:rFonts w:hint="eastAsia"/>
                <w:sz w:val="24"/>
              </w:rPr>
              <w:t>......</w:t>
            </w:r>
          </w:p>
        </w:tc>
        <w:tc>
          <w:tcPr>
            <w:tcW w:w="3942" w:type="dxa"/>
            <w:vAlign w:val="center"/>
          </w:tcPr>
          <w:p w14:paraId="45F67AE6">
            <w:pPr>
              <w:jc w:val="left"/>
              <w:rPr>
                <w:sz w:val="24"/>
              </w:rPr>
            </w:pPr>
            <w:r>
              <w:rPr>
                <w:rFonts w:hint="eastAsia"/>
                <w:sz w:val="24"/>
              </w:rPr>
              <w:t>......</w:t>
            </w:r>
          </w:p>
        </w:tc>
        <w:tc>
          <w:tcPr>
            <w:tcW w:w="2920" w:type="dxa"/>
            <w:vAlign w:val="center"/>
          </w:tcPr>
          <w:p w14:paraId="612E769E">
            <w:pPr>
              <w:pStyle w:val="2"/>
              <w:ind w:left="0" w:leftChars="0" w:firstLine="0" w:firstLineChars="0"/>
              <w:jc w:val="left"/>
              <w:rPr>
                <w:sz w:val="24"/>
              </w:rPr>
            </w:pPr>
            <w:r>
              <w:rPr>
                <w:sz w:val="24"/>
              </w:rPr>
              <w:t>正偏离、负偏离或无偏离</w:t>
            </w:r>
          </w:p>
        </w:tc>
      </w:tr>
      <w:tr w14:paraId="4BF3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4476261D">
            <w:pPr>
              <w:jc w:val="left"/>
              <w:rPr>
                <w:sz w:val="24"/>
              </w:rPr>
            </w:pPr>
            <w:r>
              <w:rPr>
                <w:rFonts w:hint="eastAsia"/>
                <w:sz w:val="24"/>
              </w:rPr>
              <w:t>......</w:t>
            </w:r>
          </w:p>
        </w:tc>
        <w:tc>
          <w:tcPr>
            <w:tcW w:w="702" w:type="dxa"/>
            <w:vAlign w:val="center"/>
          </w:tcPr>
          <w:p w14:paraId="1B3A72E9">
            <w:pPr>
              <w:jc w:val="left"/>
              <w:rPr>
                <w:sz w:val="24"/>
              </w:rPr>
            </w:pPr>
            <w:r>
              <w:rPr>
                <w:rFonts w:hint="eastAsia"/>
                <w:sz w:val="24"/>
              </w:rPr>
              <w:t>......</w:t>
            </w:r>
          </w:p>
        </w:tc>
        <w:tc>
          <w:tcPr>
            <w:tcW w:w="1532" w:type="dxa"/>
            <w:vAlign w:val="center"/>
          </w:tcPr>
          <w:p w14:paraId="1D3A0259">
            <w:pPr>
              <w:jc w:val="left"/>
              <w:rPr>
                <w:sz w:val="24"/>
              </w:rPr>
            </w:pPr>
            <w:r>
              <w:rPr>
                <w:rFonts w:hint="eastAsia"/>
                <w:sz w:val="24"/>
              </w:rPr>
              <w:t>......</w:t>
            </w:r>
          </w:p>
        </w:tc>
        <w:tc>
          <w:tcPr>
            <w:tcW w:w="3942" w:type="dxa"/>
            <w:vAlign w:val="center"/>
          </w:tcPr>
          <w:p w14:paraId="7EEDADE2">
            <w:pPr>
              <w:jc w:val="left"/>
              <w:rPr>
                <w:sz w:val="24"/>
              </w:rPr>
            </w:pPr>
            <w:r>
              <w:rPr>
                <w:rFonts w:hint="eastAsia"/>
                <w:sz w:val="24"/>
              </w:rPr>
              <w:t>......</w:t>
            </w:r>
          </w:p>
        </w:tc>
        <w:tc>
          <w:tcPr>
            <w:tcW w:w="2920" w:type="dxa"/>
            <w:vAlign w:val="center"/>
          </w:tcPr>
          <w:p w14:paraId="0C8650EB">
            <w:pPr>
              <w:jc w:val="left"/>
              <w:rPr>
                <w:sz w:val="24"/>
              </w:rPr>
            </w:pPr>
            <w:r>
              <w:rPr>
                <w:sz w:val="24"/>
              </w:rPr>
              <w:t>正偏离、负偏离或无偏离</w:t>
            </w:r>
          </w:p>
        </w:tc>
      </w:tr>
      <w:tr w14:paraId="4020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9866" w:type="dxa"/>
            <w:gridSpan w:val="5"/>
            <w:vAlign w:val="center"/>
          </w:tcPr>
          <w:p w14:paraId="295113ED">
            <w:pPr>
              <w:pStyle w:val="2"/>
              <w:ind w:left="0" w:leftChars="0" w:firstLine="0" w:firstLineChars="0"/>
              <w:jc w:val="left"/>
              <w:rPr>
                <w:sz w:val="24"/>
              </w:rPr>
            </w:pPr>
            <w:r>
              <w:rPr>
                <w:sz w:val="24"/>
              </w:rPr>
              <w:t>供应商</w:t>
            </w:r>
            <w:r>
              <w:rPr>
                <w:rFonts w:hint="eastAsia"/>
                <w:sz w:val="24"/>
              </w:rPr>
              <w:t>（</w:t>
            </w:r>
            <w:r>
              <w:rPr>
                <w:sz w:val="24"/>
              </w:rPr>
              <w:t>盖单位公章</w:t>
            </w:r>
            <w:r>
              <w:rPr>
                <w:rFonts w:hint="eastAsia"/>
                <w:sz w:val="24"/>
              </w:rPr>
              <w:t>）</w:t>
            </w:r>
            <w:r>
              <w:rPr>
                <w:sz w:val="24"/>
              </w:rPr>
              <w:t>:</w:t>
            </w:r>
          </w:p>
          <w:p w14:paraId="321FB626">
            <w:pPr>
              <w:jc w:val="left"/>
              <w:rPr>
                <w:sz w:val="24"/>
                <w:u w:val="single"/>
              </w:rPr>
            </w:pPr>
          </w:p>
        </w:tc>
      </w:tr>
      <w:tr w14:paraId="1D95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866" w:type="dxa"/>
            <w:gridSpan w:val="5"/>
            <w:vAlign w:val="center"/>
          </w:tcPr>
          <w:p w14:paraId="335D8AB7">
            <w:pPr>
              <w:pStyle w:val="2"/>
              <w:ind w:left="0" w:leftChars="0" w:firstLine="0" w:firstLineChars="0"/>
              <w:jc w:val="left"/>
              <w:rPr>
                <w:sz w:val="24"/>
                <w:u w:val="single"/>
              </w:rPr>
            </w:pPr>
            <w:r>
              <w:rPr>
                <w:sz w:val="24"/>
              </w:rPr>
              <w:t>法定代表人或其委托代理人</w:t>
            </w:r>
            <w:r>
              <w:rPr>
                <w:rFonts w:hint="eastAsia"/>
                <w:sz w:val="24"/>
              </w:rPr>
              <w:t>（</w:t>
            </w:r>
            <w:r>
              <w:rPr>
                <w:sz w:val="24"/>
              </w:rPr>
              <w:t>签字或盖章</w:t>
            </w:r>
            <w:r>
              <w:rPr>
                <w:rFonts w:hint="eastAsia"/>
                <w:sz w:val="24"/>
              </w:rPr>
              <w:t>）</w:t>
            </w:r>
            <w:r>
              <w:rPr>
                <w:sz w:val="24"/>
              </w:rPr>
              <w:t>:</w:t>
            </w:r>
          </w:p>
        </w:tc>
      </w:tr>
    </w:tbl>
    <w:p w14:paraId="6B76A8B3">
      <w:pPr>
        <w:spacing w:line="400" w:lineRule="exact"/>
        <w:rPr>
          <w:szCs w:val="21"/>
        </w:rPr>
      </w:pPr>
      <w:r>
        <w:rPr>
          <w:szCs w:val="21"/>
        </w:rPr>
        <w:t>注：</w:t>
      </w:r>
      <w:r>
        <w:rPr>
          <w:rFonts w:hint="eastAsia"/>
          <w:szCs w:val="21"/>
        </w:rPr>
        <w:t>1.</w:t>
      </w:r>
      <w:r>
        <w:rPr>
          <w:szCs w:val="21"/>
        </w:rPr>
        <w:t>表格内容均需按要求填写并盖章，不得留空，否则按竞标无效处理。</w:t>
      </w:r>
    </w:p>
    <w:p w14:paraId="4DE6F86B">
      <w:pPr>
        <w:spacing w:line="400" w:lineRule="exact"/>
        <w:rPr>
          <w:szCs w:val="21"/>
        </w:rPr>
      </w:pPr>
      <w:r>
        <w:rPr>
          <w:rFonts w:hint="eastAsia"/>
          <w:szCs w:val="21"/>
        </w:rPr>
        <w:t>2.</w:t>
      </w:r>
      <w:r>
        <w:rPr>
          <w:szCs w:val="21"/>
        </w:rPr>
        <w:t>如果</w:t>
      </w:r>
      <w:r>
        <w:rPr>
          <w:rFonts w:hint="eastAsia"/>
          <w:szCs w:val="21"/>
        </w:rPr>
        <w:t>招标</w:t>
      </w:r>
      <w:r>
        <w:rPr>
          <w:szCs w:val="21"/>
        </w:rPr>
        <w:t>文件需求为小于或大于某个数值标准时，</w:t>
      </w:r>
      <w:r>
        <w:rPr>
          <w:rFonts w:hint="eastAsia"/>
          <w:szCs w:val="21"/>
        </w:rPr>
        <w:t>响应文件</w:t>
      </w:r>
      <w:r>
        <w:rPr>
          <w:szCs w:val="21"/>
        </w:rPr>
        <w:t>承诺内容应当写明</w:t>
      </w:r>
      <w:r>
        <w:rPr>
          <w:rFonts w:hint="eastAsia"/>
          <w:szCs w:val="21"/>
        </w:rPr>
        <w:t>货物具体参数</w:t>
      </w:r>
      <w:r>
        <w:rPr>
          <w:szCs w:val="21"/>
        </w:rPr>
        <w:t>承诺的具体数值，否则按竞标无效处理。</w:t>
      </w:r>
    </w:p>
    <w:p w14:paraId="789E662A">
      <w:pPr>
        <w:spacing w:line="400" w:lineRule="exact"/>
        <w:rPr>
          <w:szCs w:val="21"/>
        </w:rPr>
      </w:pPr>
      <w:r>
        <w:rPr>
          <w:rFonts w:hint="eastAsia"/>
          <w:szCs w:val="21"/>
        </w:rPr>
        <w:t>3.</w:t>
      </w:r>
      <w:r>
        <w:rPr>
          <w:szCs w:val="21"/>
        </w:rPr>
        <w:t>当</w:t>
      </w:r>
      <w:r>
        <w:rPr>
          <w:rFonts w:hint="eastAsia"/>
          <w:szCs w:val="21"/>
        </w:rPr>
        <w:t>响应文件</w:t>
      </w:r>
      <w:r>
        <w:rPr>
          <w:szCs w:val="21"/>
        </w:rPr>
        <w:t>的技术参数或商务内容低于采购文件要求时，供应商应当如实写明“负偏离”，否叫视为虚假应标。</w:t>
      </w:r>
    </w:p>
    <w:p w14:paraId="29E51B29">
      <w:pPr>
        <w:pStyle w:val="2"/>
        <w:ind w:left="0" w:leftChars="0" w:firstLine="0" w:firstLineChars="0"/>
        <w:jc w:val="left"/>
        <w:rPr>
          <w:sz w:val="32"/>
          <w:szCs w:val="32"/>
        </w:rPr>
      </w:pPr>
    </w:p>
    <w:p w14:paraId="6CC548D2">
      <w:pPr>
        <w:pStyle w:val="2"/>
        <w:ind w:left="0" w:leftChars="0" w:firstLine="0" w:firstLineChars="0"/>
        <w:jc w:val="left"/>
        <w:rPr>
          <w:sz w:val="32"/>
          <w:szCs w:val="32"/>
        </w:rPr>
      </w:pPr>
    </w:p>
    <w:p w14:paraId="7A360601">
      <w:pPr>
        <w:rPr>
          <w:sz w:val="32"/>
          <w:szCs w:val="32"/>
        </w:rPr>
      </w:pPr>
    </w:p>
    <w:p w14:paraId="1F93375D">
      <w:pPr>
        <w:pStyle w:val="2"/>
        <w:ind w:firstLine="640"/>
        <w:rPr>
          <w:sz w:val="32"/>
          <w:szCs w:val="32"/>
        </w:rPr>
      </w:pPr>
    </w:p>
    <w:p w14:paraId="060DF1F4">
      <w:pPr>
        <w:rPr>
          <w:sz w:val="32"/>
          <w:szCs w:val="32"/>
        </w:rPr>
      </w:pPr>
    </w:p>
    <w:p w14:paraId="6C5B0561">
      <w:pPr>
        <w:pStyle w:val="2"/>
      </w:pPr>
    </w:p>
    <w:p w14:paraId="48B437A7">
      <w:pPr>
        <w:pStyle w:val="2"/>
        <w:ind w:left="0" w:leftChars="0" w:firstLine="0" w:firstLineChars="0"/>
        <w:jc w:val="left"/>
        <w:rPr>
          <w:sz w:val="24"/>
        </w:rPr>
      </w:pPr>
    </w:p>
    <w:p w14:paraId="2E1D6637">
      <w:pPr>
        <w:rPr>
          <w:sz w:val="24"/>
        </w:rPr>
      </w:pPr>
      <w:bookmarkStart w:id="30" w:name="_Toc14121"/>
      <w:r>
        <w:rPr>
          <w:sz w:val="24"/>
        </w:rPr>
        <w:t>格式4</w:t>
      </w:r>
      <w:bookmarkEnd w:id="30"/>
    </w:p>
    <w:p w14:paraId="4E298179">
      <w:pPr>
        <w:pStyle w:val="2"/>
        <w:ind w:left="0" w:leftChars="0" w:firstLine="0" w:firstLineChars="0"/>
        <w:jc w:val="center"/>
        <w:rPr>
          <w:sz w:val="36"/>
          <w:szCs w:val="36"/>
        </w:rPr>
      </w:pPr>
      <w:r>
        <w:rPr>
          <w:sz w:val="36"/>
          <w:szCs w:val="36"/>
        </w:rPr>
        <w:t>售后服务承诺书</w:t>
      </w:r>
      <w:r>
        <w:rPr>
          <w:rFonts w:hint="eastAsia"/>
          <w:sz w:val="36"/>
          <w:szCs w:val="36"/>
        </w:rPr>
        <w:t>（</w:t>
      </w:r>
      <w:r>
        <w:rPr>
          <w:sz w:val="36"/>
          <w:szCs w:val="36"/>
        </w:rPr>
        <w:t>格式</w:t>
      </w:r>
      <w:r>
        <w:rPr>
          <w:rFonts w:hint="eastAsia"/>
          <w:sz w:val="36"/>
          <w:szCs w:val="36"/>
        </w:rPr>
        <w:t>）</w:t>
      </w:r>
    </w:p>
    <w:p w14:paraId="6D697E08">
      <w:pPr>
        <w:pStyle w:val="2"/>
        <w:ind w:left="0" w:leftChars="0" w:firstLine="0" w:firstLineChars="0"/>
        <w:jc w:val="left"/>
        <w:rPr>
          <w:sz w:val="24"/>
        </w:rPr>
      </w:pPr>
    </w:p>
    <w:p w14:paraId="043B8CCC">
      <w:pPr>
        <w:pStyle w:val="2"/>
        <w:ind w:left="0" w:leftChars="0" w:firstLine="0" w:firstLineChars="0"/>
        <w:jc w:val="left"/>
        <w:rPr>
          <w:sz w:val="24"/>
        </w:rPr>
      </w:pPr>
      <w:r>
        <w:rPr>
          <w:sz w:val="24"/>
        </w:rPr>
        <w:t>由供应商按本项目</w:t>
      </w:r>
      <w:r>
        <w:rPr>
          <w:rFonts w:hint="eastAsia"/>
          <w:sz w:val="24"/>
        </w:rPr>
        <w:t>招标</w:t>
      </w:r>
      <w:r>
        <w:rPr>
          <w:sz w:val="24"/>
        </w:rPr>
        <w:t>文件中商务条款部分的售后服务要求自行填写。</w:t>
      </w:r>
    </w:p>
    <w:p w14:paraId="26AB95B5">
      <w:pPr>
        <w:pStyle w:val="2"/>
        <w:ind w:left="0" w:leftChars="0" w:firstLine="0" w:firstLineChars="0"/>
        <w:jc w:val="left"/>
        <w:rPr>
          <w:sz w:val="24"/>
        </w:rPr>
      </w:pPr>
    </w:p>
    <w:p w14:paraId="67E6A370">
      <w:pPr>
        <w:pStyle w:val="2"/>
        <w:ind w:left="0" w:leftChars="0" w:firstLine="0" w:firstLineChars="0"/>
        <w:jc w:val="left"/>
        <w:rPr>
          <w:sz w:val="24"/>
        </w:rPr>
      </w:pPr>
    </w:p>
    <w:p w14:paraId="71616519">
      <w:pPr>
        <w:pStyle w:val="2"/>
        <w:ind w:left="0" w:leftChars="0" w:firstLine="0" w:firstLineChars="0"/>
        <w:jc w:val="left"/>
        <w:rPr>
          <w:sz w:val="24"/>
        </w:rPr>
      </w:pPr>
    </w:p>
    <w:p w14:paraId="31350C84">
      <w:pPr>
        <w:pStyle w:val="2"/>
        <w:ind w:left="0" w:leftChars="0" w:firstLine="0" w:firstLineChars="0"/>
        <w:jc w:val="left"/>
        <w:rPr>
          <w:sz w:val="24"/>
        </w:rPr>
      </w:pPr>
      <w:r>
        <w:rPr>
          <w:sz w:val="24"/>
        </w:rPr>
        <w:t>供应商</w:t>
      </w:r>
      <w:r>
        <w:rPr>
          <w:rFonts w:hint="eastAsia"/>
          <w:sz w:val="24"/>
        </w:rPr>
        <w:t>（</w:t>
      </w:r>
      <w:r>
        <w:rPr>
          <w:sz w:val="24"/>
        </w:rPr>
        <w:t>盖单位公章</w:t>
      </w:r>
      <w:r>
        <w:rPr>
          <w:rFonts w:hint="eastAsia"/>
          <w:sz w:val="24"/>
        </w:rPr>
        <w:t>）</w:t>
      </w:r>
      <w:r>
        <w:rPr>
          <w:sz w:val="24"/>
        </w:rPr>
        <w:t>：</w:t>
      </w:r>
    </w:p>
    <w:p w14:paraId="025A00EE">
      <w:pPr>
        <w:pStyle w:val="2"/>
        <w:ind w:left="0" w:leftChars="0" w:firstLine="0" w:firstLineChars="0"/>
        <w:jc w:val="left"/>
        <w:rPr>
          <w:sz w:val="24"/>
        </w:rPr>
      </w:pPr>
      <w:r>
        <w:rPr>
          <w:sz w:val="24"/>
        </w:rPr>
        <w:t>法定代表人或其委托代理人</w:t>
      </w:r>
      <w:r>
        <w:rPr>
          <w:rFonts w:hint="eastAsia"/>
          <w:sz w:val="24"/>
        </w:rPr>
        <w:t>（</w:t>
      </w:r>
      <w:r>
        <w:rPr>
          <w:sz w:val="24"/>
        </w:rPr>
        <w:t>签字或盖章</w:t>
      </w:r>
      <w:r>
        <w:rPr>
          <w:rFonts w:hint="eastAsia"/>
          <w:sz w:val="24"/>
        </w:rPr>
        <w:t>）</w:t>
      </w:r>
      <w:r>
        <w:rPr>
          <w:sz w:val="24"/>
        </w:rPr>
        <w:t>；</w:t>
      </w:r>
    </w:p>
    <w:p w14:paraId="3F75C030">
      <w:pPr>
        <w:pStyle w:val="2"/>
        <w:ind w:left="0" w:leftChars="0" w:firstLine="0" w:firstLineChars="0"/>
        <w:jc w:val="left"/>
        <w:rPr>
          <w:sz w:val="32"/>
          <w:szCs w:val="32"/>
        </w:rPr>
      </w:pPr>
    </w:p>
    <w:p w14:paraId="740F5C87">
      <w:pPr>
        <w:rPr>
          <w:sz w:val="32"/>
          <w:szCs w:val="32"/>
        </w:rPr>
      </w:pPr>
    </w:p>
    <w:p w14:paraId="4E2C7DE2">
      <w:pPr>
        <w:pStyle w:val="2"/>
        <w:ind w:firstLine="640"/>
        <w:rPr>
          <w:sz w:val="32"/>
          <w:szCs w:val="32"/>
        </w:rPr>
      </w:pPr>
    </w:p>
    <w:p w14:paraId="34D1B0F2">
      <w:pPr>
        <w:rPr>
          <w:sz w:val="32"/>
          <w:szCs w:val="32"/>
        </w:rPr>
      </w:pPr>
    </w:p>
    <w:p w14:paraId="03ECCF23">
      <w:pPr>
        <w:pStyle w:val="2"/>
        <w:ind w:firstLine="640"/>
        <w:rPr>
          <w:sz w:val="32"/>
          <w:szCs w:val="32"/>
        </w:rPr>
      </w:pPr>
    </w:p>
    <w:p w14:paraId="39B4844C">
      <w:pPr>
        <w:rPr>
          <w:sz w:val="32"/>
          <w:szCs w:val="32"/>
        </w:rPr>
      </w:pPr>
    </w:p>
    <w:p w14:paraId="535AE3FC">
      <w:pPr>
        <w:pStyle w:val="2"/>
        <w:ind w:firstLine="640"/>
        <w:rPr>
          <w:sz w:val="32"/>
          <w:szCs w:val="32"/>
        </w:rPr>
      </w:pPr>
    </w:p>
    <w:p w14:paraId="53B6E0D7">
      <w:pPr>
        <w:rPr>
          <w:sz w:val="32"/>
          <w:szCs w:val="32"/>
        </w:rPr>
      </w:pPr>
    </w:p>
    <w:p w14:paraId="1C97FB5F">
      <w:pPr>
        <w:pStyle w:val="2"/>
        <w:ind w:firstLine="640"/>
        <w:rPr>
          <w:sz w:val="32"/>
          <w:szCs w:val="32"/>
        </w:rPr>
      </w:pPr>
    </w:p>
    <w:p w14:paraId="2A4FDE10">
      <w:pPr>
        <w:rPr>
          <w:sz w:val="32"/>
          <w:szCs w:val="32"/>
        </w:rPr>
      </w:pPr>
    </w:p>
    <w:p w14:paraId="1DCC1DF8">
      <w:pPr>
        <w:pStyle w:val="2"/>
        <w:ind w:firstLine="640"/>
        <w:rPr>
          <w:sz w:val="32"/>
          <w:szCs w:val="32"/>
        </w:rPr>
      </w:pPr>
    </w:p>
    <w:p w14:paraId="2763F736"/>
    <w:p w14:paraId="1C4F8D9F"/>
    <w:p w14:paraId="22FBA5DF">
      <w:pPr>
        <w:pStyle w:val="2"/>
        <w:ind w:left="0" w:leftChars="0" w:firstLine="0" w:firstLineChars="0"/>
        <w:jc w:val="left"/>
        <w:rPr>
          <w:sz w:val="24"/>
        </w:rPr>
      </w:pPr>
    </w:p>
    <w:p w14:paraId="25AD336A"/>
    <w:p w14:paraId="23331ECA">
      <w:pPr>
        <w:pStyle w:val="2"/>
      </w:pPr>
    </w:p>
    <w:p w14:paraId="4C6DAF5A"/>
    <w:p w14:paraId="46DBA2D1">
      <w:pPr>
        <w:pStyle w:val="2"/>
      </w:pPr>
    </w:p>
    <w:p w14:paraId="2EC31925">
      <w:pPr>
        <w:pStyle w:val="2"/>
        <w:ind w:left="0" w:leftChars="0" w:firstLine="0" w:firstLineChars="0"/>
        <w:jc w:val="left"/>
        <w:rPr>
          <w:sz w:val="24"/>
        </w:rPr>
      </w:pPr>
      <w:r>
        <w:rPr>
          <w:rFonts w:hint="eastAsia"/>
          <w:sz w:val="24"/>
        </w:rPr>
        <w:t>格式5：</w:t>
      </w:r>
    </w:p>
    <w:p w14:paraId="3A04401F">
      <w:pPr>
        <w:pStyle w:val="2"/>
        <w:ind w:left="0" w:leftChars="0" w:firstLine="0" w:firstLineChars="0"/>
        <w:jc w:val="center"/>
        <w:rPr>
          <w:sz w:val="36"/>
          <w:szCs w:val="36"/>
        </w:rPr>
      </w:pPr>
      <w:r>
        <w:rPr>
          <w:rFonts w:hint="eastAsia"/>
          <w:sz w:val="36"/>
          <w:szCs w:val="36"/>
        </w:rPr>
        <w:t>商务条款偏离表（</w:t>
      </w:r>
      <w:r>
        <w:rPr>
          <w:sz w:val="36"/>
          <w:szCs w:val="36"/>
        </w:rPr>
        <w:t>格式</w:t>
      </w:r>
      <w:r>
        <w:rPr>
          <w:rFonts w:hint="eastAsia"/>
          <w:sz w:val="36"/>
          <w:szCs w:val="36"/>
        </w:rPr>
        <w:t>）</w:t>
      </w:r>
    </w:p>
    <w:p w14:paraId="0C0CC666">
      <w:pPr>
        <w:pStyle w:val="2"/>
        <w:ind w:left="0" w:leftChars="0" w:firstLine="480"/>
        <w:jc w:val="left"/>
        <w:rPr>
          <w:sz w:val="24"/>
        </w:rPr>
      </w:pPr>
      <w:r>
        <w:rPr>
          <w:sz w:val="24"/>
        </w:rPr>
        <w:t>请</w:t>
      </w:r>
      <w:r>
        <w:rPr>
          <w:rFonts w:hint="eastAsia"/>
          <w:sz w:val="24"/>
        </w:rPr>
        <w:t>逐</w:t>
      </w:r>
      <w:r>
        <w:rPr>
          <w:sz w:val="24"/>
        </w:rPr>
        <w:t>条</w:t>
      </w:r>
      <w:r>
        <w:rPr>
          <w:rFonts w:hint="eastAsia"/>
          <w:sz w:val="24"/>
        </w:rPr>
        <w:t>对应本项目招标文件中</w:t>
      </w:r>
      <w:r>
        <w:rPr>
          <w:sz w:val="24"/>
        </w:rPr>
        <w:t>商务</w:t>
      </w:r>
      <w:r>
        <w:rPr>
          <w:rFonts w:hint="eastAsia"/>
          <w:sz w:val="24"/>
        </w:rPr>
        <w:t>条款</w:t>
      </w:r>
      <w:r>
        <w:rPr>
          <w:sz w:val="24"/>
        </w:rPr>
        <w:t>的要求，</w:t>
      </w:r>
      <w:r>
        <w:rPr>
          <w:rFonts w:hint="eastAsia"/>
          <w:sz w:val="24"/>
        </w:rPr>
        <w:t>详细填写</w:t>
      </w:r>
      <w:r>
        <w:rPr>
          <w:sz w:val="24"/>
        </w:rPr>
        <w:t>相应的其体</w:t>
      </w:r>
      <w:r>
        <w:rPr>
          <w:rFonts w:hint="eastAsia"/>
          <w:sz w:val="24"/>
        </w:rPr>
        <w:t>内容</w:t>
      </w:r>
      <w:r>
        <w:rPr>
          <w:sz w:val="24"/>
        </w:rPr>
        <w:t>。“</w:t>
      </w:r>
      <w:r>
        <w:rPr>
          <w:rFonts w:hint="eastAsia"/>
          <w:sz w:val="24"/>
        </w:rPr>
        <w:t>偏离</w:t>
      </w:r>
      <w:r>
        <w:rPr>
          <w:sz w:val="24"/>
        </w:rPr>
        <w:t>说明”一栏应当选择“正偏离</w:t>
      </w:r>
      <w:r>
        <w:rPr>
          <w:rFonts w:hint="eastAsia"/>
          <w:sz w:val="24"/>
        </w:rPr>
        <w:t>”“</w:t>
      </w:r>
      <w:r>
        <w:rPr>
          <w:sz w:val="24"/>
        </w:rPr>
        <w:t>负偏离”或“无偏离”进行</w:t>
      </w:r>
      <w:r>
        <w:rPr>
          <w:rFonts w:hint="eastAsia"/>
          <w:sz w:val="24"/>
        </w:rPr>
        <w:t>填写。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984"/>
        <w:gridCol w:w="3223"/>
        <w:gridCol w:w="2685"/>
      </w:tblGrid>
      <w:tr w14:paraId="3684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BB6BD9A">
            <w:pPr>
              <w:pStyle w:val="2"/>
              <w:ind w:left="0" w:leftChars="0" w:firstLine="0" w:firstLineChars="0"/>
              <w:jc w:val="center"/>
              <w:rPr>
                <w:sz w:val="24"/>
              </w:rPr>
            </w:pPr>
            <w:r>
              <w:rPr>
                <w:rFonts w:hint="eastAsia"/>
                <w:sz w:val="24"/>
              </w:rPr>
              <w:t>项号</w:t>
            </w:r>
          </w:p>
        </w:tc>
        <w:tc>
          <w:tcPr>
            <w:tcW w:w="2984" w:type="dxa"/>
            <w:vAlign w:val="center"/>
          </w:tcPr>
          <w:p w14:paraId="7FB2C61A">
            <w:pPr>
              <w:pStyle w:val="2"/>
              <w:ind w:left="0" w:leftChars="0" w:firstLine="0" w:firstLineChars="0"/>
              <w:jc w:val="center"/>
              <w:rPr>
                <w:sz w:val="24"/>
              </w:rPr>
            </w:pPr>
            <w:r>
              <w:rPr>
                <w:rFonts w:hint="eastAsia"/>
                <w:sz w:val="24"/>
              </w:rPr>
              <w:t>招标文件</w:t>
            </w:r>
            <w:r>
              <w:rPr>
                <w:sz w:val="24"/>
              </w:rPr>
              <w:t>的商务条款需求</w:t>
            </w:r>
          </w:p>
        </w:tc>
        <w:tc>
          <w:tcPr>
            <w:tcW w:w="3223" w:type="dxa"/>
            <w:vAlign w:val="center"/>
          </w:tcPr>
          <w:p w14:paraId="7B7154FC">
            <w:pPr>
              <w:pStyle w:val="2"/>
              <w:ind w:left="0" w:leftChars="0" w:firstLine="0" w:firstLineChars="0"/>
              <w:jc w:val="center"/>
              <w:rPr>
                <w:sz w:val="24"/>
              </w:rPr>
            </w:pPr>
            <w:r>
              <w:rPr>
                <w:rFonts w:hint="eastAsia"/>
                <w:sz w:val="24"/>
              </w:rPr>
              <w:t>响应文件</w:t>
            </w:r>
            <w:r>
              <w:rPr>
                <w:sz w:val="24"/>
              </w:rPr>
              <w:t>承诺的商务条款</w:t>
            </w:r>
          </w:p>
        </w:tc>
        <w:tc>
          <w:tcPr>
            <w:tcW w:w="2685" w:type="dxa"/>
            <w:vAlign w:val="center"/>
          </w:tcPr>
          <w:p w14:paraId="48057B76">
            <w:pPr>
              <w:pStyle w:val="2"/>
              <w:ind w:left="0" w:leftChars="0" w:firstLine="0" w:firstLineChars="0"/>
              <w:jc w:val="center"/>
              <w:rPr>
                <w:sz w:val="24"/>
              </w:rPr>
            </w:pPr>
            <w:r>
              <w:rPr>
                <w:rFonts w:hint="eastAsia"/>
                <w:sz w:val="24"/>
              </w:rPr>
              <w:t>偏离说明</w:t>
            </w:r>
          </w:p>
        </w:tc>
      </w:tr>
      <w:tr w14:paraId="5EB2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908F1A5">
            <w:pPr>
              <w:pStyle w:val="2"/>
              <w:ind w:firstLine="480"/>
              <w:jc w:val="left"/>
              <w:rPr>
                <w:sz w:val="24"/>
              </w:rPr>
            </w:pPr>
          </w:p>
        </w:tc>
        <w:tc>
          <w:tcPr>
            <w:tcW w:w="2984" w:type="dxa"/>
            <w:vAlign w:val="center"/>
          </w:tcPr>
          <w:p w14:paraId="11FB14E4">
            <w:pPr>
              <w:pStyle w:val="2"/>
              <w:ind w:left="0" w:leftChars="0" w:firstLine="0" w:firstLineChars="0"/>
              <w:rPr>
                <w:sz w:val="24"/>
              </w:rPr>
            </w:pPr>
            <w:r>
              <w:rPr>
                <w:rFonts w:hint="eastAsia"/>
                <w:sz w:val="24"/>
              </w:rPr>
              <w:t>1......</w:t>
            </w:r>
          </w:p>
        </w:tc>
        <w:tc>
          <w:tcPr>
            <w:tcW w:w="3223" w:type="dxa"/>
            <w:vAlign w:val="center"/>
          </w:tcPr>
          <w:p w14:paraId="501ACE9E">
            <w:pPr>
              <w:pStyle w:val="2"/>
              <w:ind w:left="0" w:leftChars="0" w:firstLine="0" w:firstLineChars="0"/>
              <w:rPr>
                <w:sz w:val="24"/>
              </w:rPr>
            </w:pPr>
            <w:r>
              <w:rPr>
                <w:rFonts w:hint="eastAsia"/>
                <w:sz w:val="24"/>
              </w:rPr>
              <w:t>1......</w:t>
            </w:r>
          </w:p>
        </w:tc>
        <w:tc>
          <w:tcPr>
            <w:tcW w:w="2685" w:type="dxa"/>
            <w:vAlign w:val="center"/>
          </w:tcPr>
          <w:p w14:paraId="1C78463F">
            <w:pPr>
              <w:pStyle w:val="2"/>
              <w:ind w:left="0" w:leftChars="0" w:firstLine="0" w:firstLineChars="0"/>
              <w:jc w:val="left"/>
              <w:rPr>
                <w:sz w:val="24"/>
              </w:rPr>
            </w:pPr>
            <w:r>
              <w:rPr>
                <w:sz w:val="24"/>
              </w:rPr>
              <w:t>正偏离、负偏离或无偏离</w:t>
            </w:r>
          </w:p>
        </w:tc>
      </w:tr>
      <w:tr w14:paraId="3942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60EA3EB">
            <w:pPr>
              <w:pStyle w:val="2"/>
              <w:ind w:firstLine="480"/>
              <w:jc w:val="left"/>
              <w:rPr>
                <w:sz w:val="24"/>
              </w:rPr>
            </w:pPr>
          </w:p>
        </w:tc>
        <w:tc>
          <w:tcPr>
            <w:tcW w:w="2984" w:type="dxa"/>
            <w:vAlign w:val="center"/>
          </w:tcPr>
          <w:p w14:paraId="4B3B749A">
            <w:pPr>
              <w:pStyle w:val="2"/>
              <w:ind w:left="0" w:leftChars="0" w:firstLine="0" w:firstLineChars="0"/>
              <w:rPr>
                <w:sz w:val="24"/>
              </w:rPr>
            </w:pPr>
            <w:r>
              <w:rPr>
                <w:rFonts w:hint="eastAsia"/>
                <w:sz w:val="24"/>
              </w:rPr>
              <w:t>2......</w:t>
            </w:r>
          </w:p>
        </w:tc>
        <w:tc>
          <w:tcPr>
            <w:tcW w:w="3223" w:type="dxa"/>
            <w:vAlign w:val="center"/>
          </w:tcPr>
          <w:p w14:paraId="06A94C4B">
            <w:pPr>
              <w:pStyle w:val="2"/>
              <w:ind w:left="0" w:leftChars="0" w:firstLine="0" w:firstLineChars="0"/>
              <w:rPr>
                <w:sz w:val="24"/>
              </w:rPr>
            </w:pPr>
            <w:r>
              <w:rPr>
                <w:rFonts w:hint="eastAsia"/>
                <w:sz w:val="24"/>
              </w:rPr>
              <w:t>2......</w:t>
            </w:r>
          </w:p>
        </w:tc>
        <w:tc>
          <w:tcPr>
            <w:tcW w:w="2685" w:type="dxa"/>
            <w:vAlign w:val="center"/>
          </w:tcPr>
          <w:p w14:paraId="7DBA7384">
            <w:pPr>
              <w:jc w:val="left"/>
              <w:rPr>
                <w:sz w:val="24"/>
              </w:rPr>
            </w:pPr>
            <w:r>
              <w:rPr>
                <w:sz w:val="24"/>
              </w:rPr>
              <w:t>正偏离、负偏离或无偏离</w:t>
            </w:r>
          </w:p>
        </w:tc>
      </w:tr>
      <w:tr w14:paraId="716C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F4EDA97">
            <w:pPr>
              <w:pStyle w:val="2"/>
              <w:ind w:firstLine="480"/>
              <w:jc w:val="left"/>
              <w:rPr>
                <w:sz w:val="24"/>
              </w:rPr>
            </w:pPr>
          </w:p>
        </w:tc>
        <w:tc>
          <w:tcPr>
            <w:tcW w:w="2984" w:type="dxa"/>
            <w:vAlign w:val="center"/>
          </w:tcPr>
          <w:p w14:paraId="5BBF14E1">
            <w:pPr>
              <w:pStyle w:val="2"/>
              <w:ind w:left="0" w:leftChars="0" w:firstLine="0" w:firstLineChars="0"/>
              <w:rPr>
                <w:sz w:val="24"/>
              </w:rPr>
            </w:pPr>
            <w:r>
              <w:rPr>
                <w:rFonts w:hint="eastAsia"/>
                <w:sz w:val="24"/>
              </w:rPr>
              <w:t>3......</w:t>
            </w:r>
          </w:p>
          <w:p w14:paraId="29401C65">
            <w:pPr>
              <w:pStyle w:val="2"/>
              <w:ind w:left="0" w:leftChars="0" w:firstLine="0" w:firstLineChars="0"/>
              <w:rPr>
                <w:sz w:val="24"/>
              </w:rPr>
            </w:pPr>
            <w:r>
              <w:rPr>
                <w:rFonts w:hint="eastAsia"/>
                <w:sz w:val="24"/>
              </w:rPr>
              <w:t>......</w:t>
            </w:r>
          </w:p>
          <w:p w14:paraId="18B155E5">
            <w:pPr>
              <w:pStyle w:val="2"/>
              <w:ind w:left="0" w:leftChars="0" w:firstLine="0" w:firstLineChars="0"/>
              <w:rPr>
                <w:sz w:val="24"/>
              </w:rPr>
            </w:pPr>
          </w:p>
        </w:tc>
        <w:tc>
          <w:tcPr>
            <w:tcW w:w="3223" w:type="dxa"/>
            <w:vAlign w:val="center"/>
          </w:tcPr>
          <w:p w14:paraId="1AC2B2EA">
            <w:pPr>
              <w:pStyle w:val="2"/>
              <w:ind w:left="0" w:leftChars="0" w:firstLine="0" w:firstLineChars="0"/>
              <w:rPr>
                <w:sz w:val="24"/>
              </w:rPr>
            </w:pPr>
            <w:r>
              <w:rPr>
                <w:rFonts w:hint="eastAsia"/>
                <w:sz w:val="24"/>
              </w:rPr>
              <w:t>3......</w:t>
            </w:r>
          </w:p>
          <w:p w14:paraId="5C7CD181">
            <w:pPr>
              <w:pStyle w:val="2"/>
              <w:ind w:left="0" w:leftChars="0" w:firstLine="0" w:firstLineChars="0"/>
              <w:rPr>
                <w:sz w:val="24"/>
              </w:rPr>
            </w:pPr>
            <w:r>
              <w:rPr>
                <w:rFonts w:hint="eastAsia"/>
                <w:sz w:val="24"/>
              </w:rPr>
              <w:t>.....</w:t>
            </w:r>
          </w:p>
        </w:tc>
        <w:tc>
          <w:tcPr>
            <w:tcW w:w="2685" w:type="dxa"/>
            <w:vAlign w:val="center"/>
          </w:tcPr>
          <w:p w14:paraId="30A2276D">
            <w:pPr>
              <w:jc w:val="left"/>
              <w:rPr>
                <w:sz w:val="24"/>
              </w:rPr>
            </w:pPr>
            <w:r>
              <w:rPr>
                <w:sz w:val="24"/>
              </w:rPr>
              <w:t>正偏离、负偏离或无偏离</w:t>
            </w:r>
          </w:p>
        </w:tc>
      </w:tr>
      <w:tr w14:paraId="48F1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9854" w:type="dxa"/>
            <w:gridSpan w:val="4"/>
            <w:vAlign w:val="center"/>
          </w:tcPr>
          <w:p w14:paraId="647EE38B">
            <w:pPr>
              <w:pStyle w:val="2"/>
              <w:ind w:left="0" w:leftChars="0" w:firstLine="0" w:firstLineChars="0"/>
              <w:jc w:val="left"/>
              <w:rPr>
                <w:sz w:val="24"/>
              </w:rPr>
            </w:pPr>
            <w:r>
              <w:rPr>
                <w:sz w:val="24"/>
              </w:rPr>
              <w:t>供应商</w:t>
            </w:r>
            <w:r>
              <w:rPr>
                <w:rFonts w:hint="eastAsia"/>
                <w:sz w:val="24"/>
              </w:rPr>
              <w:t>（</w:t>
            </w:r>
            <w:r>
              <w:rPr>
                <w:sz w:val="24"/>
              </w:rPr>
              <w:t>盖单位公章</w:t>
            </w:r>
            <w:r>
              <w:rPr>
                <w:rFonts w:hint="eastAsia"/>
                <w:sz w:val="24"/>
              </w:rPr>
              <w:t>）</w:t>
            </w:r>
            <w:r>
              <w:rPr>
                <w:sz w:val="24"/>
              </w:rPr>
              <w:t>:</w:t>
            </w:r>
          </w:p>
          <w:p w14:paraId="391665FC">
            <w:pPr>
              <w:jc w:val="left"/>
              <w:rPr>
                <w:sz w:val="24"/>
                <w:u w:val="single"/>
              </w:rPr>
            </w:pPr>
          </w:p>
        </w:tc>
      </w:tr>
      <w:tr w14:paraId="01A8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vAlign w:val="center"/>
          </w:tcPr>
          <w:p w14:paraId="7B4B5080">
            <w:pPr>
              <w:pStyle w:val="2"/>
              <w:ind w:left="0" w:leftChars="0" w:firstLine="0" w:firstLineChars="0"/>
              <w:jc w:val="left"/>
              <w:rPr>
                <w:sz w:val="24"/>
              </w:rPr>
            </w:pPr>
          </w:p>
          <w:p w14:paraId="0C4224FE">
            <w:pPr>
              <w:pStyle w:val="2"/>
              <w:ind w:left="0" w:leftChars="0" w:firstLine="0" w:firstLineChars="0"/>
              <w:jc w:val="left"/>
              <w:rPr>
                <w:sz w:val="24"/>
              </w:rPr>
            </w:pPr>
            <w:r>
              <w:rPr>
                <w:sz w:val="24"/>
              </w:rPr>
              <w:t>法定代表人或其委托代理人</w:t>
            </w:r>
            <w:r>
              <w:rPr>
                <w:rFonts w:hint="eastAsia"/>
                <w:sz w:val="24"/>
              </w:rPr>
              <w:t>（</w:t>
            </w:r>
            <w:r>
              <w:rPr>
                <w:sz w:val="24"/>
              </w:rPr>
              <w:t>签字或盖章</w:t>
            </w:r>
            <w:r>
              <w:rPr>
                <w:rFonts w:hint="eastAsia"/>
                <w:sz w:val="24"/>
              </w:rPr>
              <w:t>）</w:t>
            </w:r>
            <w:r>
              <w:rPr>
                <w:sz w:val="24"/>
              </w:rPr>
              <w:t>:</w:t>
            </w:r>
          </w:p>
          <w:p w14:paraId="06BA0DF6">
            <w:pPr>
              <w:jc w:val="center"/>
              <w:rPr>
                <w:sz w:val="24"/>
                <w:u w:val="single"/>
              </w:rPr>
            </w:pPr>
          </w:p>
        </w:tc>
      </w:tr>
    </w:tbl>
    <w:p w14:paraId="3E5155ED">
      <w:pPr>
        <w:spacing w:line="400" w:lineRule="exact"/>
        <w:rPr>
          <w:szCs w:val="21"/>
        </w:rPr>
      </w:pPr>
      <w:r>
        <w:rPr>
          <w:szCs w:val="21"/>
        </w:rPr>
        <w:t>注：</w:t>
      </w:r>
      <w:r>
        <w:rPr>
          <w:rFonts w:hint="eastAsia"/>
          <w:szCs w:val="21"/>
        </w:rPr>
        <w:t>（</w:t>
      </w:r>
      <w:r>
        <w:rPr>
          <w:szCs w:val="21"/>
        </w:rPr>
        <w:t>1</w:t>
      </w:r>
      <w:r>
        <w:rPr>
          <w:rFonts w:hint="eastAsia"/>
          <w:szCs w:val="21"/>
        </w:rPr>
        <w:t>）</w:t>
      </w:r>
      <w:r>
        <w:rPr>
          <w:szCs w:val="21"/>
        </w:rPr>
        <w:t>表格内容均需按要求填写并盖章，不得留空，否则按竞标无效处理。</w:t>
      </w:r>
    </w:p>
    <w:p w14:paraId="36F6CCC5">
      <w:pPr>
        <w:spacing w:line="400" w:lineRule="exact"/>
        <w:rPr>
          <w:szCs w:val="21"/>
        </w:rPr>
      </w:pPr>
      <w:r>
        <w:rPr>
          <w:rFonts w:hint="eastAsia"/>
          <w:szCs w:val="21"/>
        </w:rPr>
        <w:t>（</w:t>
      </w:r>
      <w:r>
        <w:rPr>
          <w:szCs w:val="21"/>
        </w:rPr>
        <w:t>2</w:t>
      </w:r>
      <w:r>
        <w:rPr>
          <w:rFonts w:hint="eastAsia"/>
          <w:szCs w:val="21"/>
        </w:rPr>
        <w:t>）</w:t>
      </w:r>
      <w:r>
        <w:rPr>
          <w:szCs w:val="21"/>
        </w:rPr>
        <w:t>如果</w:t>
      </w:r>
      <w:r>
        <w:rPr>
          <w:rFonts w:hint="eastAsia"/>
          <w:szCs w:val="21"/>
        </w:rPr>
        <w:t>招标</w:t>
      </w:r>
      <w:r>
        <w:rPr>
          <w:szCs w:val="21"/>
        </w:rPr>
        <w:t>文件需求为小于或大于某个数值标准时，</w:t>
      </w:r>
      <w:r>
        <w:rPr>
          <w:rFonts w:hint="eastAsia"/>
          <w:szCs w:val="21"/>
        </w:rPr>
        <w:t>响应文件</w:t>
      </w:r>
      <w:r>
        <w:rPr>
          <w:szCs w:val="21"/>
        </w:rPr>
        <w:t>承诺内容应当写明商务响应承诺的具体数值，否则按竞标无效处理。</w:t>
      </w:r>
    </w:p>
    <w:p w14:paraId="1298F509">
      <w:pPr>
        <w:spacing w:line="400" w:lineRule="exact"/>
        <w:rPr>
          <w:szCs w:val="21"/>
        </w:rPr>
      </w:pPr>
      <w:r>
        <w:rPr>
          <w:rFonts w:hint="eastAsia"/>
          <w:szCs w:val="21"/>
        </w:rPr>
        <w:t>（</w:t>
      </w:r>
      <w:r>
        <w:rPr>
          <w:szCs w:val="21"/>
        </w:rPr>
        <w:t>3</w:t>
      </w:r>
      <w:r>
        <w:rPr>
          <w:rFonts w:hint="eastAsia"/>
          <w:szCs w:val="21"/>
        </w:rPr>
        <w:t>）</w:t>
      </w:r>
      <w:r>
        <w:rPr>
          <w:szCs w:val="21"/>
        </w:rPr>
        <w:t>当</w:t>
      </w:r>
      <w:r>
        <w:rPr>
          <w:rFonts w:hint="eastAsia"/>
          <w:szCs w:val="21"/>
        </w:rPr>
        <w:t>响应文件</w:t>
      </w:r>
      <w:r>
        <w:rPr>
          <w:szCs w:val="21"/>
        </w:rPr>
        <w:t>的技术参数或商务内容低于采购文件要求时，供应商应当如实写明“负偏离”，</w:t>
      </w:r>
      <w:r>
        <w:rPr>
          <w:rFonts w:hint="eastAsia"/>
          <w:szCs w:val="21"/>
        </w:rPr>
        <w:t>否则</w:t>
      </w:r>
      <w:r>
        <w:rPr>
          <w:szCs w:val="21"/>
        </w:rPr>
        <w:t>视为虚假应标。</w:t>
      </w:r>
    </w:p>
    <w:p w14:paraId="2DEC6AB6">
      <w:pPr>
        <w:pStyle w:val="2"/>
        <w:ind w:firstLine="640"/>
        <w:rPr>
          <w:sz w:val="32"/>
          <w:szCs w:val="32"/>
        </w:rPr>
      </w:pPr>
    </w:p>
    <w:p w14:paraId="3C1DBBD1"/>
    <w:p w14:paraId="001879E4">
      <w:pPr>
        <w:pStyle w:val="2"/>
      </w:pPr>
    </w:p>
    <w:p w14:paraId="257E32BF"/>
    <w:p w14:paraId="71E9E269">
      <w:pPr>
        <w:pStyle w:val="2"/>
      </w:pPr>
    </w:p>
    <w:p w14:paraId="69575CAC"/>
    <w:p w14:paraId="6656EAAE">
      <w:pPr>
        <w:pStyle w:val="2"/>
      </w:pPr>
    </w:p>
    <w:p w14:paraId="72570DDB"/>
    <w:p w14:paraId="4C1B5331">
      <w:pPr>
        <w:pStyle w:val="2"/>
        <w:ind w:left="0" w:leftChars="0" w:firstLine="0" w:firstLineChars="0"/>
        <w:jc w:val="left"/>
        <w:rPr>
          <w:sz w:val="24"/>
        </w:rPr>
      </w:pPr>
      <w:r>
        <w:rPr>
          <w:rFonts w:hint="eastAsia"/>
          <w:sz w:val="24"/>
        </w:rPr>
        <w:t>格式</w:t>
      </w:r>
      <w:r>
        <w:rPr>
          <w:sz w:val="24"/>
        </w:rPr>
        <w:t>6</w:t>
      </w:r>
    </w:p>
    <w:p w14:paraId="720515EE">
      <w:pPr>
        <w:pStyle w:val="2"/>
        <w:ind w:left="0" w:leftChars="0" w:firstLine="0" w:firstLineChars="0"/>
        <w:jc w:val="center"/>
        <w:rPr>
          <w:sz w:val="36"/>
          <w:szCs w:val="36"/>
        </w:rPr>
      </w:pPr>
      <w:r>
        <w:rPr>
          <w:sz w:val="36"/>
          <w:szCs w:val="36"/>
        </w:rPr>
        <w:t>法定代表人身份证明书</w:t>
      </w:r>
      <w:r>
        <w:rPr>
          <w:rFonts w:hint="eastAsia"/>
          <w:sz w:val="36"/>
          <w:szCs w:val="36"/>
        </w:rPr>
        <w:t>（</w:t>
      </w:r>
      <w:r>
        <w:rPr>
          <w:sz w:val="36"/>
          <w:szCs w:val="36"/>
        </w:rPr>
        <w:t>格式</w:t>
      </w:r>
      <w:r>
        <w:rPr>
          <w:rFonts w:hint="eastAsia"/>
          <w:sz w:val="36"/>
          <w:szCs w:val="36"/>
        </w:rPr>
        <w:t>）</w:t>
      </w:r>
    </w:p>
    <w:p w14:paraId="5AB96BF2">
      <w:pPr>
        <w:pStyle w:val="2"/>
        <w:ind w:left="0" w:leftChars="0" w:firstLine="0" w:firstLineChars="0"/>
        <w:jc w:val="left"/>
        <w:rPr>
          <w:sz w:val="32"/>
          <w:szCs w:val="32"/>
        </w:rPr>
      </w:pPr>
    </w:p>
    <w:p w14:paraId="78794042">
      <w:pPr>
        <w:pStyle w:val="2"/>
        <w:spacing w:line="560" w:lineRule="exact"/>
        <w:ind w:left="0" w:leftChars="0" w:firstLine="560"/>
        <w:jc w:val="left"/>
        <w:rPr>
          <w:sz w:val="28"/>
          <w:szCs w:val="28"/>
          <w:u w:val="single"/>
        </w:rPr>
      </w:pPr>
      <w:r>
        <w:rPr>
          <w:sz w:val="28"/>
          <w:szCs w:val="28"/>
        </w:rPr>
        <w:t>竞标人</w:t>
      </w:r>
      <w:r>
        <w:rPr>
          <w:rFonts w:hint="eastAsia"/>
          <w:sz w:val="28"/>
          <w:szCs w:val="28"/>
        </w:rPr>
        <w:t>：</w:t>
      </w:r>
      <w:r>
        <w:rPr>
          <w:rFonts w:hint="eastAsia"/>
          <w:sz w:val="28"/>
          <w:szCs w:val="28"/>
          <w:u w:val="single"/>
        </w:rPr>
        <w:t xml:space="preserve">                                    </w:t>
      </w:r>
    </w:p>
    <w:p w14:paraId="0C336FB3">
      <w:pPr>
        <w:pStyle w:val="2"/>
        <w:spacing w:line="560" w:lineRule="exact"/>
        <w:ind w:left="0" w:leftChars="0" w:firstLine="560"/>
        <w:jc w:val="left"/>
        <w:rPr>
          <w:sz w:val="28"/>
          <w:szCs w:val="28"/>
          <w:u w:val="single"/>
        </w:rPr>
      </w:pPr>
      <w:r>
        <w:rPr>
          <w:sz w:val="28"/>
          <w:szCs w:val="28"/>
        </w:rPr>
        <w:t>单位性质</w:t>
      </w:r>
      <w:r>
        <w:rPr>
          <w:rFonts w:hint="eastAsia"/>
          <w:sz w:val="28"/>
          <w:szCs w:val="28"/>
        </w:rPr>
        <w:t>：</w:t>
      </w:r>
      <w:r>
        <w:rPr>
          <w:rFonts w:hint="eastAsia"/>
          <w:sz w:val="28"/>
          <w:szCs w:val="28"/>
          <w:u w:val="single"/>
        </w:rPr>
        <w:t xml:space="preserve">                                  </w:t>
      </w:r>
    </w:p>
    <w:p w14:paraId="1EEBF338">
      <w:pPr>
        <w:pStyle w:val="2"/>
        <w:spacing w:line="560" w:lineRule="exact"/>
        <w:ind w:left="0" w:leftChars="0" w:firstLine="560"/>
        <w:jc w:val="left"/>
        <w:rPr>
          <w:sz w:val="28"/>
          <w:szCs w:val="28"/>
          <w:u w:val="single"/>
        </w:rPr>
      </w:pPr>
      <w:r>
        <w:rPr>
          <w:sz w:val="28"/>
          <w:szCs w:val="28"/>
        </w:rPr>
        <w:t>地址</w:t>
      </w:r>
      <w:r>
        <w:rPr>
          <w:rFonts w:hint="eastAsia"/>
          <w:sz w:val="28"/>
          <w:szCs w:val="28"/>
        </w:rPr>
        <w:t>：</w:t>
      </w:r>
      <w:r>
        <w:rPr>
          <w:rFonts w:hint="eastAsia"/>
          <w:sz w:val="28"/>
          <w:szCs w:val="28"/>
          <w:u w:val="single"/>
        </w:rPr>
        <w:t xml:space="preserve">                                      </w:t>
      </w:r>
    </w:p>
    <w:p w14:paraId="11636211">
      <w:pPr>
        <w:pStyle w:val="2"/>
        <w:spacing w:line="560" w:lineRule="exact"/>
        <w:ind w:left="0" w:leftChars="0" w:firstLine="560"/>
        <w:jc w:val="left"/>
        <w:rPr>
          <w:sz w:val="28"/>
          <w:szCs w:val="28"/>
        </w:rPr>
      </w:pPr>
      <w:r>
        <w:rPr>
          <w:sz w:val="28"/>
          <w:szCs w:val="28"/>
        </w:rPr>
        <w:t>成立时间</w:t>
      </w:r>
      <w:r>
        <w:rPr>
          <w:rFonts w:hint="eastAsia"/>
          <w:sz w:val="28"/>
          <w:szCs w:val="28"/>
        </w:rPr>
        <w:t>：</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rFonts w:hint="eastAsia"/>
          <w:sz w:val="28"/>
          <w:szCs w:val="28"/>
        </w:rPr>
        <w:t>日</w:t>
      </w:r>
    </w:p>
    <w:p w14:paraId="3330BC2D">
      <w:pPr>
        <w:pStyle w:val="2"/>
        <w:spacing w:line="560" w:lineRule="exact"/>
        <w:ind w:left="0" w:leftChars="0" w:firstLine="560"/>
        <w:jc w:val="left"/>
        <w:rPr>
          <w:sz w:val="28"/>
          <w:szCs w:val="28"/>
          <w:u w:val="single"/>
        </w:rPr>
      </w:pPr>
      <w:r>
        <w:rPr>
          <w:sz w:val="28"/>
          <w:szCs w:val="28"/>
        </w:rPr>
        <w:t>经营期限</w:t>
      </w:r>
      <w:r>
        <w:rPr>
          <w:rFonts w:hint="eastAsia"/>
          <w:sz w:val="28"/>
          <w:szCs w:val="28"/>
        </w:rPr>
        <w:t>：</w:t>
      </w:r>
      <w:r>
        <w:rPr>
          <w:rFonts w:hint="eastAsia"/>
          <w:sz w:val="28"/>
          <w:szCs w:val="28"/>
          <w:u w:val="single"/>
        </w:rPr>
        <w:t xml:space="preserve">                  </w:t>
      </w:r>
    </w:p>
    <w:p w14:paraId="101492FE">
      <w:pPr>
        <w:pStyle w:val="2"/>
        <w:spacing w:line="560" w:lineRule="exact"/>
        <w:ind w:left="0" w:leftChars="0" w:firstLine="560"/>
        <w:jc w:val="left"/>
        <w:rPr>
          <w:sz w:val="28"/>
          <w:szCs w:val="28"/>
          <w:u w:val="single"/>
        </w:rPr>
      </w:pPr>
      <w:r>
        <w:rPr>
          <w:rFonts w:hint="eastAsia"/>
          <w:sz w:val="28"/>
          <w:szCs w:val="28"/>
        </w:rPr>
        <w:t>姓名：</w:t>
      </w:r>
      <w:r>
        <w:rPr>
          <w:rFonts w:hint="eastAsia"/>
          <w:sz w:val="28"/>
          <w:szCs w:val="28"/>
          <w:u w:val="single"/>
        </w:rPr>
        <w:t xml:space="preserve">                     </w:t>
      </w:r>
      <w:r>
        <w:rPr>
          <w:sz w:val="28"/>
          <w:szCs w:val="28"/>
        </w:rPr>
        <w:t>性别</w:t>
      </w:r>
      <w:r>
        <w:rPr>
          <w:rFonts w:hint="eastAsia"/>
          <w:sz w:val="28"/>
          <w:szCs w:val="28"/>
        </w:rPr>
        <w:t>：</w:t>
      </w:r>
      <w:r>
        <w:rPr>
          <w:rFonts w:hint="eastAsia"/>
          <w:sz w:val="28"/>
          <w:szCs w:val="28"/>
          <w:u w:val="single"/>
        </w:rPr>
        <w:t xml:space="preserve">                  </w:t>
      </w:r>
    </w:p>
    <w:p w14:paraId="479CA1AB">
      <w:pPr>
        <w:pStyle w:val="2"/>
        <w:spacing w:line="560" w:lineRule="exact"/>
        <w:ind w:left="0" w:leftChars="0" w:firstLine="560"/>
        <w:jc w:val="left"/>
        <w:rPr>
          <w:sz w:val="28"/>
          <w:szCs w:val="28"/>
          <w:u w:val="single"/>
        </w:rPr>
      </w:pPr>
      <w:r>
        <w:rPr>
          <w:sz w:val="28"/>
          <w:szCs w:val="28"/>
        </w:rPr>
        <w:t>年龄</w:t>
      </w:r>
      <w:r>
        <w:rPr>
          <w:rFonts w:hint="eastAsia"/>
          <w:sz w:val="28"/>
          <w:szCs w:val="28"/>
        </w:rPr>
        <w:t>：</w:t>
      </w:r>
      <w:r>
        <w:rPr>
          <w:rFonts w:hint="eastAsia"/>
          <w:sz w:val="28"/>
          <w:szCs w:val="28"/>
          <w:u w:val="single"/>
        </w:rPr>
        <w:t xml:space="preserve">                    </w:t>
      </w:r>
      <w:r>
        <w:rPr>
          <w:sz w:val="28"/>
          <w:szCs w:val="28"/>
        </w:rPr>
        <w:t>职务</w:t>
      </w:r>
      <w:r>
        <w:rPr>
          <w:rFonts w:hint="eastAsia"/>
          <w:sz w:val="28"/>
          <w:szCs w:val="28"/>
        </w:rPr>
        <w:t>：</w:t>
      </w:r>
      <w:r>
        <w:rPr>
          <w:rFonts w:hint="eastAsia"/>
          <w:sz w:val="28"/>
          <w:szCs w:val="28"/>
          <w:u w:val="single"/>
        </w:rPr>
        <w:t xml:space="preserve">                   </w:t>
      </w:r>
    </w:p>
    <w:p w14:paraId="6DDF89A4">
      <w:pPr>
        <w:pStyle w:val="2"/>
        <w:spacing w:line="560" w:lineRule="exact"/>
        <w:ind w:left="0" w:leftChars="0" w:firstLine="560"/>
        <w:jc w:val="left"/>
        <w:rPr>
          <w:sz w:val="28"/>
          <w:szCs w:val="28"/>
          <w:u w:val="single"/>
        </w:rPr>
      </w:pPr>
      <w:r>
        <w:rPr>
          <w:sz w:val="28"/>
          <w:szCs w:val="28"/>
        </w:rPr>
        <w:t>身份证号码</w:t>
      </w:r>
      <w:r>
        <w:rPr>
          <w:rFonts w:hint="eastAsia"/>
          <w:sz w:val="28"/>
          <w:szCs w:val="28"/>
        </w:rPr>
        <w:t>：</w:t>
      </w:r>
      <w:r>
        <w:rPr>
          <w:rFonts w:hint="eastAsia"/>
          <w:sz w:val="28"/>
          <w:szCs w:val="28"/>
          <w:u w:val="single"/>
        </w:rPr>
        <w:t xml:space="preserve">                                     </w:t>
      </w:r>
    </w:p>
    <w:p w14:paraId="7588EFEE">
      <w:pPr>
        <w:pStyle w:val="2"/>
        <w:spacing w:line="560" w:lineRule="exact"/>
        <w:ind w:left="0" w:leftChars="0" w:firstLine="560"/>
        <w:jc w:val="left"/>
        <w:rPr>
          <w:sz w:val="28"/>
          <w:szCs w:val="28"/>
        </w:rPr>
      </w:pPr>
      <w:r>
        <w:rPr>
          <w:rFonts w:hint="eastAsia"/>
          <w:sz w:val="28"/>
          <w:szCs w:val="28"/>
        </w:rPr>
        <w:t>系</w:t>
      </w:r>
      <w:r>
        <w:rPr>
          <w:rFonts w:hint="eastAsia"/>
          <w:sz w:val="28"/>
          <w:szCs w:val="28"/>
          <w:u w:val="single"/>
        </w:rPr>
        <w:t xml:space="preserve">                       </w:t>
      </w:r>
      <w:r>
        <w:rPr>
          <w:rFonts w:hint="eastAsia"/>
          <w:sz w:val="28"/>
          <w:szCs w:val="28"/>
        </w:rPr>
        <w:t>（供应商名称）的法定代表人。</w:t>
      </w:r>
    </w:p>
    <w:p w14:paraId="3AF54778">
      <w:pPr>
        <w:pStyle w:val="2"/>
        <w:spacing w:line="560" w:lineRule="exact"/>
        <w:ind w:left="0" w:leftChars="0" w:firstLine="560"/>
        <w:jc w:val="left"/>
        <w:rPr>
          <w:sz w:val="28"/>
          <w:szCs w:val="28"/>
        </w:rPr>
      </w:pPr>
      <w:r>
        <w:rPr>
          <w:sz w:val="28"/>
          <w:szCs w:val="28"/>
        </w:rPr>
        <w:t>特此证明。</w:t>
      </w:r>
    </w:p>
    <w:p w14:paraId="45AABF2B">
      <w:pPr>
        <w:pStyle w:val="2"/>
        <w:spacing w:line="560" w:lineRule="exact"/>
        <w:ind w:left="0" w:leftChars="0" w:firstLine="560"/>
        <w:jc w:val="left"/>
        <w:rPr>
          <w:sz w:val="28"/>
          <w:szCs w:val="28"/>
        </w:rPr>
      </w:pPr>
      <w:r>
        <w:rPr>
          <w:sz w:val="28"/>
          <w:szCs w:val="28"/>
        </w:rPr>
        <w:t>附</w:t>
      </w:r>
      <w:r>
        <w:rPr>
          <w:rFonts w:hint="eastAsia"/>
          <w:sz w:val="28"/>
          <w:szCs w:val="28"/>
        </w:rPr>
        <w:t>：</w:t>
      </w:r>
      <w:r>
        <w:rPr>
          <w:sz w:val="28"/>
          <w:szCs w:val="28"/>
        </w:rPr>
        <w:t>法定代表人身份证正反面复印件</w:t>
      </w:r>
      <w:r>
        <w:rPr>
          <w:rFonts w:hint="eastAsia"/>
          <w:sz w:val="28"/>
          <w:szCs w:val="28"/>
        </w:rPr>
        <w:t>。</w:t>
      </w:r>
    </w:p>
    <w:p w14:paraId="7920DFCA">
      <w:pPr>
        <w:pStyle w:val="2"/>
        <w:spacing w:line="560" w:lineRule="exact"/>
        <w:ind w:left="0" w:leftChars="0" w:firstLine="560"/>
        <w:jc w:val="left"/>
        <w:rPr>
          <w:sz w:val="28"/>
          <w:szCs w:val="28"/>
        </w:rPr>
      </w:pPr>
      <w:r>
        <w:rPr>
          <w:sz w:val="28"/>
          <w:szCs w:val="28"/>
        </w:rPr>
        <w:t>供应商</w:t>
      </w:r>
      <w:r>
        <w:rPr>
          <w:rFonts w:hint="eastAsia"/>
          <w:sz w:val="28"/>
          <w:szCs w:val="28"/>
        </w:rPr>
        <w:t>（</w:t>
      </w:r>
      <w:r>
        <w:rPr>
          <w:sz w:val="28"/>
          <w:szCs w:val="28"/>
        </w:rPr>
        <w:t>盖单位公章</w:t>
      </w:r>
      <w:r>
        <w:rPr>
          <w:rFonts w:hint="eastAsia"/>
          <w:sz w:val="28"/>
          <w:szCs w:val="28"/>
        </w:rPr>
        <w:t>）</w:t>
      </w:r>
    </w:p>
    <w:p w14:paraId="64121303">
      <w:pPr>
        <w:pStyle w:val="2"/>
        <w:spacing w:line="560" w:lineRule="exact"/>
        <w:ind w:left="0" w:leftChars="0" w:firstLine="560"/>
        <w:jc w:val="left"/>
        <w:rPr>
          <w:sz w:val="28"/>
          <w:szCs w:val="28"/>
        </w:rPr>
      </w:pPr>
      <w:r>
        <w:rPr>
          <w:sz w:val="28"/>
          <w:szCs w:val="28"/>
        </w:rPr>
        <w:t>日期</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日</w:t>
      </w:r>
    </w:p>
    <w:p w14:paraId="237A786D">
      <w:pPr>
        <w:pStyle w:val="2"/>
        <w:ind w:left="0" w:leftChars="0" w:firstLine="0" w:firstLineChars="0"/>
        <w:jc w:val="left"/>
        <w:rPr>
          <w:sz w:val="32"/>
          <w:szCs w:val="32"/>
        </w:rPr>
      </w:pPr>
    </w:p>
    <w:p w14:paraId="306E596B">
      <w:pPr>
        <w:rPr>
          <w:sz w:val="32"/>
          <w:szCs w:val="32"/>
        </w:rPr>
      </w:pPr>
    </w:p>
    <w:p w14:paraId="2E5CBBAE">
      <w:pPr>
        <w:pStyle w:val="2"/>
      </w:pPr>
    </w:p>
    <w:p w14:paraId="6639375F">
      <w:pPr>
        <w:pStyle w:val="2"/>
        <w:ind w:left="0" w:leftChars="0" w:firstLine="0" w:firstLineChars="0"/>
        <w:jc w:val="left"/>
        <w:rPr>
          <w:sz w:val="32"/>
          <w:szCs w:val="32"/>
        </w:rPr>
      </w:pPr>
    </w:p>
    <w:p w14:paraId="672A58C9">
      <w:pPr>
        <w:pStyle w:val="2"/>
        <w:ind w:left="0" w:leftChars="0" w:firstLine="0" w:firstLineChars="0"/>
        <w:jc w:val="left"/>
        <w:rPr>
          <w:sz w:val="24"/>
        </w:rPr>
      </w:pPr>
    </w:p>
    <w:p w14:paraId="2E9ED094">
      <w:pPr>
        <w:pStyle w:val="2"/>
        <w:ind w:left="0" w:leftChars="0" w:firstLine="0" w:firstLineChars="0"/>
        <w:jc w:val="left"/>
        <w:rPr>
          <w:sz w:val="24"/>
        </w:rPr>
      </w:pPr>
    </w:p>
    <w:p w14:paraId="357B91ED">
      <w:pPr>
        <w:pStyle w:val="2"/>
        <w:ind w:left="0" w:leftChars="0" w:firstLine="0" w:firstLineChars="0"/>
        <w:jc w:val="left"/>
        <w:rPr>
          <w:sz w:val="24"/>
        </w:rPr>
      </w:pPr>
    </w:p>
    <w:p w14:paraId="2E91D47D">
      <w:pPr>
        <w:pStyle w:val="2"/>
        <w:ind w:left="0" w:leftChars="0" w:firstLine="0" w:firstLineChars="0"/>
        <w:jc w:val="left"/>
        <w:rPr>
          <w:sz w:val="24"/>
        </w:rPr>
      </w:pPr>
      <w:r>
        <w:rPr>
          <w:rFonts w:hint="eastAsia"/>
          <w:sz w:val="24"/>
        </w:rPr>
        <w:t>格式7：</w:t>
      </w:r>
    </w:p>
    <w:p w14:paraId="442CEBB8">
      <w:pPr>
        <w:pStyle w:val="2"/>
        <w:ind w:left="0" w:leftChars="0" w:firstLine="0" w:firstLineChars="0"/>
        <w:jc w:val="center"/>
        <w:rPr>
          <w:sz w:val="36"/>
          <w:szCs w:val="36"/>
        </w:rPr>
      </w:pPr>
      <w:r>
        <w:rPr>
          <w:sz w:val="36"/>
          <w:szCs w:val="36"/>
        </w:rPr>
        <w:t>法定代表人授权委托书</w:t>
      </w:r>
      <w:r>
        <w:rPr>
          <w:rFonts w:hint="eastAsia"/>
          <w:sz w:val="36"/>
          <w:szCs w:val="36"/>
        </w:rPr>
        <w:t>（</w:t>
      </w:r>
      <w:r>
        <w:rPr>
          <w:sz w:val="36"/>
          <w:szCs w:val="36"/>
        </w:rPr>
        <w:t>格式</w:t>
      </w:r>
      <w:r>
        <w:rPr>
          <w:rFonts w:hint="eastAsia"/>
          <w:sz w:val="36"/>
          <w:szCs w:val="36"/>
        </w:rPr>
        <w:t>）</w:t>
      </w:r>
    </w:p>
    <w:p w14:paraId="3E60DA45">
      <w:pPr>
        <w:pStyle w:val="2"/>
        <w:ind w:left="0" w:leftChars="0" w:firstLine="0" w:firstLineChars="0"/>
        <w:jc w:val="left"/>
        <w:rPr>
          <w:sz w:val="32"/>
          <w:szCs w:val="32"/>
        </w:rPr>
      </w:pPr>
    </w:p>
    <w:p w14:paraId="4A154EBD">
      <w:pPr>
        <w:pStyle w:val="2"/>
        <w:spacing w:line="560" w:lineRule="exact"/>
        <w:ind w:left="0" w:leftChars="0" w:firstLine="0" w:firstLineChars="0"/>
        <w:jc w:val="left"/>
        <w:rPr>
          <w:sz w:val="28"/>
          <w:szCs w:val="28"/>
        </w:rPr>
      </w:pPr>
      <w:r>
        <w:rPr>
          <w:sz w:val="28"/>
          <w:szCs w:val="28"/>
        </w:rPr>
        <w:t>致</w:t>
      </w:r>
      <w:r>
        <w:rPr>
          <w:rFonts w:hint="eastAsia"/>
          <w:sz w:val="28"/>
          <w:szCs w:val="28"/>
        </w:rPr>
        <w:t xml:space="preserve">： </w:t>
      </w:r>
      <w:r>
        <w:rPr>
          <w:rFonts w:hint="eastAsia"/>
          <w:sz w:val="28"/>
          <w:szCs w:val="28"/>
          <w:u w:val="single"/>
        </w:rPr>
        <w:t xml:space="preserve">                      （</w:t>
      </w:r>
      <w:r>
        <w:rPr>
          <w:sz w:val="28"/>
          <w:szCs w:val="28"/>
        </w:rPr>
        <w:t>采购</w:t>
      </w:r>
      <w:r>
        <w:rPr>
          <w:rFonts w:hint="eastAsia"/>
          <w:sz w:val="28"/>
          <w:szCs w:val="28"/>
        </w:rPr>
        <w:t>单位</w:t>
      </w:r>
      <w:r>
        <w:rPr>
          <w:sz w:val="28"/>
          <w:szCs w:val="28"/>
        </w:rPr>
        <w:t>名称</w:t>
      </w:r>
      <w:r>
        <w:rPr>
          <w:rFonts w:hint="eastAsia"/>
          <w:sz w:val="28"/>
          <w:szCs w:val="28"/>
        </w:rPr>
        <w:t>）</w:t>
      </w:r>
    </w:p>
    <w:p w14:paraId="4A2CC107">
      <w:pPr>
        <w:pStyle w:val="2"/>
        <w:spacing w:line="560" w:lineRule="exact"/>
        <w:ind w:left="0" w:leftChars="0" w:firstLine="560"/>
        <w:jc w:val="left"/>
        <w:rPr>
          <w:sz w:val="28"/>
          <w:szCs w:val="28"/>
        </w:rPr>
      </w:pPr>
      <w:r>
        <w:rPr>
          <w:rFonts w:hint="eastAsia"/>
          <w:sz w:val="28"/>
          <w:szCs w:val="28"/>
        </w:rPr>
        <w:t>本人</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sz w:val="28"/>
          <w:szCs w:val="28"/>
        </w:rPr>
        <w:t>供应商名称</w:t>
      </w:r>
      <w:r>
        <w:rPr>
          <w:rFonts w:hint="eastAsia"/>
          <w:sz w:val="28"/>
          <w:szCs w:val="28"/>
        </w:rPr>
        <w:t>）</w:t>
      </w:r>
      <w:r>
        <w:rPr>
          <w:sz w:val="28"/>
          <w:szCs w:val="28"/>
        </w:rPr>
        <w:t>的法定代表人</w:t>
      </w:r>
      <w:r>
        <w:rPr>
          <w:rFonts w:hint="eastAsia"/>
          <w:sz w:val="28"/>
          <w:szCs w:val="28"/>
        </w:rPr>
        <w:t>，现授权</w:t>
      </w:r>
      <w:r>
        <w:rPr>
          <w:rFonts w:hint="eastAsia"/>
          <w:sz w:val="28"/>
          <w:szCs w:val="28"/>
          <w:u w:val="single"/>
        </w:rPr>
        <w:t xml:space="preserve">           （</w:t>
      </w:r>
      <w:r>
        <w:rPr>
          <w:sz w:val="28"/>
          <w:szCs w:val="28"/>
        </w:rPr>
        <w:t>姓名</w:t>
      </w:r>
      <w:r>
        <w:rPr>
          <w:rFonts w:hint="eastAsia"/>
          <w:sz w:val="28"/>
          <w:szCs w:val="28"/>
        </w:rPr>
        <w:t>和职务）</w:t>
      </w:r>
      <w:r>
        <w:rPr>
          <w:sz w:val="28"/>
          <w:szCs w:val="28"/>
        </w:rPr>
        <w:t>为我方代理人。代理人</w:t>
      </w:r>
      <w:r>
        <w:rPr>
          <w:rFonts w:hint="eastAsia"/>
          <w:sz w:val="28"/>
          <w:szCs w:val="28"/>
        </w:rPr>
        <w:t>根据</w:t>
      </w:r>
      <w:r>
        <w:rPr>
          <w:sz w:val="28"/>
          <w:szCs w:val="28"/>
        </w:rPr>
        <w:t>授权，以我方名义签署、澄清、说明、补正、递交、撤回、修改贵方组织的</w:t>
      </w:r>
      <w:r>
        <w:rPr>
          <w:rFonts w:hint="eastAsia"/>
          <w:sz w:val="28"/>
          <w:szCs w:val="28"/>
          <w:u w:val="single"/>
        </w:rPr>
        <w:t xml:space="preserve">                     </w:t>
      </w:r>
      <w:r>
        <w:rPr>
          <w:sz w:val="28"/>
          <w:szCs w:val="28"/>
        </w:rPr>
        <w:t xml:space="preserve">项目 </w:t>
      </w:r>
      <w:r>
        <w:rPr>
          <w:rFonts w:hint="eastAsia"/>
          <w:sz w:val="28"/>
          <w:szCs w:val="28"/>
        </w:rPr>
        <w:t>（</w:t>
      </w:r>
      <w:r>
        <w:rPr>
          <w:sz w:val="28"/>
          <w:szCs w:val="28"/>
        </w:rPr>
        <w:t>项目编号</w:t>
      </w:r>
      <w:r>
        <w:rPr>
          <w:rFonts w:hint="eastAsia"/>
          <w:sz w:val="28"/>
          <w:szCs w:val="28"/>
        </w:rPr>
        <w:t>：</w:t>
      </w:r>
      <w:r>
        <w:rPr>
          <w:rFonts w:hint="eastAsia"/>
          <w:sz w:val="28"/>
          <w:szCs w:val="28"/>
          <w:u w:val="single"/>
        </w:rPr>
        <w:t xml:space="preserve">            </w:t>
      </w:r>
      <w:r>
        <w:rPr>
          <w:rFonts w:hint="eastAsia"/>
          <w:sz w:val="28"/>
          <w:szCs w:val="28"/>
        </w:rPr>
        <w:t xml:space="preserve"> ）的响应文</w:t>
      </w:r>
      <w:r>
        <w:rPr>
          <w:sz w:val="28"/>
          <w:szCs w:val="28"/>
        </w:rPr>
        <w:t>件、签订合同和处理一切有关事宜，其法律后果由我方承担。</w:t>
      </w:r>
    </w:p>
    <w:p w14:paraId="18296235">
      <w:pPr>
        <w:pStyle w:val="2"/>
        <w:spacing w:line="560" w:lineRule="exact"/>
        <w:ind w:left="0" w:leftChars="0" w:firstLine="560"/>
        <w:jc w:val="left"/>
        <w:rPr>
          <w:sz w:val="28"/>
          <w:szCs w:val="28"/>
          <w:u w:val="single"/>
        </w:rPr>
      </w:pPr>
      <w:r>
        <w:rPr>
          <w:sz w:val="28"/>
          <w:szCs w:val="28"/>
        </w:rPr>
        <w:t>本授权书于___年</w:t>
      </w:r>
      <w:r>
        <w:rPr>
          <w:rFonts w:hint="eastAsia"/>
          <w:sz w:val="28"/>
          <w:szCs w:val="28"/>
          <w:u w:val="single"/>
        </w:rPr>
        <w:t xml:space="preserve">  </w:t>
      </w:r>
      <w:r>
        <w:rPr>
          <w:sz w:val="28"/>
          <w:szCs w:val="28"/>
          <w:u w:val="single"/>
        </w:rPr>
        <w:t>_</w:t>
      </w:r>
      <w:r>
        <w:rPr>
          <w:sz w:val="28"/>
          <w:szCs w:val="28"/>
        </w:rPr>
        <w:t>月</w:t>
      </w:r>
      <w:r>
        <w:rPr>
          <w:rFonts w:hint="eastAsia"/>
          <w:sz w:val="28"/>
          <w:szCs w:val="28"/>
          <w:u w:val="single"/>
        </w:rPr>
        <w:t xml:space="preserve">   </w:t>
      </w:r>
      <w:r>
        <w:rPr>
          <w:sz w:val="28"/>
          <w:szCs w:val="28"/>
        </w:rPr>
        <w:t>日签字生效，委托期限</w:t>
      </w:r>
      <w:r>
        <w:rPr>
          <w:rFonts w:hint="eastAsia"/>
          <w:sz w:val="28"/>
          <w:szCs w:val="28"/>
        </w:rPr>
        <w:t>：</w:t>
      </w:r>
      <w:r>
        <w:rPr>
          <w:rFonts w:hint="eastAsia"/>
          <w:sz w:val="28"/>
          <w:szCs w:val="28"/>
          <w:u w:val="single"/>
        </w:rPr>
        <w:t xml:space="preserve">          </w:t>
      </w:r>
      <w:r>
        <w:rPr>
          <w:rFonts w:hint="eastAsia"/>
          <w:sz w:val="28"/>
          <w:szCs w:val="28"/>
        </w:rPr>
        <w:t>。</w:t>
      </w:r>
    </w:p>
    <w:p w14:paraId="3A6B2D26">
      <w:pPr>
        <w:pStyle w:val="2"/>
        <w:spacing w:line="560" w:lineRule="exact"/>
        <w:ind w:left="0" w:leftChars="0" w:firstLine="560"/>
        <w:jc w:val="left"/>
        <w:rPr>
          <w:sz w:val="28"/>
          <w:szCs w:val="28"/>
        </w:rPr>
      </w:pPr>
      <w:r>
        <w:rPr>
          <w:sz w:val="28"/>
          <w:szCs w:val="28"/>
        </w:rPr>
        <w:t>代理人无转委托权。</w:t>
      </w:r>
    </w:p>
    <w:p w14:paraId="7AE6BA0D">
      <w:pPr>
        <w:pStyle w:val="2"/>
        <w:spacing w:line="560" w:lineRule="exact"/>
        <w:ind w:left="0" w:leftChars="0" w:firstLine="560"/>
        <w:jc w:val="left"/>
        <w:rPr>
          <w:sz w:val="28"/>
          <w:szCs w:val="28"/>
        </w:rPr>
      </w:pPr>
      <w:r>
        <w:rPr>
          <w:sz w:val="28"/>
          <w:szCs w:val="28"/>
        </w:rPr>
        <w:t>附</w:t>
      </w:r>
      <w:r>
        <w:rPr>
          <w:rFonts w:hint="eastAsia"/>
          <w:sz w:val="28"/>
          <w:szCs w:val="28"/>
        </w:rPr>
        <w:t>：</w:t>
      </w:r>
      <w:r>
        <w:rPr>
          <w:sz w:val="28"/>
          <w:szCs w:val="28"/>
        </w:rPr>
        <w:t>法定代表人身份证及被授权人有效身份证正反面复印件</w:t>
      </w:r>
      <w:r>
        <w:rPr>
          <w:rFonts w:hint="eastAsia"/>
          <w:sz w:val="28"/>
          <w:szCs w:val="28"/>
        </w:rPr>
        <w:t>。</w:t>
      </w:r>
    </w:p>
    <w:p w14:paraId="359EE170">
      <w:pPr>
        <w:pStyle w:val="2"/>
        <w:spacing w:line="560" w:lineRule="exact"/>
        <w:ind w:left="0" w:leftChars="0" w:firstLine="560"/>
        <w:jc w:val="left"/>
        <w:rPr>
          <w:sz w:val="28"/>
          <w:szCs w:val="28"/>
          <w:u w:val="single"/>
        </w:rPr>
      </w:pPr>
      <w:r>
        <w:rPr>
          <w:sz w:val="28"/>
          <w:szCs w:val="28"/>
        </w:rPr>
        <w:t>供应商</w:t>
      </w:r>
      <w:r>
        <w:rPr>
          <w:rFonts w:hint="eastAsia"/>
          <w:sz w:val="28"/>
          <w:szCs w:val="28"/>
        </w:rPr>
        <w:t>（</w:t>
      </w:r>
      <w:r>
        <w:rPr>
          <w:sz w:val="28"/>
          <w:szCs w:val="28"/>
        </w:rPr>
        <w:t>盖单位公章</w:t>
      </w:r>
      <w:r>
        <w:rPr>
          <w:rFonts w:hint="eastAsia"/>
          <w:sz w:val="28"/>
          <w:szCs w:val="28"/>
        </w:rPr>
        <w:t>）</w:t>
      </w:r>
      <w:r>
        <w:rPr>
          <w:sz w:val="28"/>
          <w:szCs w:val="28"/>
        </w:rPr>
        <w:t>:</w:t>
      </w:r>
      <w:r>
        <w:rPr>
          <w:rFonts w:hint="eastAsia"/>
          <w:sz w:val="28"/>
          <w:szCs w:val="28"/>
          <w:u w:val="single"/>
        </w:rPr>
        <w:t xml:space="preserve">                          </w:t>
      </w:r>
    </w:p>
    <w:p w14:paraId="31B78E54">
      <w:pPr>
        <w:pStyle w:val="2"/>
        <w:spacing w:line="560" w:lineRule="exact"/>
        <w:ind w:left="0" w:leftChars="0" w:firstLine="560"/>
        <w:jc w:val="left"/>
        <w:rPr>
          <w:sz w:val="28"/>
          <w:szCs w:val="28"/>
          <w:u w:val="single"/>
        </w:rPr>
      </w:pPr>
      <w:r>
        <w:rPr>
          <w:sz w:val="28"/>
          <w:szCs w:val="28"/>
        </w:rPr>
        <w:t>法定代表人签字或盖章</w:t>
      </w:r>
      <w:r>
        <w:rPr>
          <w:rFonts w:hint="eastAsia"/>
          <w:sz w:val="28"/>
          <w:szCs w:val="28"/>
        </w:rPr>
        <w:t>：</w:t>
      </w:r>
      <w:r>
        <w:rPr>
          <w:rFonts w:hint="eastAsia"/>
          <w:sz w:val="28"/>
          <w:szCs w:val="28"/>
          <w:u w:val="single"/>
        </w:rPr>
        <w:t xml:space="preserve">                           </w:t>
      </w:r>
    </w:p>
    <w:p w14:paraId="410C19FE">
      <w:pPr>
        <w:pStyle w:val="2"/>
        <w:spacing w:line="560" w:lineRule="exact"/>
        <w:ind w:left="0" w:leftChars="0" w:firstLine="560"/>
        <w:jc w:val="left"/>
        <w:rPr>
          <w:sz w:val="28"/>
          <w:szCs w:val="28"/>
          <w:u w:val="single"/>
        </w:rPr>
      </w:pPr>
      <w:r>
        <w:rPr>
          <w:sz w:val="28"/>
          <w:szCs w:val="28"/>
        </w:rPr>
        <w:t>法定代表人身份证号码</w:t>
      </w:r>
      <w:r>
        <w:rPr>
          <w:rFonts w:hint="eastAsia"/>
          <w:sz w:val="28"/>
          <w:szCs w:val="28"/>
        </w:rPr>
        <w:t>：</w:t>
      </w:r>
      <w:r>
        <w:rPr>
          <w:rFonts w:hint="eastAsia"/>
          <w:sz w:val="28"/>
          <w:szCs w:val="28"/>
          <w:u w:val="single"/>
        </w:rPr>
        <w:t xml:space="preserve">                             </w:t>
      </w:r>
    </w:p>
    <w:p w14:paraId="1E821BE5">
      <w:pPr>
        <w:pStyle w:val="2"/>
        <w:spacing w:line="560" w:lineRule="exact"/>
        <w:ind w:left="0" w:leftChars="0" w:firstLine="560"/>
        <w:jc w:val="left"/>
        <w:rPr>
          <w:sz w:val="28"/>
          <w:szCs w:val="28"/>
          <w:u w:val="single"/>
        </w:rPr>
      </w:pPr>
      <w:r>
        <w:rPr>
          <w:sz w:val="28"/>
          <w:szCs w:val="28"/>
        </w:rPr>
        <w:t>委托代理人</w:t>
      </w:r>
      <w:r>
        <w:rPr>
          <w:rFonts w:hint="eastAsia"/>
          <w:sz w:val="28"/>
          <w:szCs w:val="28"/>
        </w:rPr>
        <w:t>（</w:t>
      </w:r>
      <w:r>
        <w:rPr>
          <w:sz w:val="28"/>
          <w:szCs w:val="28"/>
        </w:rPr>
        <w:t>签字或盖章</w:t>
      </w:r>
      <w:r>
        <w:rPr>
          <w:rFonts w:hint="eastAsia"/>
          <w:sz w:val="28"/>
          <w:szCs w:val="28"/>
        </w:rPr>
        <w:t>）</w:t>
      </w:r>
      <w:r>
        <w:rPr>
          <w:sz w:val="28"/>
          <w:szCs w:val="28"/>
        </w:rPr>
        <w:t>:</w:t>
      </w:r>
      <w:r>
        <w:rPr>
          <w:rFonts w:hint="eastAsia"/>
          <w:sz w:val="28"/>
          <w:szCs w:val="28"/>
          <w:u w:val="single"/>
        </w:rPr>
        <w:t xml:space="preserve">                             </w:t>
      </w:r>
    </w:p>
    <w:p w14:paraId="5E1BDFC5">
      <w:pPr>
        <w:pStyle w:val="2"/>
        <w:spacing w:line="560" w:lineRule="exact"/>
        <w:ind w:left="0" w:leftChars="0" w:firstLine="560"/>
        <w:jc w:val="left"/>
        <w:rPr>
          <w:sz w:val="28"/>
          <w:szCs w:val="28"/>
          <w:u w:val="single"/>
        </w:rPr>
      </w:pPr>
      <w:r>
        <w:rPr>
          <w:sz w:val="28"/>
          <w:szCs w:val="28"/>
        </w:rPr>
        <w:t>委托代理人身份证号码</w:t>
      </w:r>
      <w:r>
        <w:rPr>
          <w:rFonts w:hint="eastAsia"/>
          <w:sz w:val="28"/>
          <w:szCs w:val="28"/>
        </w:rPr>
        <w:t>：</w:t>
      </w:r>
      <w:r>
        <w:rPr>
          <w:rFonts w:hint="eastAsia"/>
          <w:sz w:val="28"/>
          <w:szCs w:val="28"/>
          <w:u w:val="single"/>
        </w:rPr>
        <w:t xml:space="preserve">                              </w:t>
      </w:r>
    </w:p>
    <w:p w14:paraId="54F85791">
      <w:pPr>
        <w:pStyle w:val="2"/>
        <w:ind w:left="0" w:leftChars="0" w:firstLine="0" w:firstLineChars="0"/>
        <w:jc w:val="left"/>
        <w:rPr>
          <w:sz w:val="32"/>
          <w:szCs w:val="32"/>
          <w:u w:val="single"/>
        </w:rPr>
      </w:pPr>
    </w:p>
    <w:p w14:paraId="6A014EED">
      <w:pPr>
        <w:rPr>
          <w:sz w:val="32"/>
          <w:szCs w:val="32"/>
          <w:u w:val="single"/>
        </w:rPr>
      </w:pPr>
    </w:p>
    <w:p w14:paraId="60D91D89">
      <w:pPr>
        <w:pStyle w:val="2"/>
        <w:ind w:firstLine="640"/>
        <w:rPr>
          <w:sz w:val="32"/>
          <w:szCs w:val="32"/>
          <w:u w:val="single"/>
        </w:rPr>
      </w:pPr>
    </w:p>
    <w:p w14:paraId="63E5B120"/>
    <w:p w14:paraId="44AAF234">
      <w:pPr>
        <w:pStyle w:val="4"/>
        <w:rPr>
          <w:rFonts w:ascii="方正小标宋简体" w:hAnsi="方正小标宋简体" w:eastAsia="方正小标宋简体" w:cs="方正小标宋简体"/>
          <w:b w:val="0"/>
          <w:bCs w:val="0"/>
          <w:sz w:val="44"/>
          <w:szCs w:val="44"/>
          <w:lang w:val="en-US"/>
        </w:rPr>
      </w:pPr>
    </w:p>
    <w:p w14:paraId="2CB311AA">
      <w:pPr>
        <w:pStyle w:val="4"/>
        <w:rPr>
          <w:rFonts w:ascii="方正小标宋简体" w:hAnsi="方正小标宋简体" w:eastAsia="方正小标宋简体" w:cs="方正小标宋简体"/>
          <w:b w:val="0"/>
          <w:bCs w:val="0"/>
          <w:sz w:val="44"/>
          <w:szCs w:val="44"/>
          <w:lang w:val="en-US"/>
        </w:rPr>
      </w:pPr>
      <w:bookmarkStart w:id="31" w:name="_Toc23826"/>
      <w:r>
        <w:rPr>
          <w:rFonts w:hint="eastAsia" w:ascii="方正小标宋简体" w:hAnsi="方正小标宋简体" w:eastAsia="方正小标宋简体" w:cs="方正小标宋简体"/>
          <w:b w:val="0"/>
          <w:bCs w:val="0"/>
          <w:sz w:val="44"/>
          <w:szCs w:val="44"/>
          <w:lang w:val="en-US"/>
        </w:rPr>
        <w:t>第六章 采购合同格式</w:t>
      </w:r>
      <w:bookmarkEnd w:id="31"/>
    </w:p>
    <w:p w14:paraId="5EB303BD">
      <w:pPr>
        <w:pStyle w:val="2"/>
      </w:pPr>
    </w:p>
    <w:p w14:paraId="7EECB4A5">
      <w:pPr>
        <w:jc w:val="center"/>
        <w:rPr>
          <w:b/>
          <w:bCs/>
          <w:sz w:val="72"/>
          <w:szCs w:val="72"/>
        </w:rPr>
      </w:pPr>
    </w:p>
    <w:p w14:paraId="485EA244">
      <w:pPr>
        <w:pStyle w:val="2"/>
        <w:ind w:firstLine="1446"/>
        <w:rPr>
          <w:b/>
          <w:bCs/>
          <w:sz w:val="72"/>
          <w:szCs w:val="72"/>
        </w:rPr>
      </w:pPr>
    </w:p>
    <w:p w14:paraId="3A49640C"/>
    <w:p w14:paraId="1EFACD4C">
      <w:pPr>
        <w:jc w:val="center"/>
        <w:rPr>
          <w:b/>
          <w:bCs/>
          <w:sz w:val="72"/>
          <w:szCs w:val="72"/>
        </w:rPr>
      </w:pPr>
      <w:r>
        <w:rPr>
          <w:rFonts w:hint="eastAsia"/>
          <w:b/>
          <w:bCs/>
          <w:sz w:val="72"/>
          <w:szCs w:val="72"/>
        </w:rPr>
        <w:t>采 购 合 同 书</w:t>
      </w:r>
    </w:p>
    <w:p w14:paraId="4861CFC6">
      <w:pPr>
        <w:rPr>
          <w:sz w:val="32"/>
          <w:szCs w:val="32"/>
        </w:rPr>
      </w:pPr>
    </w:p>
    <w:p w14:paraId="6B97765A">
      <w:pPr>
        <w:rPr>
          <w:sz w:val="32"/>
          <w:szCs w:val="32"/>
        </w:rPr>
      </w:pPr>
    </w:p>
    <w:p w14:paraId="43BE2433">
      <w:pPr>
        <w:ind w:firstLine="1059" w:firstLineChars="331"/>
        <w:rPr>
          <w:sz w:val="32"/>
          <w:szCs w:val="32"/>
        </w:rPr>
      </w:pPr>
    </w:p>
    <w:p w14:paraId="6F2425E1">
      <w:pPr>
        <w:ind w:firstLine="1280" w:firstLineChars="400"/>
        <w:rPr>
          <w:rFonts w:eastAsia="宋体" w:cs="Times New Roman"/>
          <w:sz w:val="32"/>
          <w:szCs w:val="32"/>
        </w:rPr>
      </w:pPr>
      <w:r>
        <w:rPr>
          <w:rFonts w:hint="eastAsia" w:eastAsia="宋体" w:cs="Times New Roman"/>
          <w:sz w:val="32"/>
          <w:szCs w:val="32"/>
        </w:rPr>
        <w:t xml:space="preserve">合同名称 : </w:t>
      </w:r>
    </w:p>
    <w:p w14:paraId="54BA16A1">
      <w:pPr>
        <w:ind w:firstLine="1280" w:firstLineChars="400"/>
        <w:rPr>
          <w:rFonts w:eastAsia="宋体" w:cs="Times New Roman"/>
          <w:sz w:val="32"/>
          <w:szCs w:val="32"/>
        </w:rPr>
      </w:pPr>
      <w:r>
        <w:rPr>
          <w:rFonts w:hint="eastAsia" w:eastAsia="宋体" w:cs="Times New Roman"/>
          <w:sz w:val="32"/>
          <w:szCs w:val="32"/>
        </w:rPr>
        <w:t>项目编号 ：</w:t>
      </w:r>
    </w:p>
    <w:p w14:paraId="7EC7BBC0">
      <w:pPr>
        <w:ind w:firstLine="1280" w:firstLineChars="400"/>
        <w:rPr>
          <w:sz w:val="32"/>
          <w:szCs w:val="32"/>
        </w:rPr>
      </w:pPr>
      <w:r>
        <w:rPr>
          <w:rFonts w:hint="eastAsia"/>
          <w:sz w:val="32"/>
          <w:szCs w:val="32"/>
        </w:rPr>
        <w:t>合同编号 ：</w:t>
      </w:r>
    </w:p>
    <w:p w14:paraId="49E829DF">
      <w:pPr>
        <w:ind w:firstLine="1280" w:firstLineChars="400"/>
        <w:rPr>
          <w:sz w:val="32"/>
          <w:szCs w:val="32"/>
        </w:rPr>
      </w:pPr>
      <w:r>
        <w:rPr>
          <w:rFonts w:hint="eastAsia"/>
          <w:sz w:val="32"/>
          <w:szCs w:val="32"/>
        </w:rPr>
        <w:t xml:space="preserve">需方（甲方）： </w:t>
      </w:r>
    </w:p>
    <w:p w14:paraId="5065AA03">
      <w:pPr>
        <w:ind w:firstLine="1280" w:firstLineChars="400"/>
        <w:rPr>
          <w:rFonts w:eastAsia="宋体" w:cs="Times New Roman"/>
          <w:sz w:val="32"/>
          <w:szCs w:val="32"/>
        </w:rPr>
      </w:pPr>
      <w:r>
        <w:rPr>
          <w:rFonts w:hint="eastAsia" w:eastAsia="宋体" w:cs="Times New Roman"/>
          <w:sz w:val="32"/>
          <w:szCs w:val="32"/>
        </w:rPr>
        <w:t>供方</w:t>
      </w:r>
      <w:r>
        <w:rPr>
          <w:rFonts w:hint="eastAsia" w:cs="Times New Roman"/>
          <w:sz w:val="32"/>
          <w:szCs w:val="32"/>
        </w:rPr>
        <w:t>（</w:t>
      </w:r>
      <w:r>
        <w:rPr>
          <w:rFonts w:hint="eastAsia" w:eastAsia="宋体" w:cs="Times New Roman"/>
          <w:sz w:val="32"/>
          <w:szCs w:val="32"/>
        </w:rPr>
        <w:t>乙方</w:t>
      </w:r>
      <w:r>
        <w:rPr>
          <w:rFonts w:hint="eastAsia" w:cs="Times New Roman"/>
          <w:sz w:val="32"/>
          <w:szCs w:val="32"/>
        </w:rPr>
        <w:t>）：</w:t>
      </w:r>
    </w:p>
    <w:p w14:paraId="7FE0AB02">
      <w:pPr>
        <w:ind w:firstLine="1280" w:firstLineChars="400"/>
        <w:rPr>
          <w:sz w:val="32"/>
          <w:szCs w:val="32"/>
        </w:rPr>
      </w:pPr>
      <w:r>
        <w:rPr>
          <w:rFonts w:hint="eastAsia"/>
          <w:sz w:val="32"/>
          <w:szCs w:val="32"/>
        </w:rPr>
        <w:t xml:space="preserve">签订地点 : </w:t>
      </w:r>
    </w:p>
    <w:p w14:paraId="04E0CC2A">
      <w:pPr>
        <w:ind w:firstLine="1280" w:firstLineChars="400"/>
        <w:rPr>
          <w:sz w:val="32"/>
          <w:szCs w:val="32"/>
        </w:rPr>
        <w:sectPr>
          <w:footerReference r:id="rId9" w:type="default"/>
          <w:pgSz w:w="11906" w:h="16838"/>
          <w:pgMar w:top="1134" w:right="1134" w:bottom="1134" w:left="1134" w:header="850" w:footer="850" w:gutter="0"/>
          <w:cols w:space="0" w:num="1"/>
          <w:docGrid w:type="lines" w:linePitch="317" w:charSpace="0"/>
        </w:sectPr>
      </w:pPr>
      <w:r>
        <w:rPr>
          <w:rFonts w:hint="eastAsia"/>
          <w:sz w:val="32"/>
          <w:szCs w:val="32"/>
        </w:rPr>
        <w:t>签订合同时间：   年   月  日</w:t>
      </w:r>
    </w:p>
    <w:p w14:paraId="6817726B">
      <w:pPr>
        <w:pStyle w:val="9"/>
        <w:jc w:val="center"/>
        <w:rPr>
          <w:b/>
          <w:bCs/>
          <w:sz w:val="36"/>
          <w:szCs w:val="36"/>
        </w:rPr>
      </w:pPr>
    </w:p>
    <w:p w14:paraId="23A5690C">
      <w:pPr>
        <w:pStyle w:val="9"/>
        <w:jc w:val="center"/>
        <w:rPr>
          <w:b/>
          <w:bCs/>
          <w:sz w:val="36"/>
          <w:szCs w:val="36"/>
        </w:rPr>
      </w:pPr>
      <w:r>
        <w:rPr>
          <w:rFonts w:hint="eastAsia"/>
          <w:b/>
          <w:bCs/>
          <w:sz w:val="36"/>
          <w:szCs w:val="36"/>
        </w:rPr>
        <w:t>采购合同</w:t>
      </w:r>
    </w:p>
    <w:p w14:paraId="40E785A6">
      <w:pPr>
        <w:pStyle w:val="9"/>
        <w:spacing w:line="500" w:lineRule="exact"/>
        <w:ind w:firstLine="643" w:firstLineChars="200"/>
        <w:jc w:val="center"/>
        <w:rPr>
          <w:b/>
          <w:bCs/>
          <w:sz w:val="32"/>
          <w:szCs w:val="32"/>
        </w:rPr>
      </w:pPr>
    </w:p>
    <w:p w14:paraId="445D91C4">
      <w:pPr>
        <w:snapToGrid w:val="0"/>
        <w:spacing w:line="500" w:lineRule="exact"/>
        <w:ind w:right="-514" w:firstLine="480" w:firstLineChars="200"/>
        <w:rPr>
          <w:rFonts w:ascii="宋体" w:hAnsi="宋体" w:eastAsia="宋体" w:cs="宋体"/>
          <w:sz w:val="24"/>
          <w:u w:val="single"/>
        </w:rPr>
      </w:pPr>
      <w:r>
        <w:rPr>
          <w:rFonts w:hint="eastAsia" w:ascii="宋体" w:hAnsi="宋体"/>
          <w:sz w:val="24"/>
        </w:rPr>
        <w:t>采购单位（甲方）</w:t>
      </w:r>
      <w:r>
        <w:rPr>
          <w:rFonts w:hint="eastAsia" w:ascii="宋体" w:hAnsi="宋体"/>
          <w:sz w:val="24"/>
          <w:u w:val="single"/>
        </w:rPr>
        <w:t xml:space="preserve">                   </w:t>
      </w:r>
      <w:r>
        <w:rPr>
          <w:rFonts w:hint="eastAsia" w:ascii="宋体" w:hAnsi="宋体"/>
          <w:sz w:val="24"/>
        </w:rPr>
        <w:t xml:space="preserve">        </w:t>
      </w:r>
    </w:p>
    <w:p w14:paraId="0D7E4A1A">
      <w:pPr>
        <w:snapToGrid w:val="0"/>
        <w:spacing w:line="500" w:lineRule="exact"/>
        <w:ind w:firstLine="480" w:firstLineChars="200"/>
        <w:rPr>
          <w:rFonts w:ascii="宋体" w:hAnsi="宋体" w:cs="宋体"/>
          <w:kern w:val="0"/>
          <w:sz w:val="24"/>
        </w:rPr>
      </w:pPr>
      <w:r>
        <w:rPr>
          <w:rFonts w:hint="eastAsia" w:ascii="宋体" w:hAnsi="宋体"/>
          <w:sz w:val="24"/>
        </w:rPr>
        <w:t>供应商（乙方）</w:t>
      </w:r>
      <w:r>
        <w:rPr>
          <w:rFonts w:hint="eastAsia" w:ascii="宋体" w:hAnsi="宋体"/>
          <w:sz w:val="24"/>
          <w:u w:val="single"/>
        </w:rPr>
        <w:t xml:space="preserve">                     </w:t>
      </w:r>
      <w:r>
        <w:rPr>
          <w:rFonts w:hint="eastAsia" w:ascii="宋体" w:hAnsi="宋体" w:cs="宋体"/>
          <w:kern w:val="0"/>
          <w:sz w:val="24"/>
        </w:rPr>
        <w:t xml:space="preserve">        </w:t>
      </w:r>
    </w:p>
    <w:p w14:paraId="5BBF467B">
      <w:pPr>
        <w:snapToGrid w:val="0"/>
        <w:spacing w:line="500" w:lineRule="exact"/>
        <w:ind w:firstLine="480" w:firstLineChars="200"/>
        <w:rPr>
          <w:rFonts w:ascii="宋体" w:hAnsi="宋体" w:eastAsia="宋体" w:cs="宋体"/>
          <w:sz w:val="24"/>
          <w:u w:val="single"/>
        </w:rPr>
      </w:pPr>
      <w:r>
        <w:rPr>
          <w:rFonts w:hint="eastAsia" w:ascii="宋体" w:hAnsi="宋体" w:eastAsia="宋体" w:cs="宋体"/>
          <w:sz w:val="24"/>
        </w:rPr>
        <w:t>项目</w:t>
      </w:r>
      <w:r>
        <w:rPr>
          <w:rFonts w:hint="eastAsia" w:ascii="宋体" w:hAnsi="宋体" w:cs="宋体"/>
          <w:sz w:val="24"/>
        </w:rPr>
        <w:t>编号</w:t>
      </w:r>
      <w:r>
        <w:rPr>
          <w:rFonts w:hint="eastAsia" w:ascii="宋体" w:hAnsi="宋体"/>
          <w:spacing w:val="-20"/>
          <w:sz w:val="24"/>
          <w:u w:val="single"/>
        </w:rPr>
        <w:t xml:space="preserve"> </w:t>
      </w:r>
      <w:r>
        <w:rPr>
          <w:rFonts w:hint="eastAsia" w:ascii="宋体" w:hAnsi="宋体" w:eastAsia="宋体" w:cs="宋体"/>
          <w:sz w:val="24"/>
          <w:u w:val="single"/>
        </w:rPr>
        <w:t xml:space="preserve">                          </w:t>
      </w:r>
    </w:p>
    <w:p w14:paraId="7487F475">
      <w:pPr>
        <w:snapToGrid w:val="0"/>
        <w:spacing w:line="500" w:lineRule="exact"/>
        <w:ind w:firstLine="480" w:firstLineChars="200"/>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568D226F">
      <w:pPr>
        <w:snapToGrid w:val="0"/>
        <w:spacing w:line="500" w:lineRule="exact"/>
        <w:ind w:firstLine="480" w:firstLineChars="200"/>
        <w:rPr>
          <w:rFonts w:ascii="宋体" w:hAnsi="宋体"/>
          <w:sz w:val="24"/>
        </w:rPr>
      </w:pPr>
      <w:r>
        <w:rPr>
          <w:rFonts w:hint="eastAsia" w:ascii="宋体" w:hAnsi="宋体"/>
          <w:sz w:val="24"/>
        </w:rPr>
        <w:t xml:space="preserve">签订地点 </w:t>
      </w:r>
      <w:r>
        <w:rPr>
          <w:rFonts w:hint="eastAsia" w:ascii="宋体" w:hAnsi="宋体"/>
          <w:sz w:val="24"/>
          <w:u w:val="single"/>
        </w:rPr>
        <w:t xml:space="preserve">                            </w:t>
      </w:r>
      <w:r>
        <w:rPr>
          <w:rFonts w:hint="eastAsia" w:ascii="宋体" w:hAnsi="宋体"/>
          <w:sz w:val="24"/>
        </w:rPr>
        <w:t xml:space="preserve">    </w:t>
      </w:r>
    </w:p>
    <w:p w14:paraId="3D9D9D78">
      <w:pPr>
        <w:snapToGrid w:val="0"/>
        <w:spacing w:line="500" w:lineRule="exact"/>
        <w:ind w:firstLine="480" w:firstLineChars="200"/>
        <w:rPr>
          <w:rFonts w:ascii="宋体" w:hAnsi="宋体"/>
          <w:sz w:val="24"/>
          <w:u w:val="single"/>
        </w:rPr>
      </w:pPr>
      <w:r>
        <w:rPr>
          <w:rFonts w:hint="eastAsia" w:ascii="宋体" w:hAnsi="宋体"/>
          <w:sz w:val="24"/>
        </w:rPr>
        <w:t>签订时间</w:t>
      </w:r>
      <w:r>
        <w:rPr>
          <w:rFonts w:hint="eastAsia" w:ascii="宋体" w:hAnsi="宋体"/>
          <w:sz w:val="24"/>
          <w:u w:val="single"/>
        </w:rPr>
        <w:t xml:space="preserve">               年   月    日</w:t>
      </w:r>
    </w:p>
    <w:p w14:paraId="4AB30AC4">
      <w:pPr>
        <w:pStyle w:val="9"/>
        <w:spacing w:line="500" w:lineRule="exact"/>
        <w:ind w:firstLine="643" w:firstLineChars="200"/>
        <w:jc w:val="center"/>
        <w:rPr>
          <w:b/>
          <w:bCs/>
          <w:sz w:val="32"/>
          <w:szCs w:val="32"/>
        </w:rPr>
      </w:pPr>
    </w:p>
    <w:p w14:paraId="64FC97C6">
      <w:pPr>
        <w:snapToGrid w:val="0"/>
        <w:spacing w:line="500" w:lineRule="exact"/>
        <w:ind w:firstLine="480" w:firstLineChars="200"/>
        <w:rPr>
          <w:b/>
          <w:bCs/>
          <w:sz w:val="32"/>
          <w:szCs w:val="32"/>
        </w:rPr>
      </w:pPr>
      <w:r>
        <w:rPr>
          <w:rFonts w:hint="eastAsia" w:ascii="宋体" w:hAnsi="宋体"/>
          <w:sz w:val="24"/>
        </w:rPr>
        <w:t>根据《中华人民共和国民法典》等法律法规规定，</w:t>
      </w:r>
      <w:r>
        <w:rPr>
          <w:rFonts w:hint="eastAsia" w:ascii="宋体" w:hAnsi="宋体" w:eastAsia="宋体" w:cs="宋体"/>
          <w:sz w:val="24"/>
        </w:rPr>
        <w:t>双方遵循平等、自愿、公平和诚实信用的原则，</w:t>
      </w:r>
      <w:r>
        <w:rPr>
          <w:rFonts w:hint="eastAsia" w:ascii="宋体" w:hAnsi="宋体"/>
          <w:sz w:val="24"/>
        </w:rPr>
        <w:t>按照竞标文件规定条款和成交供应商承诺，甲乙双方签订本合同</w:t>
      </w:r>
      <w:r>
        <w:rPr>
          <w:rFonts w:hint="eastAsia" w:ascii="宋体" w:hAnsi="宋体" w:eastAsia="宋体" w:cs="宋体"/>
          <w:sz w:val="24"/>
        </w:rPr>
        <w:t>。</w:t>
      </w:r>
    </w:p>
    <w:p w14:paraId="4EBDDF15">
      <w:pPr>
        <w:numPr>
          <w:ilvl w:val="0"/>
          <w:numId w:val="2"/>
        </w:numPr>
        <w:snapToGrid w:val="0"/>
        <w:spacing w:line="500" w:lineRule="exact"/>
        <w:ind w:firstLine="482" w:firstLineChars="200"/>
        <w:rPr>
          <w:rFonts w:ascii="宋体" w:hAnsi="宋体"/>
          <w:b/>
          <w:sz w:val="24"/>
        </w:rPr>
      </w:pPr>
      <w:r>
        <w:rPr>
          <w:rFonts w:hint="eastAsia" w:ascii="宋体" w:hAnsi="宋体"/>
          <w:b/>
          <w:sz w:val="24"/>
        </w:rPr>
        <w:t>合同标的</w:t>
      </w:r>
    </w:p>
    <w:p w14:paraId="42C33244">
      <w:pPr>
        <w:numPr>
          <w:ilvl w:val="0"/>
          <w:numId w:val="3"/>
        </w:numPr>
        <w:snapToGrid w:val="0"/>
        <w:spacing w:line="500" w:lineRule="exact"/>
        <w:ind w:firstLine="482" w:firstLineChars="200"/>
        <w:rPr>
          <w:rFonts w:ascii="宋体" w:hAnsi="宋体"/>
          <w:b/>
          <w:bCs/>
          <w:sz w:val="24"/>
        </w:rPr>
      </w:pPr>
      <w:r>
        <w:rPr>
          <w:rFonts w:hint="eastAsia" w:ascii="宋体" w:hAnsi="宋体"/>
          <w:b/>
          <w:bCs/>
          <w:sz w:val="24"/>
        </w:rPr>
        <w:t>供货一览表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97"/>
        <w:gridCol w:w="1272"/>
        <w:gridCol w:w="786"/>
        <w:gridCol w:w="798"/>
        <w:gridCol w:w="719"/>
        <w:gridCol w:w="1705"/>
        <w:gridCol w:w="1705"/>
      </w:tblGrid>
      <w:tr w14:paraId="6F64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2" w:type="dxa"/>
            <w:vAlign w:val="center"/>
          </w:tcPr>
          <w:p w14:paraId="7B67EE29">
            <w:pPr>
              <w:spacing w:line="500" w:lineRule="exact"/>
              <w:jc w:val="center"/>
              <w:rPr>
                <w:rFonts w:ascii="宋体" w:hAnsi="宋体" w:eastAsia="宋体" w:cs="宋体"/>
                <w:b/>
                <w:bCs/>
                <w:sz w:val="24"/>
              </w:rPr>
            </w:pPr>
            <w:r>
              <w:rPr>
                <w:rFonts w:hint="eastAsia" w:ascii="宋体" w:hAnsi="宋体" w:eastAsia="宋体" w:cs="宋体"/>
                <w:b/>
                <w:bCs/>
                <w:sz w:val="24"/>
              </w:rPr>
              <w:t>序号</w:t>
            </w:r>
          </w:p>
        </w:tc>
        <w:tc>
          <w:tcPr>
            <w:tcW w:w="1197" w:type="dxa"/>
            <w:vAlign w:val="center"/>
          </w:tcPr>
          <w:p w14:paraId="12BC86EF">
            <w:pPr>
              <w:spacing w:line="500" w:lineRule="exact"/>
              <w:jc w:val="center"/>
              <w:rPr>
                <w:rFonts w:ascii="宋体" w:hAnsi="宋体" w:eastAsia="宋体" w:cs="宋体"/>
                <w:b/>
                <w:bCs/>
                <w:sz w:val="24"/>
              </w:rPr>
            </w:pPr>
            <w:r>
              <w:rPr>
                <w:rFonts w:hint="eastAsia" w:ascii="宋体" w:hAnsi="宋体" w:eastAsia="宋体" w:cs="宋体"/>
                <w:b/>
                <w:bCs/>
                <w:sz w:val="24"/>
              </w:rPr>
              <w:t>产品名称</w:t>
            </w:r>
          </w:p>
        </w:tc>
        <w:tc>
          <w:tcPr>
            <w:tcW w:w="1272" w:type="dxa"/>
            <w:vAlign w:val="center"/>
          </w:tcPr>
          <w:p w14:paraId="31BD8D3A">
            <w:pPr>
              <w:spacing w:line="500" w:lineRule="exact"/>
              <w:jc w:val="center"/>
              <w:rPr>
                <w:rFonts w:ascii="宋体" w:hAnsi="宋体" w:eastAsia="宋体" w:cs="宋体"/>
                <w:b/>
                <w:bCs/>
                <w:sz w:val="24"/>
              </w:rPr>
            </w:pPr>
            <w:r>
              <w:rPr>
                <w:rFonts w:hint="eastAsia" w:ascii="宋体" w:hAnsi="宋体" w:eastAsia="宋体" w:cs="宋体"/>
                <w:b/>
                <w:bCs/>
                <w:sz w:val="24"/>
              </w:rPr>
              <w:t>规格型号</w:t>
            </w:r>
          </w:p>
        </w:tc>
        <w:tc>
          <w:tcPr>
            <w:tcW w:w="786" w:type="dxa"/>
            <w:vAlign w:val="center"/>
          </w:tcPr>
          <w:p w14:paraId="2467F51A">
            <w:pPr>
              <w:spacing w:line="500" w:lineRule="exact"/>
              <w:jc w:val="center"/>
              <w:rPr>
                <w:rFonts w:ascii="宋体" w:hAnsi="宋体" w:eastAsia="宋体" w:cs="宋体"/>
                <w:b/>
                <w:bCs/>
                <w:sz w:val="24"/>
              </w:rPr>
            </w:pPr>
            <w:r>
              <w:rPr>
                <w:rFonts w:hint="eastAsia" w:ascii="宋体" w:hAnsi="宋体" w:eastAsia="宋体" w:cs="宋体"/>
                <w:b/>
                <w:bCs/>
                <w:sz w:val="24"/>
              </w:rPr>
              <w:t>生产厂家</w:t>
            </w:r>
          </w:p>
        </w:tc>
        <w:tc>
          <w:tcPr>
            <w:tcW w:w="798" w:type="dxa"/>
            <w:vAlign w:val="center"/>
          </w:tcPr>
          <w:p w14:paraId="477EDD07">
            <w:pPr>
              <w:spacing w:line="500" w:lineRule="exact"/>
              <w:jc w:val="center"/>
              <w:rPr>
                <w:rFonts w:ascii="宋体" w:hAnsi="宋体" w:eastAsia="宋体" w:cs="宋体"/>
                <w:b/>
                <w:bCs/>
                <w:sz w:val="24"/>
              </w:rPr>
            </w:pPr>
            <w:r>
              <w:rPr>
                <w:rFonts w:hint="eastAsia" w:ascii="宋体" w:hAnsi="宋体" w:eastAsia="宋体" w:cs="宋体"/>
                <w:b/>
                <w:bCs/>
                <w:sz w:val="24"/>
              </w:rPr>
              <w:t>数量</w:t>
            </w:r>
          </w:p>
        </w:tc>
        <w:tc>
          <w:tcPr>
            <w:tcW w:w="719" w:type="dxa"/>
            <w:vAlign w:val="center"/>
          </w:tcPr>
          <w:p w14:paraId="542B4296">
            <w:pPr>
              <w:spacing w:line="500" w:lineRule="exact"/>
              <w:jc w:val="center"/>
              <w:rPr>
                <w:rFonts w:ascii="宋体" w:hAnsi="宋体" w:eastAsia="宋体" w:cs="宋体"/>
                <w:b/>
                <w:bCs/>
                <w:sz w:val="24"/>
              </w:rPr>
            </w:pPr>
            <w:r>
              <w:rPr>
                <w:rFonts w:hint="eastAsia" w:ascii="宋体" w:hAnsi="宋体" w:eastAsia="宋体" w:cs="宋体"/>
                <w:b/>
                <w:bCs/>
                <w:sz w:val="24"/>
              </w:rPr>
              <w:t>单位</w:t>
            </w:r>
          </w:p>
        </w:tc>
        <w:tc>
          <w:tcPr>
            <w:tcW w:w="1705" w:type="dxa"/>
            <w:vAlign w:val="center"/>
          </w:tcPr>
          <w:p w14:paraId="0BA54767">
            <w:pPr>
              <w:spacing w:line="500" w:lineRule="exact"/>
              <w:jc w:val="center"/>
              <w:rPr>
                <w:rFonts w:ascii="宋体" w:hAnsi="宋体" w:eastAsia="宋体" w:cs="宋体"/>
                <w:b/>
                <w:bCs/>
                <w:sz w:val="24"/>
              </w:rPr>
            </w:pPr>
            <w:r>
              <w:rPr>
                <w:rFonts w:hint="eastAsia" w:ascii="宋体" w:hAnsi="宋体" w:eastAsia="宋体" w:cs="宋体"/>
                <w:b/>
                <w:bCs/>
                <w:sz w:val="24"/>
              </w:rPr>
              <w:t>单价（元）</w:t>
            </w:r>
          </w:p>
        </w:tc>
        <w:tc>
          <w:tcPr>
            <w:tcW w:w="1705" w:type="dxa"/>
            <w:vAlign w:val="center"/>
          </w:tcPr>
          <w:p w14:paraId="575945CF">
            <w:pPr>
              <w:spacing w:line="500" w:lineRule="exact"/>
              <w:jc w:val="center"/>
              <w:rPr>
                <w:rFonts w:ascii="宋体" w:hAnsi="宋体" w:eastAsia="宋体" w:cs="宋体"/>
                <w:b/>
                <w:bCs/>
                <w:sz w:val="24"/>
              </w:rPr>
            </w:pPr>
            <w:r>
              <w:rPr>
                <w:rFonts w:hint="eastAsia" w:ascii="宋体" w:hAnsi="宋体" w:eastAsia="宋体" w:cs="宋体"/>
                <w:b/>
                <w:bCs/>
                <w:sz w:val="24"/>
              </w:rPr>
              <w:t>金额（元）</w:t>
            </w:r>
          </w:p>
        </w:tc>
      </w:tr>
      <w:tr w14:paraId="62AE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62" w:type="dxa"/>
            <w:vAlign w:val="center"/>
          </w:tcPr>
          <w:p w14:paraId="050B1B3D">
            <w:pPr>
              <w:spacing w:line="500" w:lineRule="exact"/>
              <w:jc w:val="center"/>
              <w:rPr>
                <w:rFonts w:ascii="宋体" w:hAnsi="宋体" w:eastAsia="宋体" w:cs="宋体"/>
                <w:sz w:val="24"/>
              </w:rPr>
            </w:pPr>
            <w:r>
              <w:rPr>
                <w:rFonts w:hint="eastAsia" w:ascii="宋体" w:hAnsi="宋体" w:eastAsia="宋体" w:cs="宋体"/>
                <w:sz w:val="24"/>
              </w:rPr>
              <w:t>1</w:t>
            </w:r>
          </w:p>
        </w:tc>
        <w:tc>
          <w:tcPr>
            <w:tcW w:w="1197" w:type="dxa"/>
            <w:vAlign w:val="center"/>
          </w:tcPr>
          <w:p w14:paraId="0FA8D3C8">
            <w:pPr>
              <w:spacing w:line="500" w:lineRule="exact"/>
              <w:jc w:val="center"/>
              <w:rPr>
                <w:rFonts w:ascii="宋体" w:hAnsi="宋体" w:eastAsia="宋体" w:cs="宋体"/>
                <w:sz w:val="24"/>
              </w:rPr>
            </w:pPr>
          </w:p>
        </w:tc>
        <w:tc>
          <w:tcPr>
            <w:tcW w:w="1272" w:type="dxa"/>
            <w:vAlign w:val="center"/>
          </w:tcPr>
          <w:p w14:paraId="17E8CA7B">
            <w:pPr>
              <w:spacing w:line="500" w:lineRule="exact"/>
              <w:jc w:val="center"/>
              <w:rPr>
                <w:rFonts w:ascii="宋体" w:hAnsi="宋体" w:eastAsia="宋体" w:cs="宋体"/>
                <w:sz w:val="24"/>
              </w:rPr>
            </w:pPr>
          </w:p>
        </w:tc>
        <w:tc>
          <w:tcPr>
            <w:tcW w:w="786" w:type="dxa"/>
            <w:vAlign w:val="center"/>
          </w:tcPr>
          <w:p w14:paraId="1DBB322F">
            <w:pPr>
              <w:spacing w:line="500" w:lineRule="exact"/>
              <w:jc w:val="center"/>
              <w:rPr>
                <w:rFonts w:ascii="宋体" w:hAnsi="宋体" w:eastAsia="宋体" w:cs="宋体"/>
                <w:sz w:val="24"/>
              </w:rPr>
            </w:pPr>
          </w:p>
        </w:tc>
        <w:tc>
          <w:tcPr>
            <w:tcW w:w="798" w:type="dxa"/>
            <w:vAlign w:val="center"/>
          </w:tcPr>
          <w:p w14:paraId="0DAA9A5F">
            <w:pPr>
              <w:spacing w:line="500" w:lineRule="exact"/>
              <w:jc w:val="center"/>
              <w:rPr>
                <w:rFonts w:ascii="宋体" w:hAnsi="宋体" w:eastAsia="宋体" w:cs="宋体"/>
                <w:sz w:val="24"/>
              </w:rPr>
            </w:pPr>
          </w:p>
        </w:tc>
        <w:tc>
          <w:tcPr>
            <w:tcW w:w="719" w:type="dxa"/>
            <w:vAlign w:val="center"/>
          </w:tcPr>
          <w:p w14:paraId="57E83434">
            <w:pPr>
              <w:spacing w:line="500" w:lineRule="exact"/>
              <w:jc w:val="center"/>
              <w:rPr>
                <w:rFonts w:ascii="宋体" w:hAnsi="宋体" w:eastAsia="宋体" w:cs="宋体"/>
                <w:sz w:val="24"/>
              </w:rPr>
            </w:pPr>
          </w:p>
        </w:tc>
        <w:tc>
          <w:tcPr>
            <w:tcW w:w="1705" w:type="dxa"/>
            <w:vAlign w:val="center"/>
          </w:tcPr>
          <w:p w14:paraId="3E3E0E42">
            <w:pPr>
              <w:spacing w:line="500" w:lineRule="exact"/>
              <w:jc w:val="center"/>
              <w:rPr>
                <w:rFonts w:ascii="宋体" w:hAnsi="宋体" w:eastAsia="宋体" w:cs="宋体"/>
                <w:sz w:val="24"/>
              </w:rPr>
            </w:pPr>
          </w:p>
        </w:tc>
        <w:tc>
          <w:tcPr>
            <w:tcW w:w="1705" w:type="dxa"/>
            <w:vAlign w:val="center"/>
          </w:tcPr>
          <w:p w14:paraId="39D8B83B">
            <w:pPr>
              <w:spacing w:line="500" w:lineRule="exact"/>
              <w:jc w:val="center"/>
              <w:rPr>
                <w:rFonts w:ascii="宋体" w:hAnsi="宋体" w:eastAsia="宋体" w:cs="宋体"/>
                <w:sz w:val="24"/>
              </w:rPr>
            </w:pPr>
          </w:p>
        </w:tc>
      </w:tr>
      <w:tr w14:paraId="377F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62" w:type="dxa"/>
            <w:vAlign w:val="center"/>
          </w:tcPr>
          <w:p w14:paraId="2B46B97B">
            <w:pPr>
              <w:spacing w:line="500" w:lineRule="exact"/>
              <w:jc w:val="center"/>
              <w:rPr>
                <w:rFonts w:ascii="宋体" w:hAnsi="宋体" w:eastAsia="宋体" w:cs="宋体"/>
                <w:sz w:val="24"/>
              </w:rPr>
            </w:pPr>
            <w:r>
              <w:rPr>
                <w:rFonts w:hint="eastAsia" w:ascii="宋体" w:hAnsi="宋体" w:eastAsia="宋体" w:cs="宋体"/>
                <w:sz w:val="24"/>
              </w:rPr>
              <w:t>2</w:t>
            </w:r>
          </w:p>
        </w:tc>
        <w:tc>
          <w:tcPr>
            <w:tcW w:w="1197" w:type="dxa"/>
            <w:vAlign w:val="center"/>
          </w:tcPr>
          <w:p w14:paraId="0D7E38A4">
            <w:pPr>
              <w:spacing w:line="500" w:lineRule="exact"/>
              <w:jc w:val="center"/>
              <w:rPr>
                <w:rFonts w:ascii="宋体" w:hAnsi="宋体" w:eastAsia="宋体" w:cs="宋体"/>
                <w:sz w:val="24"/>
              </w:rPr>
            </w:pPr>
          </w:p>
        </w:tc>
        <w:tc>
          <w:tcPr>
            <w:tcW w:w="1272" w:type="dxa"/>
            <w:vAlign w:val="center"/>
          </w:tcPr>
          <w:p w14:paraId="028FC1EF">
            <w:pPr>
              <w:spacing w:line="500" w:lineRule="exact"/>
              <w:jc w:val="center"/>
              <w:rPr>
                <w:rFonts w:ascii="宋体" w:hAnsi="宋体" w:eastAsia="宋体" w:cs="宋体"/>
                <w:sz w:val="24"/>
              </w:rPr>
            </w:pPr>
          </w:p>
        </w:tc>
        <w:tc>
          <w:tcPr>
            <w:tcW w:w="786" w:type="dxa"/>
            <w:vAlign w:val="center"/>
          </w:tcPr>
          <w:p w14:paraId="372BB5A4">
            <w:pPr>
              <w:spacing w:line="500" w:lineRule="exact"/>
              <w:jc w:val="center"/>
              <w:rPr>
                <w:rFonts w:ascii="宋体" w:hAnsi="宋体" w:eastAsia="宋体" w:cs="宋体"/>
                <w:sz w:val="24"/>
              </w:rPr>
            </w:pPr>
          </w:p>
        </w:tc>
        <w:tc>
          <w:tcPr>
            <w:tcW w:w="798" w:type="dxa"/>
            <w:vAlign w:val="center"/>
          </w:tcPr>
          <w:p w14:paraId="52E35083">
            <w:pPr>
              <w:spacing w:line="500" w:lineRule="exact"/>
              <w:jc w:val="center"/>
              <w:rPr>
                <w:rFonts w:ascii="宋体" w:hAnsi="宋体" w:eastAsia="宋体" w:cs="宋体"/>
                <w:sz w:val="24"/>
              </w:rPr>
            </w:pPr>
          </w:p>
        </w:tc>
        <w:tc>
          <w:tcPr>
            <w:tcW w:w="719" w:type="dxa"/>
            <w:vAlign w:val="center"/>
          </w:tcPr>
          <w:p w14:paraId="14B0FA99">
            <w:pPr>
              <w:spacing w:line="500" w:lineRule="exact"/>
              <w:jc w:val="center"/>
              <w:rPr>
                <w:rFonts w:ascii="宋体" w:hAnsi="宋体" w:eastAsia="宋体" w:cs="宋体"/>
                <w:sz w:val="24"/>
              </w:rPr>
            </w:pPr>
          </w:p>
        </w:tc>
        <w:tc>
          <w:tcPr>
            <w:tcW w:w="1705" w:type="dxa"/>
            <w:vAlign w:val="center"/>
          </w:tcPr>
          <w:p w14:paraId="6F274CD3">
            <w:pPr>
              <w:spacing w:line="500" w:lineRule="exact"/>
              <w:jc w:val="center"/>
              <w:rPr>
                <w:rFonts w:ascii="宋体" w:hAnsi="宋体" w:eastAsia="宋体" w:cs="宋体"/>
                <w:sz w:val="24"/>
              </w:rPr>
            </w:pPr>
          </w:p>
        </w:tc>
        <w:tc>
          <w:tcPr>
            <w:tcW w:w="1705" w:type="dxa"/>
            <w:vAlign w:val="center"/>
          </w:tcPr>
          <w:p w14:paraId="1A79A010">
            <w:pPr>
              <w:spacing w:line="500" w:lineRule="exact"/>
              <w:jc w:val="center"/>
              <w:rPr>
                <w:rFonts w:ascii="宋体" w:hAnsi="宋体" w:eastAsia="宋体" w:cs="宋体"/>
                <w:sz w:val="24"/>
              </w:rPr>
            </w:pPr>
          </w:p>
        </w:tc>
      </w:tr>
      <w:tr w14:paraId="05E7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44" w:type="dxa"/>
            <w:gridSpan w:val="8"/>
            <w:vAlign w:val="center"/>
          </w:tcPr>
          <w:p w14:paraId="6D849E06">
            <w:pPr>
              <w:spacing w:line="500" w:lineRule="exact"/>
              <w:jc w:val="left"/>
              <w:rPr>
                <w:rFonts w:ascii="宋体" w:hAnsi="宋体" w:eastAsia="宋体" w:cs="宋体"/>
                <w:sz w:val="24"/>
              </w:rPr>
            </w:pPr>
            <w:r>
              <w:rPr>
                <w:rFonts w:hint="eastAsia" w:ascii="宋体" w:hAnsi="宋体" w:eastAsia="宋体" w:cs="宋体"/>
                <w:sz w:val="24"/>
              </w:rPr>
              <w:t>合计人民币大写：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tc>
      </w:tr>
    </w:tbl>
    <w:p w14:paraId="7623FB7A">
      <w:pPr>
        <w:snapToGrid w:val="0"/>
        <w:spacing w:line="500" w:lineRule="exact"/>
        <w:ind w:firstLine="480" w:firstLineChars="200"/>
      </w:pPr>
      <w:r>
        <w:rPr>
          <w:rFonts w:hint="eastAsia" w:ascii="宋体" w:hAnsi="宋体" w:eastAsia="宋体" w:cs="宋体"/>
          <w:sz w:val="24"/>
        </w:rPr>
        <w:t>2、合同合计金额包括货物价款</w:t>
      </w:r>
      <w:r>
        <w:rPr>
          <w:rFonts w:hint="eastAsia" w:ascii="宋体" w:hAnsi="宋体" w:cs="宋体"/>
          <w:sz w:val="24"/>
        </w:rPr>
        <w:t>、</w:t>
      </w:r>
      <w:r>
        <w:rPr>
          <w:rFonts w:hint="eastAsia" w:ascii="宋体" w:hAnsi="宋体" w:eastAsia="宋体" w:cs="宋体"/>
          <w:sz w:val="24"/>
        </w:rPr>
        <w:t>备件、专用工具、安装、调试、检验、技术培训及技术资料和包装、运输、税费等全部费用。</w:t>
      </w:r>
    </w:p>
    <w:p w14:paraId="42B940B6">
      <w:pPr>
        <w:snapToGrid w:val="0"/>
        <w:spacing w:line="500" w:lineRule="exact"/>
        <w:ind w:firstLine="480" w:firstLineChars="200"/>
        <w:rPr>
          <w:rFonts w:ascii="宋体" w:hAnsi="宋体"/>
          <w:sz w:val="24"/>
        </w:rPr>
      </w:pPr>
      <w:r>
        <w:rPr>
          <w:rFonts w:hint="eastAsia"/>
          <w:sz w:val="24"/>
        </w:rPr>
        <w:t xml:space="preserve"> </w:t>
      </w:r>
      <w:r>
        <w:rPr>
          <w:rFonts w:hint="eastAsia" w:ascii="宋体" w:hAnsi="宋体"/>
          <w:b/>
          <w:sz w:val="24"/>
        </w:rPr>
        <w:t>第二条　质量保证</w:t>
      </w:r>
    </w:p>
    <w:p w14:paraId="517A0CC2">
      <w:pPr>
        <w:snapToGrid w:val="0"/>
        <w:spacing w:line="500" w:lineRule="exact"/>
        <w:ind w:firstLine="480" w:firstLineChars="200"/>
        <w:rPr>
          <w:rFonts w:ascii="宋体" w:hAnsi="宋体"/>
          <w:sz w:val="24"/>
        </w:rPr>
      </w:pPr>
      <w:r>
        <w:rPr>
          <w:rFonts w:hint="eastAsia" w:ascii="宋体" w:hAnsi="宋体"/>
          <w:sz w:val="24"/>
        </w:rPr>
        <w:t>1、乙方所提供的货物型号、技术规格、技术参数等质量必须与竞标文件和承诺相一致。乙方提供的自主创新产品、节能和环保产品必须是列入政府采购清单的产品。</w:t>
      </w:r>
    </w:p>
    <w:p w14:paraId="6937046D">
      <w:pPr>
        <w:snapToGrid w:val="0"/>
        <w:spacing w:line="500" w:lineRule="exact"/>
        <w:ind w:firstLine="480" w:firstLineChars="200"/>
        <w:rPr>
          <w:rFonts w:ascii="宋体" w:hAnsi="宋体"/>
          <w:sz w:val="24"/>
        </w:rPr>
      </w:pPr>
      <w:r>
        <w:rPr>
          <w:rFonts w:hint="eastAsia" w:ascii="宋体" w:hAnsi="宋体"/>
          <w:sz w:val="24"/>
        </w:rPr>
        <w:t>2、乙方所提供的货物必须是全新、未使用的原装产品，且在正常安装、使用和保养条件下，其使用寿命期内各项指标均达到质量要求。</w:t>
      </w:r>
    </w:p>
    <w:p w14:paraId="3A592E40">
      <w:pPr>
        <w:snapToGrid w:val="0"/>
        <w:spacing w:line="500" w:lineRule="exact"/>
        <w:ind w:firstLine="482" w:firstLineChars="200"/>
        <w:rPr>
          <w:rFonts w:ascii="宋体" w:hAnsi="宋体"/>
          <w:sz w:val="24"/>
        </w:rPr>
      </w:pPr>
      <w:r>
        <w:rPr>
          <w:rFonts w:hint="eastAsia" w:ascii="宋体" w:hAnsi="宋体"/>
          <w:b/>
          <w:sz w:val="24"/>
        </w:rPr>
        <w:t>第三条　权利保证</w:t>
      </w:r>
    </w:p>
    <w:p w14:paraId="6A7D11B9">
      <w:pPr>
        <w:snapToGrid w:val="0"/>
        <w:spacing w:line="500" w:lineRule="exact"/>
        <w:ind w:firstLine="480" w:firstLineChars="200"/>
        <w:rPr>
          <w:rFonts w:ascii="宋体" w:hAnsi="宋体"/>
          <w:sz w:val="24"/>
        </w:rPr>
      </w:pPr>
      <w:r>
        <w:rPr>
          <w:rFonts w:hint="eastAsia" w:ascii="宋体" w:hAnsi="宋体"/>
          <w:sz w:val="24"/>
        </w:rPr>
        <w:t>1、乙方应保证所提供货物在使用时不会侵犯任何第三方的专利权、商标权、工业设计权或其他权利。</w:t>
      </w:r>
    </w:p>
    <w:p w14:paraId="0F866C96">
      <w:pPr>
        <w:snapToGrid w:val="0"/>
        <w:spacing w:line="500" w:lineRule="exact"/>
        <w:ind w:firstLine="480" w:firstLineChars="200"/>
        <w:rPr>
          <w:rFonts w:ascii="宋体" w:hAnsi="宋体"/>
          <w:sz w:val="24"/>
        </w:rPr>
      </w:pPr>
      <w:r>
        <w:rPr>
          <w:rFonts w:hint="eastAsia" w:ascii="宋体" w:hAnsi="宋体"/>
          <w:sz w:val="24"/>
        </w:rPr>
        <w:t>2、乙方应按采购文件规定的时间向甲方提供使用货物的有关技术资料。</w:t>
      </w:r>
    </w:p>
    <w:p w14:paraId="4F8215B9">
      <w:pPr>
        <w:snapToGrid w:val="0"/>
        <w:spacing w:line="500" w:lineRule="exact"/>
        <w:ind w:firstLine="480" w:firstLineChars="200"/>
        <w:rPr>
          <w:rFonts w:ascii="宋体" w:hAnsi="宋体"/>
          <w:sz w:val="24"/>
        </w:rPr>
      </w:pPr>
      <w:r>
        <w:rPr>
          <w:rFonts w:hint="eastAsia" w:ascii="宋体" w:hAnsi="宋体"/>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5290DA9">
      <w:pPr>
        <w:snapToGrid w:val="0"/>
        <w:spacing w:line="500" w:lineRule="exact"/>
        <w:ind w:firstLine="480" w:firstLineChars="200"/>
        <w:rPr>
          <w:rFonts w:ascii="宋体" w:hAnsi="宋体"/>
          <w:sz w:val="24"/>
        </w:rPr>
      </w:pPr>
      <w:r>
        <w:rPr>
          <w:rFonts w:hint="eastAsia" w:ascii="宋体" w:hAnsi="宋体"/>
          <w:sz w:val="24"/>
        </w:rPr>
        <w:t>4、乙方保证所交付的货物的所有权完全属于乙方且无任何抵押、质押、查封等产权瑕疵。</w:t>
      </w:r>
    </w:p>
    <w:p w14:paraId="283AFA13">
      <w:pPr>
        <w:snapToGrid w:val="0"/>
        <w:spacing w:line="500" w:lineRule="exact"/>
        <w:ind w:firstLine="482" w:firstLineChars="200"/>
        <w:rPr>
          <w:rFonts w:ascii="宋体" w:hAnsi="宋体"/>
          <w:b/>
          <w:sz w:val="24"/>
        </w:rPr>
      </w:pPr>
      <w:r>
        <w:rPr>
          <w:rFonts w:hint="eastAsia" w:ascii="宋体" w:hAnsi="宋体"/>
          <w:b/>
          <w:sz w:val="24"/>
        </w:rPr>
        <w:t>第四条　包装和运输</w:t>
      </w:r>
    </w:p>
    <w:p w14:paraId="217F1FE8">
      <w:pPr>
        <w:snapToGrid w:val="0"/>
        <w:spacing w:line="500" w:lineRule="exact"/>
        <w:ind w:firstLine="480" w:firstLineChars="200"/>
        <w:rPr>
          <w:rFonts w:ascii="宋体" w:hAnsi="宋体"/>
          <w:sz w:val="24"/>
        </w:rPr>
      </w:pPr>
      <w:r>
        <w:rPr>
          <w:rFonts w:hint="eastAsia" w:ascii="宋体" w:hAnsi="宋体"/>
          <w:sz w:val="24"/>
        </w:rPr>
        <w:t>1、乙方提供的货物均应按竞标文件要求的包装材料、包装标准、包装方式进行包装，每一包装单元内应附详细的装箱单和质量合格证。</w:t>
      </w:r>
    </w:p>
    <w:p w14:paraId="46E6A006">
      <w:pPr>
        <w:snapToGrid w:val="0"/>
        <w:spacing w:line="500" w:lineRule="exact"/>
        <w:ind w:firstLine="480" w:firstLineChars="200"/>
        <w:rPr>
          <w:rFonts w:ascii="宋体" w:hAnsi="宋体"/>
          <w:sz w:val="24"/>
        </w:rPr>
      </w:pPr>
      <w:r>
        <w:rPr>
          <w:rFonts w:hint="eastAsia" w:ascii="宋体" w:hAnsi="宋体"/>
          <w:sz w:val="24"/>
        </w:rPr>
        <w:t>2、货物的运输方式：</w:t>
      </w:r>
      <w:r>
        <w:rPr>
          <w:rFonts w:hint="eastAsia" w:ascii="宋体" w:hAnsi="宋体"/>
          <w:sz w:val="24"/>
          <w:u w:val="single"/>
        </w:rPr>
        <w:t>由乙方按采购文件要求自定</w:t>
      </w:r>
      <w:r>
        <w:rPr>
          <w:rFonts w:hint="eastAsia" w:ascii="宋体" w:hAnsi="宋体"/>
          <w:sz w:val="24"/>
        </w:rPr>
        <w:t>。</w:t>
      </w:r>
    </w:p>
    <w:p w14:paraId="7DA6736D">
      <w:pPr>
        <w:snapToGrid w:val="0"/>
        <w:spacing w:line="500" w:lineRule="exact"/>
        <w:ind w:firstLine="480" w:firstLineChars="200"/>
        <w:rPr>
          <w:rFonts w:ascii="宋体" w:hAnsi="宋体"/>
          <w:sz w:val="24"/>
          <w:u w:val="single"/>
        </w:rPr>
      </w:pPr>
      <w:r>
        <w:rPr>
          <w:rFonts w:hint="eastAsia" w:ascii="宋体" w:hAnsi="宋体"/>
          <w:sz w:val="24"/>
        </w:rPr>
        <w:t>3、乙方负责货物运输，货物运输合理损耗及计算方法：</w:t>
      </w:r>
      <w:r>
        <w:rPr>
          <w:rFonts w:hint="eastAsia" w:ascii="宋体" w:hAnsi="宋体"/>
          <w:sz w:val="24"/>
          <w:u w:val="single"/>
        </w:rPr>
        <w:t>无。</w:t>
      </w:r>
    </w:p>
    <w:p w14:paraId="31B3B9E5">
      <w:pPr>
        <w:snapToGrid w:val="0"/>
        <w:spacing w:line="500" w:lineRule="exact"/>
        <w:ind w:firstLine="482" w:firstLineChars="200"/>
        <w:rPr>
          <w:rFonts w:ascii="宋体" w:hAnsi="宋体"/>
          <w:sz w:val="24"/>
        </w:rPr>
      </w:pPr>
      <w:r>
        <w:rPr>
          <w:rFonts w:hint="eastAsia" w:ascii="宋体" w:hAnsi="宋体"/>
          <w:b/>
          <w:sz w:val="24"/>
        </w:rPr>
        <w:t>第五条　交付和验收</w:t>
      </w:r>
    </w:p>
    <w:p w14:paraId="541F76F3">
      <w:pPr>
        <w:snapToGrid w:val="0"/>
        <w:spacing w:line="500" w:lineRule="exact"/>
        <w:ind w:firstLine="480" w:firstLineChars="200"/>
        <w:rPr>
          <w:rFonts w:ascii="宋体" w:hAnsi="宋体" w:eastAsia="宋体"/>
          <w:sz w:val="24"/>
        </w:rPr>
      </w:pPr>
      <w:r>
        <w:rPr>
          <w:rFonts w:hint="eastAsia" w:ascii="宋体" w:hAnsi="宋体"/>
          <w:sz w:val="24"/>
        </w:rPr>
        <w:t>1、交货时间：</w:t>
      </w:r>
      <w:r>
        <w:rPr>
          <w:rFonts w:hint="eastAsia" w:ascii="宋体" w:hAnsi="宋体"/>
          <w:sz w:val="24"/>
          <w:u w:val="single"/>
        </w:rPr>
        <w:t>签订合同后   日内整体完成供货、安装调试。</w:t>
      </w:r>
    </w:p>
    <w:p w14:paraId="79806D20">
      <w:pPr>
        <w:snapToGrid w:val="0"/>
        <w:spacing w:line="500" w:lineRule="exact"/>
        <w:ind w:firstLine="480" w:firstLineChars="200"/>
        <w:rPr>
          <w:rFonts w:ascii="宋体" w:hAnsi="宋体"/>
          <w:sz w:val="24"/>
        </w:rPr>
      </w:pPr>
      <w:r>
        <w:rPr>
          <w:rFonts w:hint="eastAsia" w:ascii="宋体" w:hAnsi="宋体"/>
          <w:sz w:val="24"/>
        </w:rPr>
        <w:t>地点：</w:t>
      </w:r>
      <w:r>
        <w:rPr>
          <w:rFonts w:hint="eastAsia" w:ascii="宋体" w:hAnsi="宋体"/>
          <w:sz w:val="24"/>
          <w:u w:val="single"/>
        </w:rPr>
        <w:t>甲方指定地点</w:t>
      </w:r>
      <w:r>
        <w:rPr>
          <w:rFonts w:hint="eastAsia" w:ascii="宋体" w:hAnsi="宋体"/>
          <w:sz w:val="24"/>
        </w:rPr>
        <w:t>。</w:t>
      </w:r>
    </w:p>
    <w:p w14:paraId="530634DB">
      <w:pPr>
        <w:snapToGrid w:val="0"/>
        <w:spacing w:line="500" w:lineRule="exact"/>
        <w:ind w:firstLine="480" w:firstLineChars="200"/>
        <w:rPr>
          <w:rFonts w:ascii="宋体" w:hAnsi="宋体"/>
          <w:sz w:val="24"/>
        </w:rPr>
      </w:pPr>
      <w:r>
        <w:rPr>
          <w:rFonts w:hint="eastAsia" w:ascii="宋体" w:hAnsi="宋体"/>
          <w:sz w:val="24"/>
        </w:rPr>
        <w:t>2、乙方提供不符合竞标文件和本合同规定的货物，甲方有权拒绝接受。</w:t>
      </w:r>
    </w:p>
    <w:p w14:paraId="40F71D2E">
      <w:pPr>
        <w:snapToGrid w:val="0"/>
        <w:spacing w:line="500" w:lineRule="exact"/>
        <w:ind w:firstLine="480" w:firstLineChars="200"/>
        <w:rPr>
          <w:rFonts w:ascii="宋体" w:hAnsi="宋体"/>
          <w:sz w:val="24"/>
        </w:rPr>
      </w:pPr>
      <w:r>
        <w:rPr>
          <w:rFonts w:hint="eastAsia" w:ascii="宋体" w:hAnsi="宋体"/>
          <w:sz w:val="24"/>
        </w:rPr>
        <w:t>3、乙方应将所提供货物的装箱清单、用户手册、原厂保修卡、随机资料、工具和备品、备件等交付给甲方，如有缺失应及时补齐，否则视为逾期交货。</w:t>
      </w:r>
    </w:p>
    <w:p w14:paraId="33EEE989">
      <w:pPr>
        <w:snapToGrid w:val="0"/>
        <w:spacing w:line="500" w:lineRule="exact"/>
        <w:ind w:firstLine="480" w:firstLineChars="200"/>
        <w:rPr>
          <w:rFonts w:ascii="宋体" w:hAnsi="宋体"/>
          <w:sz w:val="24"/>
        </w:rPr>
      </w:pPr>
      <w:r>
        <w:rPr>
          <w:rFonts w:hint="eastAsia" w:ascii="宋体" w:hAnsi="宋体"/>
          <w:sz w:val="24"/>
        </w:rPr>
        <w:t>4、甲方应当在到货（安装、调试完）后20个工作日内进行验收，逾期不验收的，乙方可视同验收合格。验收合格后由甲乙双方签署货物验收单并加盖采购单位公章，甲乙双方各执一份。</w:t>
      </w:r>
    </w:p>
    <w:p w14:paraId="16767314">
      <w:pPr>
        <w:snapToGrid w:val="0"/>
        <w:spacing w:line="500" w:lineRule="exact"/>
        <w:ind w:firstLine="480" w:firstLineChars="200"/>
        <w:rPr>
          <w:rFonts w:ascii="宋体" w:hAnsi="宋体"/>
          <w:sz w:val="24"/>
        </w:rPr>
      </w:pPr>
      <w:r>
        <w:rPr>
          <w:rFonts w:hint="eastAsia" w:ascii="宋体" w:hAnsi="宋体"/>
          <w:sz w:val="24"/>
        </w:rPr>
        <w:t>5、甲方对验收有异议的，在验收后5个工作日内以书面形式向乙方提出，乙方应自收到甲方书面异议后</w:t>
      </w:r>
      <w:r>
        <w:rPr>
          <w:rFonts w:hint="eastAsia" w:ascii="宋体" w:hAnsi="宋体"/>
          <w:sz w:val="24"/>
          <w:u w:val="single"/>
        </w:rPr>
        <w:t>10</w:t>
      </w:r>
      <w:r>
        <w:rPr>
          <w:rFonts w:hint="eastAsia" w:ascii="宋体" w:hAnsi="宋体"/>
          <w:sz w:val="24"/>
        </w:rPr>
        <w:t>日内及时予以解决。</w:t>
      </w:r>
    </w:p>
    <w:p w14:paraId="61D57C1B">
      <w:pPr>
        <w:snapToGrid w:val="0"/>
        <w:spacing w:line="500" w:lineRule="exact"/>
        <w:ind w:firstLine="482" w:firstLineChars="200"/>
        <w:rPr>
          <w:rFonts w:ascii="宋体" w:hAnsi="宋体"/>
          <w:b/>
          <w:sz w:val="24"/>
        </w:rPr>
      </w:pPr>
      <w:r>
        <w:rPr>
          <w:rFonts w:hint="eastAsia" w:ascii="宋体" w:hAnsi="宋体"/>
          <w:b/>
          <w:sz w:val="24"/>
        </w:rPr>
        <w:t>第六条　安装和培训</w:t>
      </w:r>
    </w:p>
    <w:p w14:paraId="19D64031">
      <w:pPr>
        <w:snapToGrid w:val="0"/>
        <w:spacing w:line="500" w:lineRule="exact"/>
        <w:ind w:firstLine="480" w:firstLineChars="200"/>
        <w:rPr>
          <w:rFonts w:ascii="宋体" w:hAnsi="宋体"/>
          <w:sz w:val="24"/>
        </w:rPr>
      </w:pPr>
      <w:r>
        <w:rPr>
          <w:rFonts w:hint="eastAsia" w:ascii="宋体" w:hAnsi="宋体"/>
          <w:sz w:val="24"/>
        </w:rPr>
        <w:t>1、甲方应提供必要安装条件（如场地、电源、水源等）。</w:t>
      </w:r>
    </w:p>
    <w:p w14:paraId="33237EED">
      <w:pPr>
        <w:snapToGrid w:val="0"/>
        <w:spacing w:line="500" w:lineRule="exact"/>
        <w:ind w:firstLine="480" w:firstLineChars="200"/>
        <w:rPr>
          <w:rFonts w:ascii="宋体" w:hAnsi="宋体"/>
          <w:sz w:val="24"/>
          <w:u w:val="single"/>
        </w:rPr>
      </w:pPr>
      <w:r>
        <w:rPr>
          <w:rFonts w:hint="eastAsia" w:ascii="宋体" w:hAnsi="宋体"/>
          <w:sz w:val="24"/>
        </w:rPr>
        <w:t>2、乙方负责甲方有关人员的培训。培训时间、地点：</w:t>
      </w:r>
      <w:r>
        <w:rPr>
          <w:rFonts w:hint="eastAsia" w:ascii="宋体" w:hAnsi="宋体"/>
          <w:sz w:val="24"/>
          <w:u w:val="single"/>
        </w:rPr>
        <w:t>按乙方竞标文件承诺。</w:t>
      </w:r>
    </w:p>
    <w:p w14:paraId="42806E74">
      <w:pPr>
        <w:snapToGrid w:val="0"/>
        <w:spacing w:line="500" w:lineRule="exact"/>
        <w:ind w:firstLine="482" w:firstLineChars="200"/>
        <w:rPr>
          <w:rFonts w:ascii="宋体" w:hAnsi="宋体"/>
          <w:b/>
          <w:sz w:val="24"/>
        </w:rPr>
      </w:pPr>
      <w:r>
        <w:rPr>
          <w:rFonts w:hint="eastAsia" w:ascii="宋体" w:hAnsi="宋体"/>
          <w:b/>
          <w:sz w:val="24"/>
        </w:rPr>
        <w:t>第七条  售后服务、保修期</w:t>
      </w:r>
    </w:p>
    <w:p w14:paraId="06350939">
      <w:pPr>
        <w:snapToGrid w:val="0"/>
        <w:spacing w:line="500" w:lineRule="exact"/>
        <w:ind w:firstLine="480" w:firstLineChars="200"/>
        <w:rPr>
          <w:rFonts w:ascii="宋体" w:hAnsi="宋体"/>
          <w:sz w:val="24"/>
        </w:rPr>
      </w:pPr>
      <w:r>
        <w:rPr>
          <w:rFonts w:hint="eastAsia" w:ascii="宋体" w:hAnsi="宋体"/>
          <w:sz w:val="24"/>
        </w:rPr>
        <w:t>1、乙方应按照国家有关法律法规和“三包”规定以及竞标文件和本合同所附的《服务承诺》，为甲方提供售后服务。</w:t>
      </w:r>
    </w:p>
    <w:p w14:paraId="605972DD">
      <w:pPr>
        <w:snapToGrid w:val="0"/>
        <w:spacing w:line="500" w:lineRule="exact"/>
        <w:ind w:firstLine="480" w:firstLineChars="200"/>
        <w:rPr>
          <w:rFonts w:ascii="宋体" w:hAnsi="宋体"/>
          <w:sz w:val="24"/>
          <w:u w:val="single"/>
        </w:rPr>
      </w:pPr>
      <w:r>
        <w:rPr>
          <w:rFonts w:hint="eastAsia" w:ascii="宋体" w:hAnsi="宋体"/>
          <w:sz w:val="24"/>
        </w:rPr>
        <w:t>2、货物保修期：</w:t>
      </w:r>
      <w:r>
        <w:rPr>
          <w:rFonts w:hint="eastAsia" w:ascii="宋体" w:hAnsi="宋体"/>
          <w:sz w:val="24"/>
          <w:u w:val="single"/>
        </w:rPr>
        <w:t>国家有关产品“三包”规定执行“三包”，提供质保期</w:t>
      </w:r>
      <w:r>
        <w:rPr>
          <w:rFonts w:ascii="宋体" w:hAnsi="宋体"/>
          <w:sz w:val="24"/>
          <w:u w:val="single"/>
        </w:rPr>
        <w:t>3</w:t>
      </w:r>
      <w:r>
        <w:rPr>
          <w:rFonts w:hint="eastAsia" w:ascii="宋体" w:hAnsi="宋体"/>
          <w:sz w:val="24"/>
          <w:u w:val="single"/>
        </w:rPr>
        <w:t>年。</w:t>
      </w:r>
    </w:p>
    <w:p w14:paraId="350A04C9">
      <w:pPr>
        <w:snapToGrid w:val="0"/>
        <w:spacing w:line="500" w:lineRule="exact"/>
        <w:ind w:firstLine="480" w:firstLineChars="200"/>
        <w:rPr>
          <w:rFonts w:ascii="宋体" w:hAnsi="宋体"/>
          <w:sz w:val="24"/>
          <w:u w:val="single"/>
        </w:rPr>
      </w:pPr>
      <w:r>
        <w:rPr>
          <w:rFonts w:hint="eastAsia" w:ascii="宋体" w:hAnsi="宋体"/>
          <w:sz w:val="24"/>
        </w:rPr>
        <w:t>3、乙方提供的服务承诺和售后服务及保修期责任等其它具体约定事项。（见合同附件）</w:t>
      </w:r>
    </w:p>
    <w:p w14:paraId="607826DC">
      <w:pPr>
        <w:snapToGrid w:val="0"/>
        <w:spacing w:line="500" w:lineRule="exact"/>
        <w:ind w:firstLine="482" w:firstLineChars="200"/>
        <w:rPr>
          <w:rFonts w:ascii="宋体" w:hAnsi="宋体" w:eastAsia="宋体"/>
          <w:sz w:val="24"/>
          <w:u w:val="single"/>
        </w:rPr>
      </w:pPr>
      <w:r>
        <w:rPr>
          <w:rFonts w:hint="eastAsia" w:ascii="宋体" w:hAnsi="宋体"/>
          <w:b/>
          <w:sz w:val="24"/>
        </w:rPr>
        <w:t>第八条　付款方式</w:t>
      </w:r>
    </w:p>
    <w:p w14:paraId="7798688B">
      <w:pPr>
        <w:snapToGrid w:val="0"/>
        <w:spacing w:line="500" w:lineRule="exact"/>
        <w:ind w:firstLine="480" w:firstLineChars="200"/>
        <w:rPr>
          <w:rFonts w:ascii="宋体" w:hAnsi="宋体"/>
          <w:sz w:val="24"/>
        </w:rPr>
      </w:pPr>
      <w:r>
        <w:rPr>
          <w:rFonts w:hint="eastAsia" w:ascii="宋体" w:hAnsi="宋体"/>
          <w:sz w:val="24"/>
        </w:rPr>
        <w:t>分期付款，本项目合同签订后3个工作日内支付合同价款30%，剩余款项分为三期支付，在仪器设备安装调试并验收合格后一年内付清，各期具体支付节点与金额，双方友好协商将依合同约定执行。</w:t>
      </w:r>
    </w:p>
    <w:p w14:paraId="47F2B04C">
      <w:pPr>
        <w:snapToGrid w:val="0"/>
        <w:spacing w:line="500" w:lineRule="exact"/>
        <w:ind w:firstLine="480" w:firstLineChars="200"/>
        <w:rPr>
          <w:rFonts w:ascii="宋体" w:hAnsi="宋体"/>
          <w:sz w:val="24"/>
        </w:rPr>
      </w:pPr>
    </w:p>
    <w:p w14:paraId="13DE47DB">
      <w:pPr>
        <w:pStyle w:val="2"/>
        <w:spacing w:line="500" w:lineRule="exact"/>
        <w:ind w:firstLine="480"/>
        <w:rPr>
          <w:sz w:val="24"/>
        </w:rPr>
      </w:pPr>
      <w:r>
        <w:rPr>
          <w:rFonts w:hint="eastAsia"/>
          <w:sz w:val="24"/>
        </w:rPr>
        <w:t>收款账户：</w:t>
      </w:r>
    </w:p>
    <w:p w14:paraId="5CF32A10">
      <w:pPr>
        <w:pStyle w:val="2"/>
        <w:spacing w:line="500" w:lineRule="exact"/>
        <w:ind w:firstLine="480"/>
        <w:rPr>
          <w:sz w:val="24"/>
        </w:rPr>
      </w:pPr>
      <w:r>
        <w:rPr>
          <w:rFonts w:hint="eastAsia"/>
          <w:sz w:val="24"/>
        </w:rPr>
        <w:t>账号：</w:t>
      </w:r>
    </w:p>
    <w:p w14:paraId="199C63D7">
      <w:pPr>
        <w:pStyle w:val="2"/>
        <w:spacing w:line="500" w:lineRule="exact"/>
        <w:ind w:firstLine="480"/>
      </w:pPr>
      <w:r>
        <w:rPr>
          <w:rFonts w:hint="eastAsia"/>
          <w:sz w:val="24"/>
        </w:rPr>
        <w:t>开户行：</w:t>
      </w:r>
    </w:p>
    <w:p w14:paraId="5619B323">
      <w:pPr>
        <w:snapToGrid w:val="0"/>
        <w:spacing w:line="500" w:lineRule="exact"/>
        <w:ind w:firstLine="482" w:firstLineChars="200"/>
        <w:rPr>
          <w:rFonts w:ascii="宋体" w:hAnsi="宋体"/>
          <w:b/>
          <w:sz w:val="24"/>
        </w:rPr>
      </w:pPr>
      <w:r>
        <w:rPr>
          <w:rFonts w:hint="eastAsia" w:ascii="宋体" w:hAnsi="宋体"/>
          <w:b/>
          <w:sz w:val="24"/>
        </w:rPr>
        <w:t>第九条 质量保证及售后服务</w:t>
      </w:r>
    </w:p>
    <w:p w14:paraId="65CDED81">
      <w:pPr>
        <w:snapToGrid w:val="0"/>
        <w:spacing w:line="500" w:lineRule="exact"/>
        <w:ind w:firstLine="480" w:firstLineChars="200"/>
        <w:rPr>
          <w:rFonts w:ascii="宋体" w:hAnsi="宋体"/>
          <w:sz w:val="24"/>
        </w:rPr>
      </w:pPr>
      <w:r>
        <w:rPr>
          <w:rFonts w:hint="eastAsia" w:ascii="宋体" w:hAnsi="宋体"/>
          <w:sz w:val="24"/>
        </w:rPr>
        <w:t>1、乙方应按采购文件规定的货物性能、技术要求、质量标准向甲方提供未经使用的全新产品。不符合要求者，根据实际情况，经双方协商，可按以下办法处理：</w:t>
      </w:r>
    </w:p>
    <w:p w14:paraId="461B7B68">
      <w:pPr>
        <w:snapToGrid w:val="0"/>
        <w:spacing w:line="500" w:lineRule="exact"/>
        <w:ind w:firstLine="480" w:firstLineChars="200"/>
        <w:rPr>
          <w:rFonts w:ascii="宋体" w:hAnsi="宋体"/>
          <w:sz w:val="24"/>
        </w:rPr>
      </w:pPr>
      <w:r>
        <w:rPr>
          <w:rFonts w:hint="eastAsia" w:ascii="宋体" w:hAnsi="宋体"/>
          <w:sz w:val="24"/>
        </w:rPr>
        <w:t>（1）更换：由乙方承担所发生的全部费用。</w:t>
      </w:r>
    </w:p>
    <w:p w14:paraId="2FA3BE3A">
      <w:pPr>
        <w:snapToGrid w:val="0"/>
        <w:spacing w:line="500" w:lineRule="exact"/>
        <w:ind w:firstLine="480" w:firstLineChars="200"/>
        <w:rPr>
          <w:rFonts w:ascii="宋体" w:hAnsi="宋体"/>
          <w:sz w:val="24"/>
        </w:rPr>
      </w:pPr>
      <w:r>
        <w:rPr>
          <w:rFonts w:hint="eastAsia" w:ascii="宋体" w:hAnsi="宋体"/>
          <w:sz w:val="24"/>
        </w:rPr>
        <w:t>（2）贬值处理：由甲乙双方合议定价。</w:t>
      </w:r>
    </w:p>
    <w:p w14:paraId="5E730552">
      <w:pPr>
        <w:snapToGrid w:val="0"/>
        <w:spacing w:line="500" w:lineRule="exact"/>
        <w:ind w:firstLine="480" w:firstLineChars="200"/>
        <w:rPr>
          <w:rFonts w:ascii="宋体" w:hAnsi="宋体"/>
          <w:sz w:val="24"/>
        </w:rPr>
      </w:pPr>
      <w:r>
        <w:rPr>
          <w:rFonts w:hint="eastAsia" w:ascii="宋体" w:hAnsi="宋体"/>
          <w:sz w:val="24"/>
        </w:rPr>
        <w:t>（3）退货处理：乙方应退还甲方支付的合同款，同时应承担该货物的直接费用（运输、保险、检验、货款利息及银行手续费等）。</w:t>
      </w:r>
    </w:p>
    <w:p w14:paraId="7ED96B0D">
      <w:pPr>
        <w:snapToGrid w:val="0"/>
        <w:spacing w:line="500" w:lineRule="exact"/>
        <w:ind w:firstLine="480" w:firstLineChars="200"/>
        <w:rPr>
          <w:rFonts w:ascii="宋体" w:hAnsi="宋体"/>
          <w:sz w:val="24"/>
        </w:rPr>
      </w:pPr>
      <w:r>
        <w:rPr>
          <w:rFonts w:hint="eastAsia" w:ascii="宋体" w:hAnsi="宋体"/>
          <w:sz w:val="24"/>
        </w:rPr>
        <w:t>2、如在使用过程中发生质量问题，乙方在接到甲方通知后在</w:t>
      </w:r>
      <w:r>
        <w:rPr>
          <w:rFonts w:hint="eastAsia" w:ascii="宋体" w:hAnsi="宋体"/>
          <w:sz w:val="24"/>
          <w:u w:val="single"/>
        </w:rPr>
        <w:t xml:space="preserve">  </w:t>
      </w:r>
      <w:r>
        <w:rPr>
          <w:rFonts w:hint="eastAsia" w:ascii="宋体" w:hAnsi="宋体"/>
          <w:sz w:val="24"/>
        </w:rPr>
        <w:t>小时内到达甲方现场。</w:t>
      </w:r>
    </w:p>
    <w:p w14:paraId="183320B5">
      <w:pPr>
        <w:snapToGrid w:val="0"/>
        <w:spacing w:line="500" w:lineRule="exact"/>
        <w:ind w:firstLine="480" w:firstLineChars="200"/>
        <w:rPr>
          <w:rFonts w:ascii="宋体" w:hAnsi="宋体"/>
          <w:sz w:val="24"/>
        </w:rPr>
      </w:pPr>
      <w:r>
        <w:rPr>
          <w:rFonts w:hint="eastAsia" w:ascii="宋体" w:hAnsi="宋体"/>
          <w:sz w:val="24"/>
        </w:rPr>
        <w:t>3、在质保期内，乙方应对货物出现的质量及安全问题负责处理解决并承担一切费用。</w:t>
      </w:r>
    </w:p>
    <w:p w14:paraId="74D93293">
      <w:pPr>
        <w:snapToGrid w:val="0"/>
        <w:spacing w:line="500" w:lineRule="exact"/>
        <w:ind w:firstLine="480" w:firstLineChars="200"/>
        <w:rPr>
          <w:rFonts w:ascii="宋体" w:hAnsi="宋体"/>
          <w:sz w:val="24"/>
        </w:rPr>
      </w:pPr>
      <w:r>
        <w:rPr>
          <w:rFonts w:hint="eastAsia" w:ascii="宋体" w:hAnsi="宋体"/>
          <w:sz w:val="24"/>
        </w:rPr>
        <w:t>4、上述的货物免费保修期为</w:t>
      </w:r>
      <w:r>
        <w:rPr>
          <w:rFonts w:hint="eastAsia" w:ascii="宋体" w:hAnsi="宋体"/>
          <w:sz w:val="24"/>
          <w:u w:val="single"/>
        </w:rPr>
        <w:t xml:space="preserve">  </w:t>
      </w:r>
      <w:r>
        <w:rPr>
          <w:rFonts w:ascii="宋体" w:hAnsi="宋体"/>
          <w:sz w:val="24"/>
          <w:u w:val="single"/>
        </w:rPr>
        <w:t xml:space="preserve">3 </w:t>
      </w:r>
      <w:r>
        <w:rPr>
          <w:rFonts w:hint="eastAsia" w:ascii="宋体" w:hAnsi="宋体"/>
          <w:sz w:val="24"/>
          <w:u w:val="single"/>
        </w:rPr>
        <w:t xml:space="preserve"> </w:t>
      </w:r>
      <w:r>
        <w:rPr>
          <w:rFonts w:hint="eastAsia" w:ascii="宋体" w:hAnsi="宋体"/>
          <w:sz w:val="24"/>
        </w:rPr>
        <w:t>年，因人为因素出现的故障不在免费保修范围内。超过保修期的机器设备，终身维修，维修时只收部件成本费。</w:t>
      </w:r>
    </w:p>
    <w:p w14:paraId="395655AA">
      <w:pPr>
        <w:snapToGrid w:val="0"/>
        <w:spacing w:line="500" w:lineRule="exact"/>
        <w:ind w:firstLine="482" w:firstLineChars="200"/>
        <w:rPr>
          <w:rFonts w:ascii="宋体" w:hAnsi="宋体" w:eastAsia="宋体" w:cs="Times New Roman"/>
          <w:b/>
          <w:sz w:val="24"/>
        </w:rPr>
      </w:pPr>
      <w:r>
        <w:rPr>
          <w:rFonts w:hint="eastAsia" w:ascii="宋体" w:hAnsi="宋体" w:eastAsia="宋体" w:cs="Times New Roman"/>
          <w:b/>
          <w:sz w:val="24"/>
        </w:rPr>
        <w:t>第十条</w:t>
      </w:r>
      <w:r>
        <w:rPr>
          <w:rFonts w:hint="eastAsia" w:ascii="宋体" w:hAnsi="宋体" w:cs="Times New Roman"/>
          <w:b/>
          <w:sz w:val="24"/>
        </w:rPr>
        <w:t xml:space="preserve"> </w:t>
      </w:r>
      <w:r>
        <w:rPr>
          <w:rFonts w:hint="eastAsia" w:ascii="宋体" w:hAnsi="宋体" w:eastAsia="宋体" w:cs="Times New Roman"/>
          <w:b/>
          <w:sz w:val="24"/>
        </w:rPr>
        <w:t>调试和验收</w:t>
      </w:r>
    </w:p>
    <w:p w14:paraId="718EE143">
      <w:pPr>
        <w:snapToGrid w:val="0"/>
        <w:spacing w:line="500" w:lineRule="exact"/>
        <w:ind w:firstLine="480" w:firstLineChars="200"/>
        <w:rPr>
          <w:rFonts w:ascii="宋体" w:hAnsi="宋体"/>
          <w:sz w:val="24"/>
        </w:rPr>
      </w:pPr>
      <w:r>
        <w:rPr>
          <w:rFonts w:hint="eastAsia" w:ascii="宋体" w:hAnsi="宋体"/>
          <w:sz w:val="24"/>
        </w:rPr>
        <w:t>1、甲方对乙方提交的货物依据采购文件上的技术规格要求和国家有关质量标准进行现场初步验收，外观、说明书符合采购文件技术要求的，给予签收，初步验收不合格的不予签收。货到后，甲方应当在到货（安装、调试完成）后</w:t>
      </w:r>
      <w:r>
        <w:rPr>
          <w:rFonts w:hint="eastAsia" w:ascii="宋体" w:hAnsi="宋体"/>
          <w:sz w:val="24"/>
          <w:u w:val="single"/>
        </w:rPr>
        <w:t xml:space="preserve">  20 </w:t>
      </w:r>
      <w:r>
        <w:rPr>
          <w:rFonts w:hint="eastAsia" w:ascii="宋体" w:hAnsi="宋体"/>
          <w:sz w:val="24"/>
        </w:rPr>
        <w:t>个工作日内进行验收。</w:t>
      </w:r>
    </w:p>
    <w:p w14:paraId="574158A8">
      <w:pPr>
        <w:snapToGrid w:val="0"/>
        <w:spacing w:line="500" w:lineRule="exact"/>
        <w:ind w:firstLine="480" w:firstLineChars="200"/>
        <w:rPr>
          <w:rFonts w:ascii="宋体" w:hAnsi="宋体"/>
          <w:sz w:val="24"/>
        </w:rPr>
      </w:pPr>
      <w:r>
        <w:rPr>
          <w:rFonts w:hint="eastAsia" w:ascii="宋体" w:hAnsi="宋体"/>
          <w:sz w:val="24"/>
        </w:rPr>
        <w:t>2、乙方交货前应对产品作出全面检查和对验收文件进行整理，并列出清单，作为甲方收货验收和使用的技术条件依据，检验的结果应随货物交甲方。</w:t>
      </w:r>
    </w:p>
    <w:p w14:paraId="283ECDBD">
      <w:pPr>
        <w:snapToGrid w:val="0"/>
        <w:spacing w:line="500" w:lineRule="exact"/>
        <w:ind w:firstLine="480" w:firstLineChars="200"/>
        <w:rPr>
          <w:rFonts w:ascii="宋体" w:hAnsi="宋体"/>
          <w:sz w:val="24"/>
        </w:rPr>
      </w:pPr>
      <w:r>
        <w:rPr>
          <w:rFonts w:hint="eastAsia" w:ascii="宋体" w:hAnsi="宋体"/>
          <w:sz w:val="24"/>
        </w:rPr>
        <w:t>3、甲方对乙方提供的货物在使用前进行调试时，乙方需负责安装并培训甲方的使用操作人员，并协助甲方一起调试，直到符合技术要求，甲方才做最终验收。</w:t>
      </w:r>
    </w:p>
    <w:p w14:paraId="68BEF3FA">
      <w:pPr>
        <w:snapToGrid w:val="0"/>
        <w:spacing w:line="500" w:lineRule="exact"/>
        <w:ind w:firstLine="480" w:firstLineChars="200"/>
        <w:rPr>
          <w:rFonts w:ascii="宋体" w:hAnsi="宋体"/>
          <w:sz w:val="24"/>
        </w:rPr>
      </w:pPr>
      <w:r>
        <w:rPr>
          <w:rFonts w:hint="eastAsia" w:ascii="宋体" w:hAnsi="宋体"/>
          <w:sz w:val="24"/>
        </w:rPr>
        <w:t>4、对技术复杂的货物，甲方应请国家认可的专业检测机构参与初步验收及最终验收，并由其出具质量检测报告。</w:t>
      </w:r>
    </w:p>
    <w:p w14:paraId="4F60C412">
      <w:pPr>
        <w:snapToGrid w:val="0"/>
        <w:spacing w:line="500" w:lineRule="exact"/>
        <w:ind w:firstLine="480" w:firstLineChars="200"/>
      </w:pPr>
      <w:r>
        <w:rPr>
          <w:rFonts w:hint="eastAsia" w:ascii="宋体" w:hAnsi="宋体"/>
          <w:sz w:val="24"/>
        </w:rPr>
        <w:t>5、验收时乙方必须在现场，验收完毕后作出验收结果报告；验收费用由乙方负责。</w:t>
      </w:r>
    </w:p>
    <w:p w14:paraId="09AD62F8">
      <w:pPr>
        <w:pStyle w:val="7"/>
        <w:widowControl w:val="0"/>
        <w:snapToGrid w:val="0"/>
        <w:spacing w:before="120" w:after="120" w:line="500" w:lineRule="exact"/>
        <w:ind w:firstLine="472" w:firstLineChars="196"/>
        <w:rPr>
          <w:rFonts w:hAnsi="宋体"/>
          <w:b/>
          <w:sz w:val="24"/>
          <w:szCs w:val="24"/>
        </w:rPr>
      </w:pPr>
      <w:r>
        <w:rPr>
          <w:rFonts w:hint="eastAsia" w:hAnsi="宋体"/>
          <w:b/>
          <w:sz w:val="24"/>
          <w:szCs w:val="24"/>
        </w:rPr>
        <w:t>第十一条 货物包装、发运及运输</w:t>
      </w:r>
    </w:p>
    <w:p w14:paraId="06778C1F">
      <w:pPr>
        <w:snapToGrid w:val="0"/>
        <w:spacing w:line="500" w:lineRule="exact"/>
        <w:ind w:firstLine="480" w:firstLineChars="200"/>
        <w:rPr>
          <w:rFonts w:ascii="宋体" w:hAnsi="宋体"/>
          <w:sz w:val="24"/>
        </w:rPr>
      </w:pPr>
      <w:r>
        <w:rPr>
          <w:rFonts w:hint="eastAsia" w:ascii="宋体" w:hAnsi="宋体"/>
          <w:sz w:val="24"/>
        </w:rPr>
        <w:t>1、乙方应在货物发运前对其进行满足运输距离、防潮、防震、防锈和防破损装卸等要求包装，以保证货物安全运达甲方指定地点。</w:t>
      </w:r>
    </w:p>
    <w:p w14:paraId="1C61B29B">
      <w:pPr>
        <w:snapToGrid w:val="0"/>
        <w:spacing w:line="500" w:lineRule="exact"/>
        <w:ind w:firstLine="480" w:firstLineChars="200"/>
        <w:rPr>
          <w:rFonts w:ascii="宋体" w:hAnsi="宋体"/>
          <w:sz w:val="24"/>
        </w:rPr>
      </w:pPr>
      <w:r>
        <w:rPr>
          <w:rFonts w:hint="eastAsia" w:ascii="宋体" w:hAnsi="宋体"/>
          <w:sz w:val="24"/>
        </w:rPr>
        <w:t>2、使用说明书、质量检验证明书、随配附件和工具以及清单一并附于货物内。</w:t>
      </w:r>
    </w:p>
    <w:p w14:paraId="5F6180B3">
      <w:pPr>
        <w:snapToGrid w:val="0"/>
        <w:spacing w:line="500" w:lineRule="exact"/>
        <w:ind w:firstLine="480" w:firstLineChars="200"/>
        <w:rPr>
          <w:rFonts w:ascii="宋体" w:hAnsi="宋体"/>
          <w:sz w:val="24"/>
        </w:rPr>
      </w:pPr>
      <w:r>
        <w:rPr>
          <w:rFonts w:hint="eastAsia" w:ascii="宋体" w:hAnsi="宋体"/>
          <w:sz w:val="24"/>
        </w:rPr>
        <w:t>3、乙方在货物发运手续办理完毕后24小时内或货到甲方48小时前通知甲方，以准备接货。</w:t>
      </w:r>
    </w:p>
    <w:p w14:paraId="6A381B99">
      <w:pPr>
        <w:snapToGrid w:val="0"/>
        <w:spacing w:line="500" w:lineRule="exact"/>
        <w:ind w:firstLine="480" w:firstLineChars="200"/>
        <w:rPr>
          <w:rFonts w:ascii="宋体" w:hAnsi="宋体"/>
          <w:sz w:val="24"/>
        </w:rPr>
      </w:pPr>
      <w:r>
        <w:rPr>
          <w:rFonts w:hint="eastAsia" w:ascii="宋体" w:hAnsi="宋体"/>
          <w:sz w:val="24"/>
        </w:rPr>
        <w:t>4、货物在交付甲方前发生的风险均由乙方负责。</w:t>
      </w:r>
    </w:p>
    <w:p w14:paraId="19EB4EEB">
      <w:pPr>
        <w:snapToGrid w:val="0"/>
        <w:spacing w:line="500" w:lineRule="exact"/>
        <w:ind w:firstLine="480" w:firstLineChars="200"/>
        <w:rPr>
          <w:rFonts w:ascii="宋体" w:hAnsi="宋体"/>
          <w:sz w:val="24"/>
        </w:rPr>
      </w:pPr>
      <w:r>
        <w:rPr>
          <w:rFonts w:hint="eastAsia" w:ascii="宋体" w:hAnsi="宋体"/>
          <w:sz w:val="24"/>
        </w:rPr>
        <w:t>5、货物在规定的交付期限内由乙方送达甲方指定的地点视为交付，乙方同时需通知甲方货物已送达。</w:t>
      </w:r>
    </w:p>
    <w:p w14:paraId="45F1BC56">
      <w:pPr>
        <w:pStyle w:val="2"/>
        <w:snapToGrid w:val="0"/>
        <w:spacing w:line="500" w:lineRule="exact"/>
        <w:ind w:left="0" w:leftChars="0" w:firstLine="480"/>
        <w:rPr>
          <w:rFonts w:ascii="宋体" w:hAnsi="宋体"/>
          <w:sz w:val="24"/>
        </w:rPr>
      </w:pPr>
      <w:r>
        <w:rPr>
          <w:rFonts w:ascii="宋体" w:hAnsi="宋体"/>
          <w:sz w:val="24"/>
        </w:rPr>
        <w:t>6</w:t>
      </w:r>
      <w:r>
        <w:rPr>
          <w:rFonts w:hint="eastAsia" w:ascii="宋体" w:hAnsi="宋体"/>
          <w:sz w:val="24"/>
        </w:rPr>
        <w:t>、若因货物验收不合格甲方退货的，甲方无保管责任，运输过程中的一切风险由乙方承担。</w:t>
      </w:r>
    </w:p>
    <w:p w14:paraId="7C9A0E1A">
      <w:pPr>
        <w:snapToGrid w:val="0"/>
        <w:spacing w:line="500" w:lineRule="exact"/>
        <w:ind w:firstLine="482" w:firstLineChars="200"/>
        <w:rPr>
          <w:rFonts w:ascii="宋体" w:hAnsi="宋体"/>
          <w:b/>
          <w:sz w:val="24"/>
        </w:rPr>
      </w:pPr>
      <w:r>
        <w:rPr>
          <w:rFonts w:hint="eastAsia" w:ascii="宋体" w:hAnsi="宋体"/>
          <w:b/>
          <w:sz w:val="24"/>
        </w:rPr>
        <w:t>第十二条　违约责任</w:t>
      </w:r>
    </w:p>
    <w:p w14:paraId="7E6E100D">
      <w:pPr>
        <w:snapToGrid w:val="0"/>
        <w:spacing w:line="500" w:lineRule="exact"/>
        <w:ind w:firstLine="480" w:firstLineChars="200"/>
        <w:rPr>
          <w:rFonts w:ascii="宋体" w:hAnsi="宋体"/>
          <w:sz w:val="24"/>
        </w:rPr>
      </w:pPr>
      <w:r>
        <w:rPr>
          <w:rFonts w:hint="eastAsia" w:ascii="宋体" w:hAnsi="宋体"/>
          <w:sz w:val="24"/>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2250DFE7">
      <w:pPr>
        <w:snapToGrid w:val="0"/>
        <w:spacing w:line="500" w:lineRule="exact"/>
        <w:ind w:firstLine="480" w:firstLineChars="200"/>
        <w:rPr>
          <w:rFonts w:ascii="宋体" w:hAnsi="宋体"/>
          <w:sz w:val="24"/>
        </w:rPr>
      </w:pPr>
      <w:r>
        <w:rPr>
          <w:rFonts w:hint="eastAsia" w:ascii="宋体" w:hAnsi="宋体"/>
          <w:sz w:val="24"/>
        </w:rPr>
        <w:t>2、乙方提供的货物如侵犯了第三方合法权益而引发的任何纠纷或诉讼，均由乙方负责交涉并承担全部责任。</w:t>
      </w:r>
    </w:p>
    <w:p w14:paraId="0133EB21">
      <w:pPr>
        <w:snapToGrid w:val="0"/>
        <w:spacing w:line="500" w:lineRule="exact"/>
        <w:ind w:firstLine="480" w:firstLineChars="200"/>
        <w:rPr>
          <w:rFonts w:ascii="宋体" w:hAnsi="宋体"/>
          <w:sz w:val="24"/>
        </w:rPr>
      </w:pPr>
      <w:r>
        <w:rPr>
          <w:rFonts w:hint="eastAsia" w:ascii="宋体" w:hAnsi="宋体"/>
          <w:sz w:val="24"/>
        </w:rPr>
        <w:t>3、因包装、运输引起的货物损坏，按质量不合格处罚。</w:t>
      </w:r>
    </w:p>
    <w:p w14:paraId="1E575F3C">
      <w:pPr>
        <w:snapToGrid w:val="0"/>
        <w:spacing w:line="500" w:lineRule="exact"/>
        <w:ind w:firstLine="480" w:firstLineChars="200"/>
        <w:rPr>
          <w:rFonts w:ascii="宋体" w:hAnsi="宋体"/>
          <w:sz w:val="24"/>
        </w:rPr>
      </w:pPr>
      <w:r>
        <w:rPr>
          <w:rFonts w:hint="eastAsia" w:ascii="宋体" w:hAnsi="宋体"/>
          <w:sz w:val="24"/>
        </w:rPr>
        <w:t>4、甲方无故延期接收货物、乙方逾期交货的，每天向对方偿付违约货款额4‰违约金，但违约金累计不得超过违约货款额5%，超过</w:t>
      </w:r>
      <w:r>
        <w:rPr>
          <w:rFonts w:hint="eastAsia" w:ascii="宋体" w:hAnsi="宋体"/>
          <w:sz w:val="24"/>
          <w:u w:val="single"/>
        </w:rPr>
        <w:t>20</w:t>
      </w:r>
      <w:r>
        <w:rPr>
          <w:rFonts w:hint="eastAsia" w:ascii="宋体" w:hAnsi="宋体"/>
          <w:sz w:val="24"/>
        </w:rPr>
        <w:t>天对方有权解除合同，违约方承担因此给对方造成经济损失；甲方延期支付货款的，每天向乙方偿付延期货款额4‰滞纳金，但滞纳金累计不得超过延期货款额5%。</w:t>
      </w:r>
    </w:p>
    <w:p w14:paraId="546A3A0B">
      <w:pPr>
        <w:snapToGrid w:val="0"/>
        <w:spacing w:line="500" w:lineRule="exact"/>
        <w:ind w:firstLine="480" w:firstLineChars="200"/>
        <w:rPr>
          <w:rFonts w:ascii="宋体" w:hAnsi="宋体"/>
          <w:sz w:val="24"/>
        </w:rPr>
      </w:pPr>
      <w:r>
        <w:rPr>
          <w:rFonts w:hint="eastAsia" w:ascii="宋体" w:hAnsi="宋体"/>
          <w:sz w:val="24"/>
        </w:rPr>
        <w:t>5、乙方未按本合同和竞标文件中规定的服务承诺提供售后服务的，乙方应按本合同合计金额 5%向甲方支付违约金。</w:t>
      </w:r>
    </w:p>
    <w:p w14:paraId="41D392D6">
      <w:pPr>
        <w:snapToGrid w:val="0"/>
        <w:spacing w:line="500" w:lineRule="exact"/>
        <w:ind w:firstLine="480" w:firstLineChars="200"/>
        <w:rPr>
          <w:rFonts w:ascii="宋体" w:hAnsi="宋体"/>
          <w:sz w:val="24"/>
        </w:rPr>
      </w:pPr>
      <w:r>
        <w:rPr>
          <w:rFonts w:hint="eastAsia" w:ascii="宋体" w:hAnsi="宋体"/>
          <w:sz w:val="24"/>
        </w:rPr>
        <w:t>6、乙方提供的货物在质量保证期内，因设计、工艺或材料的缺陷和其它质量原因造成的问题，由乙方负责，费用从质量保证金中扣除，不足另补。</w:t>
      </w:r>
    </w:p>
    <w:p w14:paraId="581019BD">
      <w:pPr>
        <w:snapToGrid w:val="0"/>
        <w:spacing w:line="500" w:lineRule="exact"/>
        <w:ind w:firstLine="480" w:firstLineChars="200"/>
        <w:rPr>
          <w:rFonts w:ascii="宋体" w:hAnsi="宋体"/>
          <w:sz w:val="24"/>
        </w:rPr>
      </w:pPr>
      <w:r>
        <w:rPr>
          <w:rFonts w:hint="eastAsia" w:ascii="宋体" w:hAnsi="宋体"/>
          <w:sz w:val="24"/>
        </w:rPr>
        <w:t>7、其它违约行为按违约货款额5%收取违约金并赔偿经济损失。</w:t>
      </w:r>
    </w:p>
    <w:p w14:paraId="6248234B">
      <w:pPr>
        <w:snapToGrid w:val="0"/>
        <w:spacing w:line="500" w:lineRule="exact"/>
        <w:ind w:firstLine="482" w:firstLineChars="200"/>
        <w:rPr>
          <w:rFonts w:ascii="宋体" w:hAnsi="宋体"/>
          <w:b/>
          <w:sz w:val="24"/>
        </w:rPr>
      </w:pPr>
      <w:r>
        <w:rPr>
          <w:rFonts w:hint="eastAsia" w:ascii="宋体" w:hAnsi="宋体"/>
          <w:b/>
          <w:sz w:val="24"/>
        </w:rPr>
        <w:t>第十三条 不可抗力事件处理</w:t>
      </w:r>
    </w:p>
    <w:p w14:paraId="3C7CBB29">
      <w:pPr>
        <w:snapToGrid w:val="0"/>
        <w:spacing w:line="500" w:lineRule="exact"/>
        <w:ind w:firstLine="480" w:firstLineChars="200"/>
        <w:rPr>
          <w:rFonts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14:paraId="01B80A05">
      <w:pPr>
        <w:snapToGrid w:val="0"/>
        <w:spacing w:line="500" w:lineRule="exact"/>
        <w:ind w:firstLine="480" w:firstLineChars="200"/>
        <w:rPr>
          <w:rFonts w:ascii="宋体" w:hAnsi="宋体"/>
          <w:sz w:val="24"/>
        </w:rPr>
      </w:pPr>
      <w:r>
        <w:rPr>
          <w:rFonts w:hint="eastAsia" w:ascii="宋体" w:hAnsi="宋体"/>
          <w:sz w:val="24"/>
        </w:rPr>
        <w:t>2、不可抗力事件发生后，应立即通知对方，并寄送有关权威机构出具的证明。</w:t>
      </w:r>
    </w:p>
    <w:p w14:paraId="1C107FFA">
      <w:pPr>
        <w:snapToGrid w:val="0"/>
        <w:spacing w:line="500" w:lineRule="exact"/>
        <w:ind w:firstLine="480" w:firstLineChars="200"/>
        <w:rPr>
          <w:rFonts w:ascii="宋体" w:hAnsi="宋体"/>
          <w:sz w:val="24"/>
        </w:rPr>
      </w:pPr>
      <w:r>
        <w:rPr>
          <w:rFonts w:hint="eastAsia" w:ascii="宋体" w:hAnsi="宋体"/>
          <w:sz w:val="24"/>
        </w:rPr>
        <w:t>3、不可抗力事件延续120天以上，双方应通过友好协商，确定是否继续履行合同。</w:t>
      </w:r>
    </w:p>
    <w:p w14:paraId="533C5BAC">
      <w:pPr>
        <w:snapToGrid w:val="0"/>
        <w:spacing w:line="500" w:lineRule="exact"/>
        <w:ind w:firstLine="482" w:firstLineChars="200"/>
        <w:rPr>
          <w:rFonts w:ascii="宋体" w:hAnsi="宋体"/>
          <w:sz w:val="24"/>
        </w:rPr>
      </w:pPr>
      <w:r>
        <w:rPr>
          <w:rFonts w:hint="eastAsia" w:ascii="宋体" w:hAnsi="宋体"/>
          <w:b/>
          <w:sz w:val="24"/>
        </w:rPr>
        <w:t>第十四条  合同争议解决及诉讼</w:t>
      </w:r>
    </w:p>
    <w:p w14:paraId="2A007A79">
      <w:pPr>
        <w:snapToGrid w:val="0"/>
        <w:spacing w:line="500" w:lineRule="exact"/>
        <w:ind w:firstLine="480" w:firstLineChars="200"/>
        <w:rPr>
          <w:rFonts w:ascii="宋体" w:hAnsi="宋体"/>
          <w:sz w:val="24"/>
        </w:rPr>
      </w:pPr>
      <w:r>
        <w:rPr>
          <w:rFonts w:hint="eastAsia" w:ascii="宋体" w:hAnsi="宋体"/>
          <w:sz w:val="24"/>
        </w:rPr>
        <w:t>1、因货物质量问题发生争议的，应邀请国家认可的质量检测机构对货物质量进行鉴定。货物符合标准的，鉴定费由甲方承担；货物不符合标准的，鉴定费由乙方承担。</w:t>
      </w:r>
    </w:p>
    <w:p w14:paraId="21807608">
      <w:pPr>
        <w:snapToGrid w:val="0"/>
        <w:spacing w:line="500" w:lineRule="exact"/>
        <w:ind w:firstLine="480" w:firstLineChars="200"/>
        <w:rPr>
          <w:rFonts w:ascii="宋体" w:hAnsi="宋体"/>
          <w:sz w:val="24"/>
        </w:rPr>
      </w:pPr>
      <w:r>
        <w:rPr>
          <w:rFonts w:hint="eastAsia" w:ascii="宋体" w:hAnsi="宋体"/>
          <w:sz w:val="24"/>
        </w:rPr>
        <w:t>2、因履行本合同引起的或与本合同有关的争议，甲乙双方应首先通过友好协商解决，如果协商不能解决，可向甲方所在地人民法院提起诉讼。</w:t>
      </w:r>
    </w:p>
    <w:p w14:paraId="33DA929A">
      <w:pPr>
        <w:snapToGrid w:val="0"/>
        <w:spacing w:line="500" w:lineRule="exact"/>
        <w:ind w:firstLine="480" w:firstLineChars="200"/>
        <w:rPr>
          <w:rFonts w:ascii="宋体" w:hAnsi="宋体"/>
          <w:sz w:val="24"/>
        </w:rPr>
      </w:pPr>
      <w:r>
        <w:rPr>
          <w:rFonts w:hint="eastAsia" w:ascii="宋体" w:hAnsi="宋体"/>
          <w:sz w:val="24"/>
        </w:rPr>
        <w:t>3、诉讼期间，本合同继续履行。</w:t>
      </w:r>
    </w:p>
    <w:p w14:paraId="409345E5">
      <w:pPr>
        <w:snapToGrid w:val="0"/>
        <w:spacing w:line="500" w:lineRule="exact"/>
        <w:ind w:firstLine="482" w:firstLineChars="200"/>
        <w:rPr>
          <w:rFonts w:ascii="宋体" w:hAnsi="宋体"/>
          <w:b/>
          <w:sz w:val="24"/>
        </w:rPr>
      </w:pPr>
      <w:r>
        <w:rPr>
          <w:rFonts w:hint="eastAsia" w:ascii="宋体" w:hAnsi="宋体"/>
          <w:b/>
          <w:sz w:val="24"/>
        </w:rPr>
        <w:t>第十五条 合同生效及其它</w:t>
      </w:r>
    </w:p>
    <w:p w14:paraId="3F2A7D7E">
      <w:pPr>
        <w:snapToGrid w:val="0"/>
        <w:spacing w:line="500" w:lineRule="exact"/>
        <w:ind w:firstLine="480" w:firstLineChars="200"/>
        <w:rPr>
          <w:rFonts w:ascii="宋体" w:hAnsi="宋体"/>
          <w:sz w:val="24"/>
        </w:rPr>
      </w:pPr>
      <w:r>
        <w:rPr>
          <w:rFonts w:hint="eastAsia" w:ascii="宋体" w:hAnsi="宋体"/>
          <w:sz w:val="24"/>
        </w:rPr>
        <w:t>1、合同经双方法定代表人或授权代表签字并加盖单位公章后生效。</w:t>
      </w:r>
    </w:p>
    <w:p w14:paraId="242DBE70">
      <w:pPr>
        <w:snapToGrid w:val="0"/>
        <w:spacing w:line="500" w:lineRule="exact"/>
        <w:ind w:firstLine="480" w:firstLineChars="200"/>
        <w:rPr>
          <w:rFonts w:ascii="宋体" w:hAnsi="宋体"/>
          <w:sz w:val="24"/>
        </w:rPr>
      </w:pPr>
      <w:r>
        <w:rPr>
          <w:rFonts w:hint="eastAsia" w:ascii="宋体" w:hAnsi="宋体"/>
          <w:sz w:val="24"/>
        </w:rPr>
        <w:t>2、本合同未尽事宜，遵照《民法典》有关规定执行。</w:t>
      </w:r>
    </w:p>
    <w:p w14:paraId="41ED7A1E">
      <w:pPr>
        <w:snapToGrid w:val="0"/>
        <w:spacing w:line="500" w:lineRule="exact"/>
        <w:ind w:firstLine="482" w:firstLineChars="200"/>
        <w:rPr>
          <w:rFonts w:ascii="宋体" w:hAnsi="宋体"/>
          <w:b/>
          <w:sz w:val="24"/>
        </w:rPr>
      </w:pPr>
      <w:r>
        <w:rPr>
          <w:rFonts w:hint="eastAsia" w:ascii="宋体" w:hAnsi="宋体"/>
          <w:b/>
          <w:sz w:val="24"/>
        </w:rPr>
        <w:t>第十六条　合同的变更、终止与转让</w:t>
      </w:r>
    </w:p>
    <w:p w14:paraId="1ADE090E">
      <w:pPr>
        <w:snapToGrid w:val="0"/>
        <w:spacing w:line="500" w:lineRule="exact"/>
        <w:ind w:firstLine="480" w:firstLineChars="200"/>
        <w:rPr>
          <w:rFonts w:ascii="宋体" w:hAnsi="宋体"/>
          <w:sz w:val="24"/>
        </w:rPr>
      </w:pPr>
      <w:r>
        <w:rPr>
          <w:rFonts w:hint="eastAsia" w:ascii="宋体" w:hAnsi="宋体"/>
          <w:sz w:val="24"/>
        </w:rPr>
        <w:t>1、除《中华人民共和国政府采购法》第50条规定的情形外，本合同一经签订，甲乙双方不得擅自变更、中止或终止。</w:t>
      </w:r>
    </w:p>
    <w:p w14:paraId="0F3A319D">
      <w:pPr>
        <w:snapToGrid w:val="0"/>
        <w:spacing w:line="500" w:lineRule="exact"/>
        <w:ind w:firstLine="480" w:firstLineChars="200"/>
        <w:rPr>
          <w:rFonts w:ascii="宋体" w:hAnsi="宋体"/>
          <w:sz w:val="24"/>
        </w:rPr>
      </w:pPr>
      <w:r>
        <w:rPr>
          <w:rFonts w:hint="eastAsia" w:ascii="宋体" w:hAnsi="宋体"/>
          <w:sz w:val="24"/>
        </w:rPr>
        <w:t>2、乙方不得擅自转让（无进口资格的供应商委托进口货物除外）其应履行的合同义务。</w:t>
      </w:r>
    </w:p>
    <w:p w14:paraId="19211B42">
      <w:pPr>
        <w:snapToGrid w:val="0"/>
        <w:spacing w:line="500" w:lineRule="exact"/>
        <w:ind w:firstLine="482" w:firstLineChars="200"/>
        <w:rPr>
          <w:rFonts w:ascii="宋体" w:hAnsi="宋体"/>
          <w:b/>
          <w:sz w:val="24"/>
        </w:rPr>
      </w:pPr>
      <w:r>
        <w:rPr>
          <w:rFonts w:hint="eastAsia" w:ascii="宋体" w:hAnsi="宋体"/>
          <w:b/>
          <w:sz w:val="24"/>
        </w:rPr>
        <w:t>第十七条　签订本合同依据</w:t>
      </w:r>
    </w:p>
    <w:p w14:paraId="2925C76B">
      <w:pPr>
        <w:snapToGrid w:val="0"/>
        <w:spacing w:line="500" w:lineRule="exact"/>
        <w:ind w:firstLine="480" w:firstLineChars="200"/>
        <w:rPr>
          <w:rFonts w:ascii="宋体" w:hAnsi="宋体"/>
          <w:sz w:val="24"/>
        </w:rPr>
      </w:pPr>
      <w:r>
        <w:rPr>
          <w:rFonts w:hint="eastAsia" w:ascii="宋体" w:hAnsi="宋体"/>
          <w:sz w:val="24"/>
        </w:rPr>
        <w:t>1、招标文件；2、乙方提供的响应文件；3、投标承诺书；4、成交通知书。</w:t>
      </w:r>
    </w:p>
    <w:p w14:paraId="580C5AFA">
      <w:pPr>
        <w:snapToGrid w:val="0"/>
        <w:spacing w:line="500" w:lineRule="exact"/>
        <w:ind w:firstLine="482" w:firstLineChars="200"/>
        <w:rPr>
          <w:rFonts w:ascii="宋体" w:hAnsi="宋体"/>
          <w:sz w:val="24"/>
        </w:rPr>
      </w:pPr>
      <w:r>
        <w:rPr>
          <w:rFonts w:hint="eastAsia" w:ascii="宋体" w:hAnsi="宋体"/>
          <w:b/>
          <w:sz w:val="24"/>
        </w:rPr>
        <w:t>第十八条　</w:t>
      </w:r>
      <w:r>
        <w:rPr>
          <w:rFonts w:hint="eastAsia" w:ascii="宋体" w:hAnsi="宋体"/>
          <w:sz w:val="24"/>
        </w:rPr>
        <w:t>本合同一式肆份，具有同等法律效力，甲方执贰份，乙方执贰份。</w:t>
      </w:r>
    </w:p>
    <w:p w14:paraId="71E4F53E">
      <w:pPr>
        <w:pStyle w:val="2"/>
        <w:ind w:left="0" w:leftChars="0" w:firstLine="0" w:firstLineChars="0"/>
        <w:rPr>
          <w:sz w:val="24"/>
        </w:rPr>
      </w:pPr>
    </w:p>
    <w:tbl>
      <w:tblPr>
        <w:tblStyle w:val="14"/>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4720"/>
      </w:tblGrid>
      <w:tr w14:paraId="38B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4797" w:type="dxa"/>
            <w:vAlign w:val="center"/>
          </w:tcPr>
          <w:p w14:paraId="74926A9B">
            <w:pPr>
              <w:rPr>
                <w:sz w:val="24"/>
              </w:rPr>
            </w:pPr>
            <w:r>
              <w:rPr>
                <w:rFonts w:hint="eastAsia"/>
                <w:sz w:val="24"/>
              </w:rPr>
              <w:t>需方（甲方章）：</w:t>
            </w:r>
          </w:p>
          <w:p w14:paraId="1BC2C83B">
            <w:pPr>
              <w:pStyle w:val="2"/>
            </w:pPr>
          </w:p>
          <w:p w14:paraId="63769B05">
            <w:r>
              <w:rPr>
                <w:rFonts w:hint="eastAsia"/>
                <w:sz w:val="24"/>
              </w:rPr>
              <w:t>日    期：     年   月    日</w:t>
            </w:r>
          </w:p>
        </w:tc>
        <w:tc>
          <w:tcPr>
            <w:tcW w:w="4720" w:type="dxa"/>
            <w:vAlign w:val="center"/>
          </w:tcPr>
          <w:p w14:paraId="41BB7EE4">
            <w:pPr>
              <w:spacing w:line="480" w:lineRule="auto"/>
              <w:rPr>
                <w:sz w:val="24"/>
              </w:rPr>
            </w:pPr>
          </w:p>
          <w:p w14:paraId="28DC5D94">
            <w:pPr>
              <w:rPr>
                <w:rFonts w:eastAsia="宋体" w:cs="Times New Roman"/>
                <w:sz w:val="24"/>
              </w:rPr>
            </w:pPr>
          </w:p>
          <w:p w14:paraId="615F7FF3">
            <w:pPr>
              <w:rPr>
                <w:rFonts w:eastAsia="宋体" w:cs="Times New Roman"/>
                <w:sz w:val="24"/>
              </w:rPr>
            </w:pPr>
          </w:p>
          <w:p w14:paraId="591F0C52">
            <w:pPr>
              <w:rPr>
                <w:rFonts w:eastAsia="宋体" w:cs="Times New Roman"/>
                <w:sz w:val="24"/>
              </w:rPr>
            </w:pPr>
            <w:r>
              <w:rPr>
                <w:rFonts w:hint="eastAsia" w:eastAsia="宋体" w:cs="Times New Roman"/>
                <w:sz w:val="24"/>
              </w:rPr>
              <w:t>供方（乙方章）：</w:t>
            </w:r>
          </w:p>
          <w:p w14:paraId="63AA4F88">
            <w:pPr>
              <w:rPr>
                <w:rFonts w:eastAsia="宋体" w:cs="Times New Roman"/>
                <w:sz w:val="24"/>
              </w:rPr>
            </w:pPr>
            <w:r>
              <w:rPr>
                <w:rFonts w:hint="eastAsia" w:eastAsia="宋体" w:cs="Times New Roman"/>
                <w:sz w:val="24"/>
              </w:rPr>
              <w:t xml:space="preserve"> </w:t>
            </w:r>
          </w:p>
          <w:p w14:paraId="04B75610">
            <w:pPr>
              <w:rPr>
                <w:rFonts w:eastAsia="宋体" w:cs="Times New Roman"/>
                <w:sz w:val="24"/>
              </w:rPr>
            </w:pPr>
            <w:r>
              <w:rPr>
                <w:rFonts w:hint="eastAsia" w:eastAsia="宋体" w:cs="Times New Roman"/>
                <w:sz w:val="24"/>
              </w:rPr>
              <w:t>日    期：      年    月   日</w:t>
            </w:r>
          </w:p>
          <w:p w14:paraId="3C47D923">
            <w:pPr>
              <w:pStyle w:val="9"/>
              <w:spacing w:line="480" w:lineRule="auto"/>
              <w:rPr>
                <w:sz w:val="24"/>
                <w:szCs w:val="24"/>
              </w:rPr>
            </w:pPr>
          </w:p>
          <w:p w14:paraId="25BFB171">
            <w:pPr>
              <w:pStyle w:val="9"/>
              <w:spacing w:line="480" w:lineRule="auto"/>
              <w:rPr>
                <w:sz w:val="24"/>
                <w:szCs w:val="24"/>
              </w:rPr>
            </w:pPr>
          </w:p>
        </w:tc>
      </w:tr>
      <w:tr w14:paraId="19AD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797" w:type="dxa"/>
            <w:vAlign w:val="center"/>
          </w:tcPr>
          <w:p w14:paraId="68A770B9">
            <w:pPr>
              <w:jc w:val="left"/>
              <w:rPr>
                <w:rFonts w:ascii="宋体" w:hAnsi="宋体" w:eastAsia="宋体" w:cs="宋体"/>
                <w:sz w:val="24"/>
              </w:rPr>
            </w:pPr>
          </w:p>
          <w:p w14:paraId="3948EF98">
            <w:pPr>
              <w:jc w:val="left"/>
              <w:rPr>
                <w:rFonts w:ascii="宋体" w:hAnsi="宋体" w:eastAsia="宋体" w:cs="宋体"/>
                <w:sz w:val="24"/>
              </w:rPr>
            </w:pPr>
            <w:r>
              <w:rPr>
                <w:rFonts w:hint="eastAsia" w:ascii="宋体" w:hAnsi="宋体" w:eastAsia="宋体" w:cs="宋体"/>
                <w:sz w:val="24"/>
              </w:rPr>
              <w:t>银行账号：</w:t>
            </w:r>
          </w:p>
          <w:p w14:paraId="1FDE9053">
            <w:pPr>
              <w:jc w:val="left"/>
              <w:rPr>
                <w:rFonts w:ascii="宋体" w:hAnsi="宋体" w:eastAsia="宋体" w:cs="宋体"/>
                <w:sz w:val="24"/>
              </w:rPr>
            </w:pPr>
          </w:p>
        </w:tc>
        <w:tc>
          <w:tcPr>
            <w:tcW w:w="4720" w:type="dxa"/>
            <w:vAlign w:val="center"/>
          </w:tcPr>
          <w:p w14:paraId="59CEF594">
            <w:pPr>
              <w:jc w:val="left"/>
              <w:rPr>
                <w:rFonts w:ascii="宋体" w:hAnsi="宋体" w:eastAsia="宋体" w:cs="宋体"/>
                <w:sz w:val="24"/>
              </w:rPr>
            </w:pPr>
          </w:p>
          <w:p w14:paraId="1087C093">
            <w:pPr>
              <w:jc w:val="left"/>
              <w:rPr>
                <w:rFonts w:ascii="宋体" w:hAnsi="宋体" w:eastAsia="宋体" w:cs="宋体"/>
                <w:sz w:val="24"/>
              </w:rPr>
            </w:pPr>
            <w:r>
              <w:rPr>
                <w:rFonts w:hint="eastAsia" w:ascii="宋体" w:hAnsi="宋体" w:eastAsia="宋体" w:cs="宋体"/>
                <w:sz w:val="24"/>
              </w:rPr>
              <w:t>银行账号：</w:t>
            </w:r>
          </w:p>
          <w:p w14:paraId="365E1E50">
            <w:pPr>
              <w:jc w:val="left"/>
              <w:rPr>
                <w:rFonts w:ascii="宋体" w:hAnsi="宋体" w:eastAsia="宋体" w:cs="宋体"/>
                <w:sz w:val="24"/>
              </w:rPr>
            </w:pPr>
          </w:p>
        </w:tc>
      </w:tr>
      <w:tr w14:paraId="4AF6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797" w:type="dxa"/>
            <w:vAlign w:val="center"/>
          </w:tcPr>
          <w:p w14:paraId="33074979">
            <w:pPr>
              <w:rPr>
                <w:sz w:val="24"/>
              </w:rPr>
            </w:pPr>
            <w:r>
              <w:rPr>
                <w:rFonts w:hint="eastAsia" w:eastAsia="宋体" w:cs="Times New Roman"/>
                <w:sz w:val="24"/>
              </w:rPr>
              <w:t>开户银行：</w:t>
            </w:r>
          </w:p>
        </w:tc>
        <w:tc>
          <w:tcPr>
            <w:tcW w:w="4720" w:type="dxa"/>
            <w:vAlign w:val="center"/>
          </w:tcPr>
          <w:p w14:paraId="394D4477">
            <w:pPr>
              <w:rPr>
                <w:sz w:val="24"/>
              </w:rPr>
            </w:pPr>
          </w:p>
          <w:p w14:paraId="09EA23A8">
            <w:pPr>
              <w:rPr>
                <w:rFonts w:eastAsia="宋体" w:cs="Times New Roman"/>
                <w:sz w:val="24"/>
              </w:rPr>
            </w:pPr>
            <w:r>
              <w:rPr>
                <w:rFonts w:hint="eastAsia" w:eastAsia="宋体" w:cs="Times New Roman"/>
                <w:sz w:val="24"/>
              </w:rPr>
              <w:t>开户银行：</w:t>
            </w:r>
          </w:p>
          <w:p w14:paraId="170FE264">
            <w:pPr>
              <w:rPr>
                <w:sz w:val="24"/>
              </w:rPr>
            </w:pPr>
          </w:p>
        </w:tc>
      </w:tr>
      <w:tr w14:paraId="4A67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7" w:type="dxa"/>
            <w:vAlign w:val="center"/>
          </w:tcPr>
          <w:p w14:paraId="59DF1E89">
            <w:pPr>
              <w:jc w:val="left"/>
              <w:rPr>
                <w:rFonts w:ascii="宋体" w:hAnsi="宋体" w:eastAsia="宋体" w:cs="宋体"/>
                <w:sz w:val="24"/>
              </w:rPr>
            </w:pPr>
          </w:p>
          <w:p w14:paraId="546DCC41">
            <w:pPr>
              <w:jc w:val="left"/>
              <w:rPr>
                <w:rFonts w:ascii="宋体" w:hAnsi="宋体" w:eastAsia="宋体" w:cs="宋体"/>
                <w:sz w:val="24"/>
              </w:rPr>
            </w:pPr>
            <w:r>
              <w:rPr>
                <w:rFonts w:hint="eastAsia" w:ascii="宋体" w:hAnsi="宋体" w:eastAsia="宋体" w:cs="宋体"/>
                <w:sz w:val="24"/>
              </w:rPr>
              <w:t>单位地址：</w:t>
            </w:r>
          </w:p>
          <w:p w14:paraId="4CFB7379">
            <w:pPr>
              <w:jc w:val="left"/>
              <w:rPr>
                <w:rFonts w:ascii="宋体" w:hAnsi="宋体" w:eastAsia="宋体" w:cs="宋体"/>
                <w:sz w:val="24"/>
              </w:rPr>
            </w:pPr>
          </w:p>
        </w:tc>
        <w:tc>
          <w:tcPr>
            <w:tcW w:w="4720" w:type="dxa"/>
            <w:vAlign w:val="center"/>
          </w:tcPr>
          <w:p w14:paraId="1BC057FC">
            <w:pPr>
              <w:jc w:val="left"/>
              <w:rPr>
                <w:rFonts w:ascii="宋体" w:hAnsi="宋体" w:eastAsia="宋体" w:cs="宋体"/>
                <w:sz w:val="24"/>
              </w:rPr>
            </w:pPr>
            <w:r>
              <w:rPr>
                <w:rFonts w:hint="eastAsia" w:ascii="宋体" w:hAnsi="宋体" w:eastAsia="宋体" w:cs="宋体"/>
                <w:sz w:val="24"/>
              </w:rPr>
              <w:t>单位地址：</w:t>
            </w:r>
          </w:p>
        </w:tc>
      </w:tr>
      <w:tr w14:paraId="5777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797" w:type="dxa"/>
            <w:vAlign w:val="center"/>
          </w:tcPr>
          <w:p w14:paraId="70BBD7F1">
            <w:pPr>
              <w:jc w:val="left"/>
              <w:rPr>
                <w:rFonts w:ascii="宋体" w:hAnsi="宋体" w:eastAsia="宋体" w:cs="宋体"/>
                <w:sz w:val="24"/>
              </w:rPr>
            </w:pPr>
            <w:r>
              <w:rPr>
                <w:rFonts w:hint="eastAsia" w:ascii="宋体" w:hAnsi="宋体" w:eastAsia="宋体" w:cs="宋体"/>
                <w:sz w:val="24"/>
              </w:rPr>
              <w:t>法定代表人：</w:t>
            </w:r>
          </w:p>
        </w:tc>
        <w:tc>
          <w:tcPr>
            <w:tcW w:w="4720" w:type="dxa"/>
            <w:vAlign w:val="center"/>
          </w:tcPr>
          <w:p w14:paraId="5215320C">
            <w:pPr>
              <w:jc w:val="left"/>
              <w:rPr>
                <w:rFonts w:ascii="宋体" w:hAnsi="宋体" w:eastAsia="宋体" w:cs="宋体"/>
                <w:sz w:val="24"/>
              </w:rPr>
            </w:pPr>
            <w:r>
              <w:rPr>
                <w:rFonts w:hint="eastAsia" w:ascii="宋体" w:hAnsi="宋体" w:eastAsia="宋体" w:cs="宋体"/>
                <w:sz w:val="24"/>
              </w:rPr>
              <w:t>法定代表人：</w:t>
            </w:r>
          </w:p>
        </w:tc>
      </w:tr>
      <w:tr w14:paraId="5416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797" w:type="dxa"/>
            <w:vAlign w:val="center"/>
          </w:tcPr>
          <w:p w14:paraId="588131EF">
            <w:pPr>
              <w:jc w:val="left"/>
              <w:rPr>
                <w:rFonts w:ascii="宋体" w:hAnsi="宋体" w:eastAsia="宋体" w:cs="宋体"/>
                <w:sz w:val="24"/>
              </w:rPr>
            </w:pPr>
            <w:r>
              <w:rPr>
                <w:rFonts w:hint="eastAsia" w:ascii="宋体" w:hAnsi="宋体" w:eastAsia="宋体" w:cs="宋体"/>
                <w:sz w:val="24"/>
              </w:rPr>
              <w:t>委托代理人：</w:t>
            </w:r>
          </w:p>
        </w:tc>
        <w:tc>
          <w:tcPr>
            <w:tcW w:w="4720" w:type="dxa"/>
            <w:vAlign w:val="center"/>
          </w:tcPr>
          <w:p w14:paraId="7D524384">
            <w:pPr>
              <w:jc w:val="left"/>
              <w:rPr>
                <w:rFonts w:ascii="宋体" w:hAnsi="宋体" w:eastAsia="宋体" w:cs="宋体"/>
                <w:sz w:val="24"/>
              </w:rPr>
            </w:pPr>
            <w:r>
              <w:rPr>
                <w:rFonts w:hint="eastAsia" w:ascii="宋体" w:hAnsi="宋体" w:eastAsia="宋体" w:cs="宋体"/>
                <w:sz w:val="24"/>
              </w:rPr>
              <w:t>委托代理人：</w:t>
            </w:r>
          </w:p>
        </w:tc>
      </w:tr>
      <w:tr w14:paraId="71A4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797" w:type="dxa"/>
            <w:vAlign w:val="center"/>
          </w:tcPr>
          <w:p w14:paraId="4F6EF6AB">
            <w:pPr>
              <w:jc w:val="left"/>
              <w:rPr>
                <w:rFonts w:ascii="宋体" w:hAnsi="宋体" w:eastAsia="宋体" w:cs="宋体"/>
                <w:sz w:val="24"/>
              </w:rPr>
            </w:pPr>
            <w:r>
              <w:rPr>
                <w:rFonts w:hint="eastAsia" w:ascii="宋体" w:hAnsi="宋体" w:eastAsia="宋体" w:cs="宋体"/>
                <w:sz w:val="24"/>
              </w:rPr>
              <w:t>电话：</w:t>
            </w:r>
          </w:p>
        </w:tc>
        <w:tc>
          <w:tcPr>
            <w:tcW w:w="4720" w:type="dxa"/>
            <w:vAlign w:val="center"/>
          </w:tcPr>
          <w:p w14:paraId="07F395B6">
            <w:pPr>
              <w:jc w:val="left"/>
              <w:rPr>
                <w:rFonts w:ascii="宋体" w:hAnsi="宋体" w:eastAsia="宋体" w:cs="宋体"/>
                <w:sz w:val="24"/>
              </w:rPr>
            </w:pPr>
          </w:p>
          <w:p w14:paraId="38AC3BD3">
            <w:pPr>
              <w:jc w:val="left"/>
              <w:rPr>
                <w:rFonts w:ascii="宋体" w:hAnsi="宋体" w:eastAsia="宋体" w:cs="宋体"/>
                <w:sz w:val="24"/>
              </w:rPr>
            </w:pPr>
            <w:r>
              <w:rPr>
                <w:rFonts w:hint="eastAsia" w:ascii="宋体" w:hAnsi="宋体" w:eastAsia="宋体" w:cs="宋体"/>
                <w:sz w:val="24"/>
              </w:rPr>
              <w:t>电话：</w:t>
            </w:r>
          </w:p>
          <w:p w14:paraId="36DFD2EB">
            <w:pPr>
              <w:jc w:val="left"/>
              <w:rPr>
                <w:rFonts w:ascii="宋体" w:hAnsi="宋体" w:eastAsia="宋体" w:cs="宋体"/>
                <w:sz w:val="24"/>
              </w:rPr>
            </w:pPr>
          </w:p>
        </w:tc>
      </w:tr>
    </w:tbl>
    <w:p w14:paraId="0BB271A8">
      <w:pPr>
        <w:pStyle w:val="2"/>
        <w:ind w:left="0" w:leftChars="0" w:firstLine="0" w:firstLineChars="0"/>
        <w:jc w:val="left"/>
        <w:rPr>
          <w:sz w:val="32"/>
          <w:szCs w:val="32"/>
          <w:u w:val="single"/>
        </w:rPr>
      </w:pPr>
    </w:p>
    <w:sectPr>
      <w:footerReference r:id="rId10" w:type="default"/>
      <w:pgSz w:w="11906" w:h="16838"/>
      <w:pgMar w:top="1134" w:right="1134" w:bottom="1134" w:left="1134" w:header="850"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8D71A0-9031-460A-9A28-B5F4AAF7FE5E}"/>
  </w:font>
  <w:font w:name="黑体">
    <w:panose1 w:val="02010609060101010101"/>
    <w:charset w:val="86"/>
    <w:family w:val="auto"/>
    <w:pitch w:val="default"/>
    <w:sig w:usb0="800002BF" w:usb1="38CF7CFA" w:usb2="00000016" w:usb3="00000000" w:csb0="00040001" w:csb1="00000000"/>
    <w:embedRegular r:id="rId2" w:fontKey="{2CFB5F61-97F5-48AB-A886-CF8C4EB4C4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ACDC062-652C-4933-959E-743237045CE2}"/>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7817BB69-3B5E-4ABE-AA9E-1E657BECB326}"/>
  </w:font>
  <w:font w:name="微软雅黑">
    <w:panose1 w:val="020B0503020204020204"/>
    <w:charset w:val="86"/>
    <w:family w:val="swiss"/>
    <w:pitch w:val="default"/>
    <w:sig w:usb0="80000287" w:usb1="2ACF3C50" w:usb2="00000016" w:usb3="00000000" w:csb0="0004001F" w:csb1="00000000"/>
    <w:embedRegular r:id="rId5" w:fontKey="{F1FEF381-8AA1-40FE-B5A0-7A2BAB02C621}"/>
  </w:font>
  <w:font w:name="Tahoma">
    <w:panose1 w:val="020B0604030504040204"/>
    <w:charset w:val="00"/>
    <w:family w:val="swiss"/>
    <w:pitch w:val="default"/>
    <w:sig w:usb0="E1002EFF" w:usb1="C000605B" w:usb2="00000029" w:usb3="00000000" w:csb0="200101FF" w:csb1="20280000"/>
    <w:embedRegular r:id="rId6" w:fontKey="{39BDDA8B-9EC1-443D-B02E-C16FADA913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B62F">
    <w:pPr>
      <w:pStyle w:val="9"/>
      <w:jc w:val="center"/>
    </w:pPr>
  </w:p>
  <w:p w14:paraId="1A06D149">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CF5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C35E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DC35E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4431">
    <w:pPr>
      <w:pStyle w:val="9"/>
      <w:jc w:val="center"/>
    </w:pPr>
  </w:p>
  <w:p w14:paraId="6CE54BA8">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5AC7">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A51D3">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05A51D3">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6A865E52">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1969">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9E31A">
                          <w:pPr>
                            <w:pStyle w:val="9"/>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C9E31A">
                    <w:pPr>
                      <w:pStyle w:val="9"/>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CBDF">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05A60">
                          <w:pPr>
                            <w:pStyle w:val="9"/>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8805A60">
                    <w:pPr>
                      <w:pStyle w:val="9"/>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p w14:paraId="2580227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6D198">
    <w:pPr>
      <w:pStyle w:val="10"/>
      <w:pBdr>
        <w:bottom w:val="single" w:color="auto" w:sz="4" w:space="1"/>
      </w:pBdr>
      <w:rPr>
        <w:sz w:val="21"/>
        <w:szCs w:val="21"/>
      </w:rPr>
    </w:pPr>
    <w:r>
      <w:rPr>
        <w:rFonts w:hint="eastAsia"/>
        <w:sz w:val="21"/>
        <w:szCs w:val="21"/>
      </w:rPr>
      <w:t xml:space="preserve">项目名称：实验仪器设备采购 </w:t>
    </w:r>
    <w:r>
      <w:rPr>
        <w:rFonts w:hint="eastAsia"/>
      </w:rPr>
      <w:t xml:space="preserve">                                      </w:t>
    </w:r>
    <w:r>
      <w:rPr>
        <w:rFonts w:hint="eastAsia"/>
        <w:sz w:val="21"/>
        <w:szCs w:val="21"/>
      </w:rPr>
      <w:t xml:space="preserve">         项目编号：XDJC20250011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8447">
    <w:pPr>
      <w:pStyle w:val="10"/>
      <w:pBdr>
        <w:bottom w:val="single" w:color="auto" w:sz="4" w:space="1"/>
      </w:pBdr>
      <w:rPr>
        <w:sz w:val="21"/>
        <w:szCs w:val="21"/>
      </w:rPr>
    </w:pPr>
    <w:r>
      <w:rPr>
        <w:rFonts w:hint="eastAsia"/>
        <w:sz w:val="21"/>
        <w:szCs w:val="21"/>
      </w:rPr>
      <w:t>项目名称：实验仪器设备采购                                   项目编号：XDJC20230003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F58B4"/>
    <w:multiLevelType w:val="singleLevel"/>
    <w:tmpl w:val="BD8F58B4"/>
    <w:lvl w:ilvl="0" w:tentative="0">
      <w:start w:val="1"/>
      <w:numFmt w:val="chineseCounting"/>
      <w:suff w:val="nothing"/>
      <w:lvlText w:val="第%1条　"/>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540AF66"/>
    <w:multiLevelType w:val="singleLevel"/>
    <w:tmpl w:val="0540AF6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xNmExNDU2YTkxMGE4NzFjNTFiYjMyNjM0NTRkOWYifQ=="/>
  </w:docVars>
  <w:rsids>
    <w:rsidRoot w:val="45AD4CCE"/>
    <w:rsid w:val="00065ED4"/>
    <w:rsid w:val="00071ADA"/>
    <w:rsid w:val="000A03D6"/>
    <w:rsid w:val="000B5D00"/>
    <w:rsid w:val="000D1A87"/>
    <w:rsid w:val="000D612D"/>
    <w:rsid w:val="001419C2"/>
    <w:rsid w:val="00144EA0"/>
    <w:rsid w:val="001709AD"/>
    <w:rsid w:val="001E07CB"/>
    <w:rsid w:val="001E51E9"/>
    <w:rsid w:val="0022647F"/>
    <w:rsid w:val="002A2F35"/>
    <w:rsid w:val="002B5191"/>
    <w:rsid w:val="002C65B5"/>
    <w:rsid w:val="002E2D4C"/>
    <w:rsid w:val="0030125C"/>
    <w:rsid w:val="00316B11"/>
    <w:rsid w:val="00332F9F"/>
    <w:rsid w:val="00385986"/>
    <w:rsid w:val="003B1D1F"/>
    <w:rsid w:val="003E60B2"/>
    <w:rsid w:val="0045051F"/>
    <w:rsid w:val="004617BF"/>
    <w:rsid w:val="00461B53"/>
    <w:rsid w:val="0048066B"/>
    <w:rsid w:val="004914C2"/>
    <w:rsid w:val="005014F3"/>
    <w:rsid w:val="00536CCF"/>
    <w:rsid w:val="00544794"/>
    <w:rsid w:val="0054680E"/>
    <w:rsid w:val="0058066A"/>
    <w:rsid w:val="005C580F"/>
    <w:rsid w:val="00605CEE"/>
    <w:rsid w:val="00624243"/>
    <w:rsid w:val="006B7775"/>
    <w:rsid w:val="00721E12"/>
    <w:rsid w:val="00732A15"/>
    <w:rsid w:val="007348D7"/>
    <w:rsid w:val="00747718"/>
    <w:rsid w:val="007A14B5"/>
    <w:rsid w:val="007E552F"/>
    <w:rsid w:val="00853276"/>
    <w:rsid w:val="00874CEC"/>
    <w:rsid w:val="00875366"/>
    <w:rsid w:val="008A1D6C"/>
    <w:rsid w:val="008C54BC"/>
    <w:rsid w:val="00904768"/>
    <w:rsid w:val="00907F92"/>
    <w:rsid w:val="009616D4"/>
    <w:rsid w:val="009F4180"/>
    <w:rsid w:val="00A33DB6"/>
    <w:rsid w:val="00A577E8"/>
    <w:rsid w:val="00A647D8"/>
    <w:rsid w:val="00A772BC"/>
    <w:rsid w:val="00A926AF"/>
    <w:rsid w:val="00AB2620"/>
    <w:rsid w:val="00B0532B"/>
    <w:rsid w:val="00B36EC0"/>
    <w:rsid w:val="00B52CA0"/>
    <w:rsid w:val="00B77FD0"/>
    <w:rsid w:val="00BB1E69"/>
    <w:rsid w:val="00BE7FC9"/>
    <w:rsid w:val="00BF4013"/>
    <w:rsid w:val="00C033CE"/>
    <w:rsid w:val="00C52EA4"/>
    <w:rsid w:val="00C74F86"/>
    <w:rsid w:val="00CB451A"/>
    <w:rsid w:val="00CD0DF5"/>
    <w:rsid w:val="00CE1555"/>
    <w:rsid w:val="00D1069C"/>
    <w:rsid w:val="00DD2E2C"/>
    <w:rsid w:val="00E66270"/>
    <w:rsid w:val="00E7077B"/>
    <w:rsid w:val="00E86033"/>
    <w:rsid w:val="00EB1749"/>
    <w:rsid w:val="00EF47DB"/>
    <w:rsid w:val="00F618EF"/>
    <w:rsid w:val="00F657E8"/>
    <w:rsid w:val="00F73615"/>
    <w:rsid w:val="00F76B17"/>
    <w:rsid w:val="00FC415B"/>
    <w:rsid w:val="00FD71E8"/>
    <w:rsid w:val="01785169"/>
    <w:rsid w:val="0496798A"/>
    <w:rsid w:val="07C81A50"/>
    <w:rsid w:val="07F046C2"/>
    <w:rsid w:val="0B1C6863"/>
    <w:rsid w:val="0F902143"/>
    <w:rsid w:val="10EF5FF4"/>
    <w:rsid w:val="12356B0E"/>
    <w:rsid w:val="12AE089D"/>
    <w:rsid w:val="15904F15"/>
    <w:rsid w:val="1AC4759E"/>
    <w:rsid w:val="1D3118AE"/>
    <w:rsid w:val="20C75298"/>
    <w:rsid w:val="27353AD6"/>
    <w:rsid w:val="2A2E1D3D"/>
    <w:rsid w:val="2A941798"/>
    <w:rsid w:val="2F603E59"/>
    <w:rsid w:val="2FB102C5"/>
    <w:rsid w:val="2FBE2817"/>
    <w:rsid w:val="31550F5F"/>
    <w:rsid w:val="343B5B98"/>
    <w:rsid w:val="37177B0D"/>
    <w:rsid w:val="3801309B"/>
    <w:rsid w:val="39C5240B"/>
    <w:rsid w:val="3A195E90"/>
    <w:rsid w:val="3AF62CF8"/>
    <w:rsid w:val="3EBB0D86"/>
    <w:rsid w:val="3EE20378"/>
    <w:rsid w:val="3F1752C7"/>
    <w:rsid w:val="411032F0"/>
    <w:rsid w:val="45182F1F"/>
    <w:rsid w:val="45AD4CCE"/>
    <w:rsid w:val="4A08020D"/>
    <w:rsid w:val="4A0E6263"/>
    <w:rsid w:val="4A943B4A"/>
    <w:rsid w:val="4AD86379"/>
    <w:rsid w:val="4BEE38A5"/>
    <w:rsid w:val="4C482EBB"/>
    <w:rsid w:val="50F63562"/>
    <w:rsid w:val="547C4188"/>
    <w:rsid w:val="58156E12"/>
    <w:rsid w:val="5AC56180"/>
    <w:rsid w:val="5AE532DA"/>
    <w:rsid w:val="62B06BCE"/>
    <w:rsid w:val="668F7D8F"/>
    <w:rsid w:val="66A61F1C"/>
    <w:rsid w:val="66D07F8F"/>
    <w:rsid w:val="68143946"/>
    <w:rsid w:val="68C67284"/>
    <w:rsid w:val="6AF26613"/>
    <w:rsid w:val="6CB947C0"/>
    <w:rsid w:val="70406319"/>
    <w:rsid w:val="718D481B"/>
    <w:rsid w:val="72485805"/>
    <w:rsid w:val="753470D0"/>
    <w:rsid w:val="76240ED3"/>
    <w:rsid w:val="768877CA"/>
    <w:rsid w:val="7925317B"/>
    <w:rsid w:val="7C030F0F"/>
    <w:rsid w:val="BD7ED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jc w:val="center"/>
      <w:outlineLvl w:val="0"/>
    </w:pPr>
    <w:rPr>
      <w:rFonts w:ascii="宋体" w:hAnsi="宋体" w:eastAsia="宋体" w:cs="Times New Roman"/>
      <w:b/>
      <w:bCs/>
      <w:lang w:val="zh-CN"/>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annotation text"/>
    <w:basedOn w:val="1"/>
    <w:link w:val="24"/>
    <w:qFormat/>
    <w:uiPriority w:val="0"/>
    <w:pPr>
      <w:jc w:val="left"/>
    </w:pPr>
  </w:style>
  <w:style w:type="paragraph" w:styleId="7">
    <w:name w:val="Plain Text"/>
    <w:basedOn w:val="1"/>
    <w:next w:val="5"/>
    <w:qFormat/>
    <w:uiPriority w:val="0"/>
    <w:pPr>
      <w:widowControl/>
      <w:spacing w:line="320" w:lineRule="exact"/>
      <w:jc w:val="left"/>
    </w:pPr>
    <w:rPr>
      <w:rFonts w:ascii="宋体" w:hAnsi="Courier New" w:eastAsia="宋体" w:cs="Times New Roman"/>
      <w:kern w:val="0"/>
      <w:sz w:val="20"/>
      <w:szCs w:val="21"/>
    </w:rPr>
  </w:style>
  <w:style w:type="paragraph" w:styleId="8">
    <w:name w:val="Balloon Text"/>
    <w:basedOn w:val="1"/>
    <w:link w:val="26"/>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annotation subject"/>
    <w:basedOn w:val="6"/>
    <w:next w:val="6"/>
    <w:link w:val="25"/>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semiHidden/>
    <w:unhideWhenUsed/>
    <w:qFormat/>
    <w:uiPriority w:val="99"/>
    <w:rPr>
      <w:color w:val="7E1FAD" w:themeColor="followedHyperlink"/>
      <w:u w:val="single"/>
      <w14:textFill>
        <w14:solidFill>
          <w14:schemeClr w14:val="folHlink"/>
        </w14:solidFill>
      </w14:textFill>
    </w:rPr>
  </w:style>
  <w:style w:type="character" w:styleId="18">
    <w:name w:val="Hyperlink"/>
    <w:unhideWhenUsed/>
    <w:qFormat/>
    <w:uiPriority w:val="99"/>
    <w:rPr>
      <w:color w:val="333333"/>
      <w:u w:val="none"/>
    </w:rPr>
  </w:style>
  <w:style w:type="character" w:styleId="19">
    <w:name w:val="annotation reference"/>
    <w:basedOn w:val="15"/>
    <w:qFormat/>
    <w:uiPriority w:val="0"/>
    <w:rPr>
      <w:sz w:val="21"/>
      <w:szCs w:val="21"/>
    </w:rPr>
  </w:style>
  <w:style w:type="character" w:customStyle="1" w:styleId="20">
    <w:name w:val="font41"/>
    <w:basedOn w:val="15"/>
    <w:qFormat/>
    <w:uiPriority w:val="0"/>
    <w:rPr>
      <w:rFonts w:hint="eastAsia" w:ascii="仿宋" w:hAnsi="仿宋" w:eastAsia="仿宋" w:cs="仿宋"/>
      <w:color w:val="000000"/>
      <w:sz w:val="21"/>
      <w:szCs w:val="21"/>
      <w:u w:val="none"/>
      <w:vertAlign w:val="subscript"/>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4">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5">
    <w:name w:val="批注主题 字符"/>
    <w:basedOn w:val="24"/>
    <w:link w:val="12"/>
    <w:qFormat/>
    <w:uiPriority w:val="0"/>
    <w:rPr>
      <w:rFonts w:asciiTheme="minorHAnsi" w:hAnsiTheme="minorHAnsi" w:eastAsiaTheme="minorEastAsia" w:cstheme="minorBidi"/>
      <w:b/>
      <w:bCs/>
      <w:kern w:val="2"/>
      <w:sz w:val="21"/>
      <w:szCs w:val="24"/>
    </w:rPr>
  </w:style>
  <w:style w:type="character" w:customStyle="1" w:styleId="26">
    <w:name w:val="批注框文本 字符"/>
    <w:basedOn w:val="15"/>
    <w:link w:val="8"/>
    <w:qFormat/>
    <w:uiPriority w:val="0"/>
    <w:rPr>
      <w:rFonts w:asciiTheme="minorHAnsi" w:hAnsiTheme="minorHAnsi" w:eastAsiaTheme="minorEastAsia" w:cstheme="minorBidi"/>
      <w:kern w:val="2"/>
      <w:sz w:val="18"/>
      <w:szCs w:val="18"/>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56e26d15-9e1d-4a0f-8d5d-2beac29c6eb6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50FA2866</paraID>
      <start>0</start>
      <end>2</end>
      <status>modified</status>
      <modifiedWord>1.</modifiedWord>
      <trackRevisions>false</trackRevisions>
    </reviewItem>
    <reviewItem>
      <errorID>756b1b7a-b4cf-40a5-bddd-cf9b1712f90f</errorID>
      <errorWord>具备</errorWord>
      <group>L1_AI</group>
      <groupName>深度校对</groupName>
      <ability>L2_AI_Grammar</ability>
      <abilityName>语法纠错</abilityName>
      <candidateList>
        <item>是具备</item>
      </candidateList>
      <explain/>
      <paraID>50FA2866</paraID>
      <start>11</start>
      <end>14</end>
      <status>modified</status>
      <modifiedWord>是具备</modifiedWord>
      <trackRevisions>false</trackRevisions>
    </reviewItem>
    <reviewItem>
      <errorID>a428d310-79fc-4b18-bf9d-f5f5ae098511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84FBB69</paraID>
      <start>0</start>
      <end>2</end>
      <status>modified</status>
      <modifiedWord>2.</modifiedWord>
      <trackRevisions>false</trackRevisions>
    </reviewItem>
    <reviewItem>
      <errorID>c22a05db-a19d-419c-8ac6-c67d4d3c2f7b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AA65141</paraID>
      <start>0</start>
      <end>2</end>
      <status>modified</status>
      <modifiedWord>3.</modifiedWord>
      <trackRevisions>false</trackRevisions>
    </reviewItem>
    <reviewItem>
      <errorID>a199145d-f642-41fa-9ac8-3d05cf3fb41a</errorID>
      <errorWord>/）</errorWord>
      <group>L1_Punc</group>
      <groupName>标点问题</groupName>
      <ability>L2_Punc</ability>
      <abilityName>标点符号检查</abilityName>
      <candidateList>
        <item>）</item>
      </candidateList>
      <explain/>
      <paraID>3676E56B</paraID>
      <start>68</start>
      <end>69</end>
      <status>modified</status>
      <modifiedWord>）</modifiedWord>
      <trackRevisions>false</trackRevisions>
    </reviewItem>
    <reviewItem>
      <errorID>c2ea0a0c-bedb-4cf0-b365-255efb7dee60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A0C3496</paraID>
      <start>0</start>
      <end>2</end>
      <status>modified</status>
      <modifiedWord>1.</modifiedWord>
      <trackRevisions>false</trackRevisions>
    </reviewItem>
    <reviewItem>
      <errorID>05fe0cbf-f12d-416f-80bf-33727da17e64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628A712A</paraID>
      <start>0</start>
      <end>2</end>
      <status>modified</status>
      <modifiedWord>2.</modifiedWord>
      <trackRevisions>false</trackRevisions>
    </reviewItem>
    <reviewItem>
      <errorID>5a45fe84-3c4c-4b60-a300-e6975a79e753</errorID>
      <errorWord>/）</errorWord>
      <group>L1_Punc</group>
      <groupName>标点问题</groupName>
      <ability>L2_Punc</ability>
      <abilityName>标点符号检查</abilityName>
      <candidateList>
        <item>）</item>
      </candidateList>
      <explain/>
      <paraID>30105733</paraID>
      <start>36</start>
      <end>37</end>
      <status>modified</status>
      <modifiedWord>）</modifiedWord>
      <trackRevisions>false</trackRevisions>
    </reviewItem>
    <reviewItem>
      <errorID>ab250f88-cd41-44e6-adb2-f9ac6fe5764a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457D1664</paraID>
      <start>0</start>
      <end>2</end>
      <status>unmodified</status>
      <modifiedWord/>
      <trackRevisions>false</trackRevisions>
    </reviewItem>
    <reviewItem>
      <errorID>473468b4-7b4c-4c8c-9193-e8dcad7440b6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24C1FB89</paraID>
      <start>0</start>
      <end>2</end>
      <status>unmodified</status>
      <modifiedWord/>
      <trackRevisions>false</trackRevisions>
    </reviewItem>
    <reviewItem>
      <errorID>1f786fd2-9e31-477c-88ed-a8bdb0f8571e</errorID>
      <errorWord>&lt;</errorWord>
      <group>L1_Format</group>
      <groupName>格式问题</groupName>
      <ability>L2_HalfPunc</ability>
      <abilityName>全半角检查</abilityName>
      <candidateList>
        <item>〈</item>
      </candidateList>
      <explain>文本全半角错误。</explain>
      <paraID>27143B71</paraID>
      <start>0</start>
      <end>1</end>
      <status>unmodified</status>
      <modifiedWord/>
      <trackRevisions>false</trackRevisions>
    </reviewItem>
    <reviewItem>
      <errorID>615fb4e2-819c-4a31-a65e-c152daeaa0bf</errorID>
      <errorWord>&gt;</errorWord>
      <group>L1_Format</group>
      <groupName>格式问题</groupName>
      <ability>L2_HalfPunc</ability>
      <abilityName>全半角检查</abilityName>
      <candidateList>
        <item>〉</item>
      </candidateList>
      <explain>文本全半角错误。</explain>
      <paraID>27143B71</paraID>
      <start>2</start>
      <end>3</end>
      <status>unmodified</status>
      <modifiedWord/>
      <trackRevisions>false</trackRevisions>
    </reviewItem>
    <reviewItem>
      <errorID>5f23c976-39f9-4c05-94c9-5bfe206161e4</errorID>
      <errorWord>)</errorWord>
      <group>L1_Format</group>
      <groupName>格式问题</groupName>
      <ability>L2_HalfPunc</ability>
      <abilityName>全半角检查</abilityName>
      <candidateList>
        <item>）</item>
      </candidateList>
      <explain>文本全半角错误。</explain>
      <paraID> 961D468</paraID>
      <start>28</start>
      <end>29</end>
      <status>unmodified</status>
      <modifiedWord/>
      <trackRevisions>false</trackRevisions>
    </reviewItem>
    <reviewItem>
      <errorID>7d773784-1ae1-4396-a6a0-f674a7b6ec73</errorID>
      <errorWord>&lt;二&gt; 技术参数及指标</errorWord>
      <group>L1_AI</group>
      <groupName>深度校对</groupName>
      <ability>L2_AI_Title</ability>
      <abilityName>标题检查</abilityName>
      <candidateList/>
      <explain>相同层级标题序号格式前后文不一致。前文二级标题使用“&lt;一&gt;”，此处使用“&lt;二&gt;”，虽然格式类似，但规范上应保持一致；后续在二级标题中出现的“&lt;二&gt;”“2、质谱部分”等，与前文一级标题下的二级标题序号格式不一致，前文一级标题下二级标题用“一、”“二、”等格式，这里的二级标题格式与前文不同。</explain>
      <paraID>34220C77</paraID>
      <start>0</start>
      <end>11</end>
      <status>unmodified</status>
      <modifiedWord/>
      <trackRevisions>false</trackRevisions>
    </reviewItem>
    <reviewItem>
      <errorID>46234c08-708c-4313-bc75-22f130f5f7fc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B1A18D1</paraID>
      <start>0</start>
      <end>2</end>
      <status>modified</status>
      <modifiedWord>1.</modifiedWord>
      <trackRevisions>false</trackRevisions>
    </reviewItem>
    <reviewItem>
      <errorID>5e9b9f8a-94e5-401e-a0ec-0fd379cc3ccd</errorID>
      <errorWord>并</errorWord>
      <group>L1_Word</group>
      <groupName>字词问题</groupName>
      <ability>L2_Typo</ability>
      <abilityName>字词错误</abilityName>
      <candidateList>
        <item>并加</item>
      </candidateList>
      <explain/>
      <paraID>25592492</paraID>
      <start>69</start>
      <end>71</end>
      <status>modified</status>
      <modifiedWord>并加</modifiedWord>
      <trackRevisions>false</trackRevisions>
    </reviewItem>
    <reviewItem>
      <errorID>54b82054-64ef-494f-a76e-b0c1e4da532a</errorID>
      <errorWord>材料并</errorWord>
      <group>L1_AI</group>
      <groupName>深度校对</groupName>
      <ability>L2_AI_Grammar</ability>
      <abilityName>语法纠错</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4933A7C3</paraID>
      <start>52</start>
      <end>54</end>
      <status>modified</status>
      <modifiedWord>材料</modifiedWord>
      <trackRevisions>false</trackRevisions>
    </reviewItem>
    <reviewItem>
      <errorID>80261223-28f5-45c5-9bec-d8408b45a409</errorID>
      <errorWord>：：</errorWord>
      <group>L1_Punc</group>
      <groupName>标点问题</groupName>
      <ability>L2_Punc</ability>
      <abilityName>标点符号检查</abilityName>
      <candidateList>
        <item>：</item>
      </candidateList>
      <explain/>
      <paraID>3661815B</paraID>
      <start>11</start>
      <end>12</end>
      <status>modified</status>
      <modifiedWord>：</modifiedWord>
      <trackRevisions>false</trackRevisions>
    </reviewItem>
    <reviewItem>
      <errorID>babc1077-a354-467a-99e1-1ad50812e3df</errorID>
      <errorWord>，</errorWord>
      <group>L1_AI</group>
      <groupName>深度校对</groupName>
      <ability>L2_AI_Punc</ability>
      <abilityName>标点纠错</abilityName>
      <candidateList>
        <item/>
      </candidateList>
      <explain/>
      <paraID>3661815B</paraID>
      <start>28</start>
      <end>28</end>
      <status>modified</status>
      <modifiedWord/>
      <trackRevisions>false</trackRevisions>
    </reviewItem>
    <reviewItem>
      <errorID>f2345814-785c-42eb-97e1-331ff1d049a1</errorID>
      <errorWord>并</errorWord>
      <group>L1_Word</group>
      <groupName>字词问题</groupName>
      <ability>L2_Typo</ability>
      <abilityName>字词错误</abilityName>
      <candidateList>
        <item>并加</item>
      </candidateList>
      <explain/>
      <paraID>56289375</paraID>
      <start>55</start>
      <end>57</end>
      <status>modified</status>
      <modifiedWord>并加</modifiedWord>
      <trackRevisions>false</trackRevisions>
    </reviewItem>
    <reviewItem>
      <errorID>3d045441-7cab-4839-8eb9-e391f0260308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5B50ED51</paraID>
      <start>0</start>
      <end>2</end>
      <status>modified</status>
      <modifiedWord>2.</modifiedWord>
      <trackRevisions>false</trackRevisions>
    </reviewItem>
    <reviewItem>
      <errorID>71e09239-d004-4dbb-b3f2-d53d19cea5c9</errorID>
      <errorWord>,</errorWord>
      <group>L1_Format</group>
      <groupName>格式问题</groupName>
      <ability>L2_HalfPunc</ability>
      <abilityName>全半角检查</abilityName>
      <candidateList>
        <item>，</item>
      </candidateList>
      <explain>文本全半角错误。</explain>
      <paraID> EA68506</paraID>
      <start>32</start>
      <end>33</end>
      <status>modified</status>
      <modifiedWord>，</modifiedWord>
      <trackRevisions>false</trackRevisions>
    </reviewItem>
    <reviewItem>
      <errorID>67d150f6-6613-4dad-9218-3b909de02fed</errorID>
      <errorWord>;</errorWord>
      <group>L1_Format</group>
      <groupName>格式问题</groupName>
      <ability>L2_HalfPunc</ability>
      <abilityName>全半角检查</abilityName>
      <candidateList>
        <item>；</item>
      </candidateList>
      <explain>文本全半角错误。</explain>
      <paraID>1C2FEC48</paraID>
      <start>33</start>
      <end>34</end>
      <status>modified</status>
      <modifiedWord>；</modifiedWord>
      <trackRevisions>false</trackRevisions>
    </reviewItem>
    <reviewItem>
      <errorID>bbc77b50-880a-47d4-8983-19aedfd134e3</errorID>
      <errorWord>并</errorWord>
      <group>L1_Word</group>
      <groupName>字词问题</groupName>
      <ability>L2_Typo</ability>
      <abilityName>字词错误</abilityName>
      <candidateList>
        <item>并加</item>
      </candidateList>
      <explain/>
      <paraID>4D2A1969</paraID>
      <start>55</start>
      <end>57</end>
      <status>modified</status>
      <modifiedWord>并加</modifiedWord>
      <trackRevisions>false</trackRevisions>
    </reviewItem>
    <reviewItem>
      <errorID>7d2fe2fa-2f5b-4996-8a70-b0eca3353b14</errorID>
      <errorWord>；</errorWord>
      <group>L1_AI</group>
      <groupName>深度校对</groupName>
      <ability>L2_AI_Punc</ability>
      <abilityName>标点纠错</abilityName>
      <candidateList>
        <item/>
      </candidateList>
      <explain/>
      <paraID>2F212EF0</paraID>
      <start>42</start>
      <end>42</end>
      <status>modified</status>
      <modifiedWord/>
      <trackRevisions>false</trackRevisions>
    </reviewItem>
    <reviewItem>
      <errorID>8cff6bbe-844c-4f61-ae1c-a9895b569fab</errorID>
      <errorWord>盖</errorWord>
      <group>L1_AI</group>
      <groupName>深度校对</groupName>
      <ability>L2_AI_Grammar</ability>
      <abilityName>语法纠错</abilityName>
      <candidateList>
        <item>并盖</item>
      </candidateList>
      <explain/>
      <paraID>2F212EF0</paraID>
      <start>51</start>
      <end>53</end>
      <status>modified</status>
      <modifiedWord>并盖</modifiedWord>
      <trackRevisions>false</trackRevisions>
    </reviewItem>
    <reviewItem>
      <errorID>1c0c3b2a-8164-4f5b-a33e-78f33c038930</errorID>
      <errorWord>:</errorWord>
      <group>L1_Format</group>
      <groupName>格式问题</groupName>
      <ability>L2_HalfPunc</ability>
      <abilityName>全半角检查</abilityName>
      <candidateList>
        <item>：</item>
      </candidateList>
      <explain>文本全半角错误。</explain>
      <paraID> 21E4720</paraID>
      <start>12</start>
      <end>13</end>
      <status>modified</status>
      <modifiedWord>：</modifiedWord>
      <trackRevisions>false</trackRevisions>
    </reviewItem>
    <reviewItem>
      <errorID>67f3a689-52e5-4a1d-833c-0ff3e31557a5</errorID>
      <errorWord>离子</errorWord>
      <group>L1_AI</group>
      <groupName>深度校对</groupName>
      <ability>L2_AI_Grammar</ability>
      <abilityName>语法纠错</abilityName>
      <candidateList>
        <item>离子扫描</item>
      </candidateList>
      <explain/>
      <paraID>305C0F50</paraID>
      <start>40</start>
      <end>42</end>
      <status>unmodified</status>
      <modifiedWord/>
      <trackRevisions>false</trackRevisions>
    </reviewItem>
    <reviewItem>
      <errorID>232e156f-639f-4241-a660-71ae9bce8b74</errorID>
      <errorWord>监测</errorWord>
      <group>L1_Word</group>
      <groupName>字词问题</groupName>
      <ability>L2_Typo</ability>
      <abilityName>字词错误</abilityName>
      <candidateList>
        <item>检测</item>
      </candidateList>
      <explain/>
      <paraID> AF94AD7</paraID>
      <start>29</start>
      <end>31</end>
      <status>unmodified</status>
      <modifiedWord/>
      <trackRevisions>false</trackRevisions>
    </reviewItem>
    <reviewItem>
      <errorID>9a360313-8620-42b3-b24f-526389d43346</errorID>
      <errorWord>。（提供实物照片证明并盖厂家公章）</errorWord>
      <group>L1_AI</group>
      <groupName>深度校对</groupName>
      <ability>L2_AI_Word</ability>
      <abilityName>字词纠错</abilityName>
      <candidateList>
        <item>（提供实物照片证明并盖厂家公章）。</item>
      </candidateList>
      <explain/>
      <paraID>57C30D8B</paraID>
      <start>66</start>
      <end>83</end>
      <status>unmodified</status>
      <modifiedWord/>
      <trackRevisions>false</trackRevisions>
    </reviewItem>
    <reviewItem>
      <errorID>63bac12e-e3d3-4b52-bc10-85bbfde7a602</errorID>
      <errorWord>与</errorWord>
      <group>L1_AI</group>
      <groupName>深度校对</groupName>
      <ability>L2_AI_Word</ability>
      <abilityName>字词纠错</abilityName>
      <candidateList>
        <item>和</item>
      </candidateList>
      <explain>〈量〉用于洗东西换水的次数或一剂药煎的次数：衣裳已经洗了三～｜二～药。</explain>
      <paraID>44C10B57</paraID>
      <start>36</start>
      <end>37</end>
      <status>unmodified</status>
      <modifiedWord/>
      <trackRevisions>false</trackRevisions>
    </reviewItem>
    <reviewItem>
      <errorID>b9cd281a-3b97-4291-8017-2df2078377ed</errorID>
      <errorWord>并</errorWord>
      <group>L1_Word</group>
      <groupName>字词问题</groupName>
      <ability>L2_Typo</ability>
      <abilityName>字词错误</abilityName>
      <candidateList>
        <item>并加</item>
      </candidateList>
      <explain/>
      <paraID>2F6FBFE0</paraID>
      <start>54</start>
      <end>55</end>
      <status>unmodified</status>
      <modifiedWord/>
      <trackRevisions>false</trackRevisions>
    </reviewItem>
    <reviewItem>
      <errorID>d81da139-405b-4431-b0bc-b8107f128ab5</errorID>
      <errorWord>）</errorWord>
      <group>L1_AI</group>
      <groupName>深度校对</groupName>
      <ability>L2_AI_Punc</ability>
      <abilityName>标点纠错</abilityName>
      <candidateList>
        <item>）。</item>
      </candidateList>
      <explain/>
      <paraID>2F6FBFE0</paraID>
      <start>60</start>
      <end>61</end>
      <status>unmodified</status>
      <modifiedWord/>
      <trackRevisions>false</trackRevisions>
    </reviewItem>
    <reviewItem>
      <errorID>b70ac0f9-9fda-4890-8b1f-fa4c504afae3</errorID>
      <errorWord>独立</errorWord>
      <group>L1_AI</group>
      <groupName>深度校对</groupName>
      <ability>L2_AI_Punc</ability>
      <abilityName>标点纠错</abilityName>
      <candidateList>
        <item>、独立</item>
      </candidateList>
      <explain/>
      <paraID> EF232A8</paraID>
      <start>36</start>
      <end>38</end>
      <status>unmodified</status>
      <modifiedWord/>
      <trackRevisions>false</trackRevisions>
    </reviewItem>
    <reviewItem>
      <errorID>f0356d1d-f0f0-4501-9bbc-009fb3a36c3c</errorID>
      <errorWord>）</errorWord>
      <group>L1_AI</group>
      <groupName>深度校对</groupName>
      <ability>L2_AI_Punc</ability>
      <abilityName>标点纠错</abilityName>
      <candidateList>
        <item>）。</item>
      </candidateList>
      <explain/>
      <paraID> EF232A8</paraID>
      <start>59</start>
      <end>61</end>
      <status>modified</status>
      <modifiedWord>）。</modifiedWord>
      <trackRevisions>false</trackRevisions>
    </reviewItem>
    <reviewItem>
      <errorID>3a52f2c8-1d05-4546-9638-787fadbff0a8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54DA07ED</paraID>
      <start>41</start>
      <end>42</end>
      <status>unmodified</status>
      <modifiedWord/>
      <trackRevisions>false</trackRevisions>
    </reviewItem>
    <reviewItem>
      <errorID>474b7fd7-8b35-4620-a0f4-8313a26a4460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54DA07ED</paraID>
      <start>72</start>
      <end>73</end>
      <status>unmodified</status>
      <modifiedWord/>
      <trackRevisions>false</trackRevisions>
    </reviewItem>
    <reviewItem>
      <errorID>2d0b7576-3f27-4194-8bae-b42a9bc4602c</errorID>
      <errorWord>;</errorWord>
      <group>L1_Format</group>
      <groupName>格式问题</groupName>
      <ability>L2_HalfPunc</ability>
      <abilityName>全半角检查</abilityName>
      <candidateList>
        <item>；</item>
      </candidateList>
      <explain>文本全半角错误。</explain>
      <paraID>7345D8FA</paraID>
      <start>54</start>
      <end>55</end>
      <status>unmodified</status>
      <modifiedWord/>
      <trackRevisions>false</trackRevisions>
    </reviewItem>
    <reviewItem>
      <errorID>5b010dfd-a172-4403-bdc5-c20794c13807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67E35D7A</paraID>
      <start>0</start>
      <end>2</end>
      <status>modified</status>
      <modifiedWord>3.</modifiedWord>
      <trackRevisions>false</trackRevisions>
    </reviewItem>
    <reviewItem>
      <errorID>e4fe0a53-6c4a-499a-b9e9-510d90bec7bd</errorID>
      <errorWord>并</errorWord>
      <group>L1_Word</group>
      <groupName>字词问题</groupName>
      <ability>L2_Typo</ability>
      <abilityName>字词错误</abilityName>
      <candidateList>
        <item>并加</item>
      </candidateList>
      <explain/>
      <paraID>5CAD7EBF</paraID>
      <start>28</start>
      <end>29</end>
      <status>unmodified</status>
      <modifiedWord/>
      <trackRevisions>false</trackRevisions>
    </reviewItem>
    <reviewItem>
      <errorID>0ea03f93-06a2-431a-9e53-47469fd5766d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45EF9950</paraID>
      <start>47</start>
      <end>48</end>
      <status>unmodified</status>
      <modifiedWord/>
      <trackRevisions>false</trackRevisions>
    </reviewItem>
    <reviewItem>
      <errorID>4ffb23d2-cb20-4c42-8888-e81974e14080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26B41CF7</paraID>
      <start>0</start>
      <end>2</end>
      <status>modified</status>
      <modifiedWord>4.</modifiedWord>
      <trackRevisions>false</trackRevisions>
    </reviewItem>
    <reviewItem>
      <errorID>f1979546-6e0f-4a0d-86df-7be0e2a9deae</errorID>
      <errorWord>KW</errorWord>
      <group>L1_Word</group>
      <groupName>字词问题</groupName>
      <ability>L2_Typo</ability>
      <abilityName>字词错误</abilityName>
      <candidateList>
        <item>kW</item>
      </candidateList>
      <explain/>
      <paraID>4E9DA532</paraID>
      <start>16</start>
      <end>18</end>
      <status>unmodified</status>
      <modifiedWord/>
      <trackRevisions>false</trackRevisions>
    </reviewItem>
    <reviewItem>
      <errorID>f0450ff5-c3f4-44b0-ab28-1d28a79d4ca3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475D7A23</paraID>
      <start>0</start>
      <end>2</end>
      <status>modified</status>
      <modifiedWord>5.</modifiedWord>
      <trackRevisions>false</trackRevisions>
    </reviewItem>
    <reviewItem>
      <errorID>13e0cacb-71f4-48fe-bf89-e10d6569df65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B054365</paraID>
      <start>0</start>
      <end>2</end>
      <status>modified</status>
      <modifiedWord>6.</modifiedWord>
      <trackRevisions>false</trackRevisions>
    </reviewItem>
    <reviewItem>
      <errorID>85a277c5-4710-4c83-b022-3d1f5cfc65e8</errorID>
      <errorWord>:</errorWord>
      <group>L1_Format</group>
      <groupName>格式问题</groupName>
      <ability>L2_HalfPunc</ability>
      <abilityName>全半角检查</abilityName>
      <candidateList>
        <item>：</item>
      </candidateList>
      <explain>文本全半角错误。</explain>
      <paraID>6BD5BD57</paraID>
      <start>11</start>
      <end>12</end>
      <status>modified</status>
      <modifiedWord>：</modifiedWord>
      <trackRevisions>false</trackRevisions>
    </reviewItem>
    <reviewItem>
      <errorID>155c232f-da4c-4464-b1df-5734b765cae8</errorID>
      <errorWord>帮</errorWord>
      <group>L1_Word</group>
      <groupName>字词问题</groupName>
      <ability>L2_Typo</ability>
      <abilityName>字词错误</abilityName>
      <candidateList>
        <item>帮助</item>
      </candidateList>
      <explain>〈动〉替人出力、出主意或给以物质上、精神上的支援：互相～｜～灾民。</explain>
      <paraID>4B8EF680</paraID>
      <start>16</start>
      <end>17</end>
      <status>ignored</status>
      <modifiedWord/>
      <trackRevisions>false</trackRevisions>
    </reviewItem>
    <reviewItem>
      <errorID>08c98fa7-6e82-4906-b155-59ffff76cb85</errorID>
      <errorWord>:</errorWord>
      <group>L1_Format</group>
      <groupName>格式问题</groupName>
      <ability>L2_HalfPunc</ability>
      <abilityName>全半角检查</abilityName>
      <candidateList>
        <item>：</item>
      </candidateList>
      <explain>文本全半角错误。</explain>
      <paraID>6942DE4E</paraID>
      <start>9</start>
      <end>10</end>
      <status>unmodified</status>
      <modifiedWord/>
      <trackRevisions>false</trackRevisions>
    </reviewItem>
    <reviewItem>
      <errorID>649a37aa-b739-47cf-8812-7d2247eda24d</errorID>
      <errorWord>:</errorWord>
      <group>L1_Format</group>
      <groupName>格式问题</groupName>
      <ability>L2_HalfPunc</ability>
      <abilityName>全半角检查</abilityName>
      <candidateList>
        <item>：</item>
      </candidateList>
      <explain>文本全半角错误。</explain>
      <paraID>356EE1B2</paraID>
      <start>8</start>
      <end>9</end>
      <status>modified</status>
      <modifiedWord>：</modifiedWord>
      <trackRevisions>false</trackRevisions>
    </reviewItem>
    <reviewItem>
      <errorID>5c7e3902-299f-43ea-8369-f46ac472777a</errorID>
      <errorWord>，</errorWord>
      <group>L1_Word</group>
      <groupName>字词问题</groupName>
      <ability>L2_Typo</ability>
      <abilityName>字词错误</abilityName>
      <candidateList>
        <item>，以</item>
      </candidateList>
      <explain/>
      <paraID>356EE1B2</paraID>
      <start>35</start>
      <end>36</end>
      <status>unmodified</status>
      <modifiedWord/>
      <trackRevisions>false</trackRevisions>
    </reviewItem>
    <reviewItem>
      <errorID>3438903c-5c41-45d7-9b85-f69b5fd466cf</errorID>
      <errorWord>&lt;</errorWord>
      <group>L1_Format</group>
      <groupName>格式问题</groupName>
      <ability>L2_HalfPunc</ability>
      <abilityName>全半角检查</abilityName>
      <candidateList>
        <item>〈</item>
      </candidateList>
      <explain>文本全半角错误。</explain>
      <paraID>2607B5CC</paraID>
      <start>0</start>
      <end>1</end>
      <status>unmodified</status>
      <modifiedWord/>
      <trackRevisions>false</trackRevisions>
    </reviewItem>
    <reviewItem>
      <errorID>4383b7d8-e3cd-4894-a312-5ff3a2439e86</errorID>
      <errorWord>&gt;</errorWord>
      <group>L1_Format</group>
      <groupName>格式问题</groupName>
      <ability>L2_HalfPunc</ability>
      <abilityName>全半角检查</abilityName>
      <candidateList>
        <item>〉</item>
      </candidateList>
      <explain>文本全半角错误。</explain>
      <paraID>2607B5CC</paraID>
      <start>2</start>
      <end>3</end>
      <status>unmodified</status>
      <modifiedWord/>
      <trackRevisions>false</trackRevisions>
    </reviewItem>
    <reviewItem>
      <errorID>4b9a4060-ba50-4fb0-8814-5da76ed2ba2d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75519D88</paraID>
      <start>0</start>
      <end>2</end>
      <status>modified</status>
      <modifiedWord>6.</modifiedWord>
      <trackRevisions>false</trackRevisions>
    </reviewItem>
    <reviewItem>
      <errorID>410d4267-fbee-4d41-95ac-26d25458413b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1577A40C</paraID>
      <start>0</start>
      <end>2</end>
      <status>unmodified</status>
      <modifiedWord/>
      <trackRevisions>false</trackRevisions>
    </reviewItem>
    <reviewItem>
      <errorID>b27ff3a6-2827-4b0f-8a97-e88878091120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402704C1</paraID>
      <start>0</start>
      <end>2</end>
      <status>unmodified</status>
      <modifiedWord/>
      <trackRevisions>false</trackRevisions>
    </reviewItem>
    <reviewItem>
      <errorID>121f1bd0-9855-43a5-afe3-9491fe819ad7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6D545BF4</paraID>
      <start>0</start>
      <end>2</end>
      <status>unmodified</status>
      <modifiedWord/>
      <trackRevisions>false</trackRevisions>
    </reviewItem>
    <reviewItem>
      <errorID>3c73f250-f52b-4fc3-abe7-f1c041c35ade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2B7137DA</paraID>
      <start>0</start>
      <end>2</end>
      <status>unmodified</status>
      <modifiedWord/>
      <trackRevisions>false</trackRevisions>
    </reviewItem>
    <reviewItem>
      <errorID>13cf9ae8-2eb9-4cba-92b7-d21d513724c7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5CA77503</paraID>
      <start>0</start>
      <end>2</end>
      <status>unmodified</status>
      <modifiedWord/>
      <trackRevisions>false</trackRevisions>
    </reviewItem>
    <reviewItem>
      <errorID>a2df33f2-4259-4db8-87b0-df687c995d40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7D2510D8</paraID>
      <start>0</start>
      <end>2</end>
      <status>unmodified</status>
      <modifiedWord/>
      <trackRevisions>false</trackRevisions>
    </reviewItem>
    <reviewItem>
      <errorID>a15e365b-9114-43fd-bc52-a2624b1d7039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255B6846</paraID>
      <start>0</start>
      <end>2</end>
      <status>unmodified</status>
      <modifiedWord/>
      <trackRevisions>false</trackRevisions>
    </reviewItem>
    <reviewItem>
      <errorID>f6622906-a29a-41ab-88ea-e32f82ca310b</errorID>
      <errorWord>（</errorWord>
      <group>L1_Punc</group>
      <groupName>标点问题</groupName>
      <ability>L2_Punc</ability>
      <abilityName>标点符号检查</abilityName>
      <candidateList/>
      <explain>同一形式括号套用。</explain>
      <paraID>1D48580D</paraID>
      <start>59</start>
      <end>60</end>
      <status>unmodified</status>
      <modifiedWord/>
      <trackRevisions>false</trackRevisions>
    </reviewItem>
    <reviewItem>
      <errorID>b78414b7-6e95-42fb-8aa7-b0efa10d59db</errorID>
      <errorWord>）</errorWord>
      <group>L1_Punc</group>
      <groupName>标点问题</groupName>
      <ability>L2_Punc</ability>
      <abilityName>标点符号检查</abilityName>
      <candidateList/>
      <explain>同一形式括号套用。</explain>
      <paraID>1D48580D</paraID>
      <start>74</start>
      <end>75</end>
      <status>unmodified</status>
      <modifiedWord/>
      <trackRevisions>false</trackRevisions>
    </reviewItem>
    <reviewItem>
      <errorID>81452388-9ac7-428e-867b-56fa29811d71</errorID>
      <errorWord>在凡</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382548AF</paraID>
      <start>25</start>
      <end>27</end>
      <status>unmodified</status>
      <modifiedWord/>
      <trackRevisions>false</trackRevisions>
    </reviewItem>
    <reviewItem>
      <errorID>75a99fbe-82a5-4324-aaa6-846c4faba0e0</errorID>
      <errorWord>（</errorWord>
      <group>L1_Punc</group>
      <groupName>标点问题</groupName>
      <ability>L2_Punc</ability>
      <abilityName>标点符号检查</abilityName>
      <candidateList/>
      <explain/>
      <paraID>6CABDE49</paraID>
      <start>63</start>
      <end>64</end>
      <status>unmodified</status>
      <modifiedWord/>
      <trackRevisions>false</trackRevisions>
    </reviewItem>
    <reviewItem>
      <errorID>382edd05-d3c0-4378-bc58-637c57f4cf1e</errorID>
      <errorWord>，</errorWord>
      <group>L1_Word</group>
      <groupName>字词问题</groupName>
      <ability>L2_Typo</ability>
      <abilityName>字词错误</abilityName>
      <candidateList>
        <item>，对</item>
      </candidateList>
      <explain/>
      <paraID>6CABDE49</paraID>
      <start>219</start>
      <end>220</end>
      <status>unmodified</status>
      <modifiedWord/>
      <trackRevisions>false</trackRevisions>
    </reviewItem>
    <reviewItem>
      <errorID>ea56f83f-a6e6-4450-ba41-c0cdca41728c</errorID>
      <errorWord>送达至</errorWord>
      <group>L1_Word</group>
      <groupName>字词问题</groupName>
      <ability>L2_Typo</ability>
      <abilityName>字词错误</abilityName>
      <candidateList>
        <item>送达</item>
      </candidateList>
      <explain/>
      <paraID> FF7CED0</paraID>
      <start>17</start>
      <end>19</end>
      <status>modified</status>
      <modifiedWord>送达</modifiedWord>
      <trackRevisions>false</trackRevisions>
    </reviewItem>
    <reviewItem>
      <errorID>1d114819-9bf7-434b-bd0b-7f1f2b4864d6</errorID>
      <errorWord>人</errorWord>
      <group>L1_Word</group>
      <groupName>字词问题</groupName>
      <ability>L2_Typo</ability>
      <abilityName>字词错误</abilityName>
      <candidateList>
        <item>人在</item>
      </candidateList>
      <explain/>
      <paraID>32469883</paraID>
      <start>16</start>
      <end>17</end>
      <status>unmodified</status>
      <modifiedWord/>
      <trackRevisions>false</trackRevisions>
    </reviewItem>
    <reviewItem>
      <errorID>24a024f9-805d-4cd4-8d2f-bde8f64505b5</errorID>
      <errorWord>签</errorWord>
      <group>L1_Word</group>
      <groupName>字词问题</groupName>
      <ability>L2_Typo</ability>
      <abilityName>字词错误</abilityName>
      <candidateList>
        <item>签订</item>
      </candidateList>
      <explain>〈动〉订立条约或合同并签字：两国～了贸易议定书和支付协定。</explain>
      <paraID>223077CD</paraID>
      <start>2</start>
      <end>4</end>
      <status>modified</status>
      <modifiedWord>签订</modifiedWord>
      <trackRevisions>false</trackRevisions>
    </reviewItem>
    <reviewItem>
      <errorID>d9a6db8f-c524-4070-9977-a62366c4ca9c</errorID>
      <errorWord>)</errorWord>
      <group>L1_Format</group>
      <groupName>格式问题</groupName>
      <ability>L2_HalfPunc</ability>
      <abilityName>全半角检查</abilityName>
      <candidateList>
        <item>）</item>
      </candidateList>
      <explain>文本全半角错误。</explain>
      <paraID>685E2912</paraID>
      <start>55</start>
      <end>56</end>
      <status>modified</status>
      <modifiedWord>）</modifiedWord>
      <trackRevisions>false</trackRevisions>
    </reviewItem>
    <reviewItem>
      <errorID>3cae8268-d652-43d6-baf1-93fbaff05fbc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155B095D</paraID>
      <start>0</start>
      <end>2</end>
      <status>unmodified</status>
      <modifiedWord/>
      <trackRevisions>false</trackRevisions>
    </reviewItem>
    <reviewItem>
      <errorID>66800c89-39be-4f30-9729-9789c0f6f741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105E8BF1</paraID>
      <start>0</start>
      <end>2</end>
      <status>unmodified</status>
      <modifiedWord/>
      <trackRevisions>false</trackRevisions>
    </reviewItem>
    <reviewItem>
      <errorID>a85aafa7-d37b-4b4a-8f90-f166e49a972a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CBE8E0D</paraID>
      <start>0</start>
      <end>2</end>
      <status>unmodified</status>
      <modifiedWord/>
      <trackRevisions>false</trackRevisions>
    </reviewItem>
    <reviewItem>
      <errorID>dd5fcea6-c7e7-48a3-91f8-8c56c1d28bba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72B1857</paraID>
      <start>0</start>
      <end>2</end>
      <status>unmodified</status>
      <modifiedWord/>
      <trackRevisions>false</trackRevisions>
    </reviewItem>
    <reviewItem>
      <errorID>cb971711-bcb6-4c73-bd08-e03721825c76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52ED778</paraID>
      <start>0</start>
      <end>2</end>
      <status>unmodified</status>
      <modifiedWord/>
      <trackRevisions>false</trackRevisions>
    </reviewItem>
    <reviewItem>
      <errorID>49cea23e-780d-4563-8b0a-6c35fdcc5466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3BF9DDD8</paraID>
      <start>0</start>
      <end>2</end>
      <status>unmodified</status>
      <modifiedWord/>
      <trackRevisions>false</trackRevisions>
    </reviewItem>
    <reviewItem>
      <errorID>af0ecfac-e8ff-4c75-acb8-9fc353a400b6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71DA779</paraID>
      <start>0</start>
      <end>2</end>
      <status>unmodified</status>
      <modifiedWord/>
      <trackRevisions>false</trackRevisions>
    </reviewItem>
    <reviewItem>
      <errorID>e6a7dd60-1faa-424f-9cde-ca801fbb205e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540EB1AE</paraID>
      <start>0</start>
      <end>2</end>
      <status>unmodified</status>
      <modifiedWord/>
      <trackRevisions>false</trackRevisions>
    </reviewItem>
    <reviewItem>
      <errorID>3664d36f-bd0e-4b6c-b5e7-44e853e4640e</errorID>
      <errorWord>本</errorWord>
      <group>L1_Word</group>
      <groupName>字词问题</groupName>
      <ability>L2_Typo</ability>
      <abilityName>字词错误</abilityName>
      <candidateList>
        <item>本次</item>
      </candidateList>
      <explain/>
      <paraID>540EB1AE</paraID>
      <start>14</start>
      <end>15</end>
      <status>unmodified</status>
      <modifiedWord/>
      <trackRevisions>false</trackRevisions>
    </reviewItem>
    <reviewItem>
      <errorID>ed92b770-9abc-4405-a13f-fb6464b56c77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8788C3B</paraID>
      <start>0</start>
      <end>2</end>
      <status>unmodified</status>
      <modifiedWord/>
      <trackRevisions>false</trackRevisions>
    </reviewItem>
    <reviewItem>
      <errorID>86a2cc00-8802-4e79-ac7f-e7d4f44383e6</errorID>
      <errorWord>:</errorWord>
      <group>L1_Format</group>
      <groupName>格式问题</groupName>
      <ability>L2_HalfPunc</ability>
      <abilityName>全半角检查</abilityName>
      <candidateList>
        <item>：</item>
      </candidateList>
      <explain>文本全半角错误。</explain>
      <paraID>40C2B4B4</paraID>
      <start>18</start>
      <end>19</end>
      <status>unmodified</status>
      <modifiedWord/>
      <trackRevisions>false</trackRevisions>
    </reviewItem>
    <reviewItem>
      <errorID>b0b4ca52-a287-4e02-ab42-17ca66982249</errorID>
      <errorWord>:</errorWord>
      <group>L1_Format</group>
      <groupName>格式问题</groupName>
      <ability>L2_HalfPunc</ability>
      <abilityName>全半角检查</abilityName>
      <candidateList>
        <item>：</item>
      </candidateList>
      <explain>文本全半角错误。</explain>
      <paraID>2377471C</paraID>
      <start>10</start>
      <end>11</end>
      <status>unmodified</status>
      <modifiedWord/>
      <trackRevisions>false</trackRevisions>
    </reviewItem>
    <reviewItem>
      <errorID>dcd64952-40b0-427c-a8c8-bc72f8f04172</errorID>
      <errorWord>:</errorWord>
      <group>L1_Format</group>
      <groupName>格式问题</groupName>
      <ability>L2_HalfPunc</ability>
      <abilityName>全半角检查</abilityName>
      <candidateList>
        <item>：</item>
      </candidateList>
      <explain>文本全半角错误。</explain>
      <paraID>6BD6337F</paraID>
      <start>19</start>
      <end>20</end>
      <status>unmodified</status>
      <modifiedWord/>
      <trackRevisions>false</trackRevisions>
    </reviewItem>
    <reviewItem>
      <errorID>812d7113-0687-4bba-982b-9a8cbe26a4c2</errorID>
      <errorWord>......</errorWord>
      <group>L1_Punc</group>
      <groupName>标点问题</groupName>
      <ability>L2_Punc</ability>
      <abilityName>标点符号检查</abilityName>
      <candidateList>
        <item>……</item>
      </candidateList>
      <explain/>
      <paraID>30B4F9AC</paraID>
      <start>0</start>
      <end>6</end>
      <status>unmodified</status>
      <modifiedWord/>
      <trackRevisions>false</trackRevisions>
    </reviewItem>
    <reviewItem>
      <errorID>d13c78bf-8172-4523-baf1-b4ba33b83dd8</errorID>
      <errorWord>......</errorWord>
      <group>L1_Punc</group>
      <groupName>标点问题</groupName>
      <ability>L2_Punc</ability>
      <abilityName>标点符号检查</abilityName>
      <candidateList>
        <item>……</item>
      </candidateList>
      <explain/>
      <paraID>40EA0B35</paraID>
      <start>0</start>
      <end>6</end>
      <status>unmodified</status>
      <modifiedWord/>
      <trackRevisions>false</trackRevisions>
    </reviewItem>
    <reviewItem>
      <errorID>99ddfbaa-c418-473e-bd15-4b8a3614b1f7</errorID>
      <errorWord>......</errorWord>
      <group>L1_Punc</group>
      <groupName>标点问题</groupName>
      <ability>L2_Punc</ability>
      <abilityName>标点符号检查</abilityName>
      <candidateList>
        <item>……</item>
      </candidateList>
      <explain/>
      <paraID>2651E28C</paraID>
      <start>0</start>
      <end>6</end>
      <status>unmodified</status>
      <modifiedWord/>
      <trackRevisions>false</trackRevisions>
    </reviewItem>
    <reviewItem>
      <errorID>a6de0ea6-392b-402d-989d-fcbdf8cb9fec</errorID>
      <errorWord>......</errorWord>
      <group>L1_Punc</group>
      <groupName>标点问题</groupName>
      <ability>L2_Punc</ability>
      <abilityName>标点符号检查</abilityName>
      <candidateList>
        <item>……</item>
      </candidateList>
      <explain/>
      <paraID>6D805B0D</paraID>
      <start>0</start>
      <end>6</end>
      <status>unmodified</status>
      <modifiedWord/>
      <trackRevisions>false</trackRevisions>
    </reviewItem>
    <reviewItem>
      <errorID>1775277d-f9fc-4444-8d3b-ae61262ec2e0</errorID>
      <errorWord>......</errorWord>
      <group>L1_Punc</group>
      <groupName>标点问题</groupName>
      <ability>L2_Punc</ability>
      <abilityName>标点符号检查</abilityName>
      <candidateList>
        <item>……</item>
      </candidateList>
      <explain/>
      <paraID>7C0264DA</paraID>
      <start>0</start>
      <end>6</end>
      <status>unmodified</status>
      <modifiedWord/>
      <trackRevisions>false</trackRevisions>
    </reviewItem>
    <reviewItem>
      <errorID>77ca48aa-7a74-4399-b167-44f7e441a40f</errorID>
      <errorWord>......</errorWord>
      <group>L1_Punc</group>
      <groupName>标点问题</groupName>
      <ability>L2_Punc</ability>
      <abilityName>标点符号检查</abilityName>
      <candidateList>
        <item>……</item>
      </candidateList>
      <explain/>
      <paraID> 58BDC06</paraID>
      <start>0</start>
      <end>6</end>
      <status>unmodified</status>
      <modifiedWord/>
      <trackRevisions>false</trackRevisions>
    </reviewItem>
    <reviewItem>
      <errorID>16805a5a-11c2-499b-b29e-8d621d67209e</errorID>
      <errorWord>......</errorWord>
      <group>L1_Punc</group>
      <groupName>标点问题</groupName>
      <ability>L2_Punc</ability>
      <abilityName>标点符号检查</abilityName>
      <candidateList>
        <item>……</item>
      </candidateList>
      <explain/>
      <paraID>16553563</paraID>
      <start>0</start>
      <end>6</end>
      <status>unmodified</status>
      <modifiedWord/>
      <trackRevisions>false</trackRevisions>
    </reviewItem>
    <reviewItem>
      <errorID>3390deb8-ed25-4a79-870f-9102b67ef893</errorID>
      <errorWord>......</errorWord>
      <group>L1_Punc</group>
      <groupName>标点问题</groupName>
      <ability>L2_Punc</ability>
      <abilityName>标点符号检查</abilityName>
      <candidateList>
        <item>……</item>
      </candidateList>
      <explain/>
      <paraID>625A794B</paraID>
      <start>0</start>
      <end>6</end>
      <status>unmodified</status>
      <modifiedWord/>
      <trackRevisions>false</trackRevisions>
    </reviewItem>
    <reviewItem>
      <errorID>fcc82cdc-113a-4210-a865-b739dad107f2</errorID>
      <errorWord>:</errorWord>
      <group>L1_Format</group>
      <groupName>格式问题</groupName>
      <ability>L2_HalfPunc</ability>
      <abilityName>全半角检查</abilityName>
      <candidateList>
        <item>：</item>
      </candidateList>
      <explain>文本全半角错误。</explain>
      <paraID>303039FC</paraID>
      <start>10</start>
      <end>11</end>
      <status>unmodified</status>
      <modifiedWord/>
      <trackRevisions>false</trackRevisions>
    </reviewItem>
    <reviewItem>
      <errorID>7c79b7d4-31ba-474e-8268-9c18338f6aa3</errorID>
      <errorWord>:</errorWord>
      <group>L1_Format</group>
      <groupName>格式问题</groupName>
      <ability>L2_HalfPunc</ability>
      <abilityName>全半角检查</abilityName>
      <candidateList>
        <item>：</item>
      </candidateList>
      <explain>文本全半角错误。</explain>
      <paraID>40F469EF</paraID>
      <start>19</start>
      <end>20</end>
      <status>unmodified</status>
      <modifiedWord/>
      <trackRevisions>false</trackRevisions>
    </reviewItem>
    <reviewItem>
      <errorID>965312d0-e2d5-4acd-887b-a72ee13482af</errorID>
      <errorWord>否叫</errorWord>
      <group>L1_Word</group>
      <groupName>字词问题</groupName>
      <ability>L2_Typo</ability>
      <abilityName>字词错误</abilityName>
      <candidateList>
        <item>否则</item>
      </candidateList>
      <explain/>
      <paraID>40E7E5D3</paraID>
      <start>42</start>
      <end>44</end>
      <status>unmodified</status>
      <modifiedWord/>
      <trackRevisions>false</trackRevisions>
    </reviewItem>
    <reviewItem>
      <errorID>aea9df96-e3b6-4292-a755-5fe75ac6f27c</errorID>
      <errorWord>其体内容</errorWord>
      <group>L1_Word</group>
      <groupName>字词问题</groupName>
      <ability>L2_Typo</ability>
      <abilityName>字词错误</abilityName>
      <candidateList>
        <item>具体内容</item>
      </candidateList>
      <explain>存在字形相近字词的误用。</explain>
      <paraID>2B6637F2</paraID>
      <start>28</start>
      <end>32</end>
      <status>unmodified</status>
      <modifiedWord/>
      <trackRevisions>false</trackRevisions>
    </reviewItem>
    <reviewItem>
      <errorID>f18b3471-d5b9-4d3a-88b6-1ab6984386e8</errorID>
      <errorWord>......</errorWord>
      <group>L1_Punc</group>
      <groupName>标点问题</groupName>
      <ability>L2_Punc</ability>
      <abilityName>标点符号检查</abilityName>
      <candidateList>
        <item>……</item>
      </candidateList>
      <explain/>
      <paraID>350B30EA</paraID>
      <start>1</start>
      <end>7</end>
      <status>unmodified</status>
      <modifiedWord/>
      <trackRevisions>false</trackRevisions>
    </reviewItem>
    <reviewItem>
      <errorID>2027eb06-1778-40fb-88d3-1b11bb5c2265</errorID>
      <errorWord>......</errorWord>
      <group>L1_Punc</group>
      <groupName>标点问题</groupName>
      <ability>L2_Punc</ability>
      <abilityName>标点符号检查</abilityName>
      <candidateList>
        <item>……</item>
      </candidateList>
      <explain/>
      <paraID>6549728D</paraID>
      <start>1</start>
      <end>7</end>
      <status>unmodified</status>
      <modifiedWord/>
      <trackRevisions>false</trackRevisions>
    </reviewItem>
    <reviewItem>
      <errorID>166b12bd-dbe1-47ef-beea-a29ed86d70b6</errorID>
      <errorWord>......</errorWord>
      <group>L1_Punc</group>
      <groupName>标点问题</groupName>
      <ability>L2_Punc</ability>
      <abilityName>标点符号检查</abilityName>
      <candidateList>
        <item>……</item>
      </candidateList>
      <explain/>
      <paraID>56BAABC1</paraID>
      <start>1</start>
      <end>7</end>
      <status>unmodified</status>
      <modifiedWord/>
      <trackRevisions>false</trackRevisions>
    </reviewItem>
    <reviewItem>
      <errorID>13acdc50-f116-42fe-b2aa-9d8fd0398dce</errorID>
      <errorWord>......</errorWord>
      <group>L1_Punc</group>
      <groupName>标点问题</groupName>
      <ability>L2_Punc</ability>
      <abilityName>标点符号检查</abilityName>
      <candidateList>
        <item>……</item>
      </candidateList>
      <explain/>
      <paraID>70C3DFE9</paraID>
      <start>1</start>
      <end>7</end>
      <status>unmodified</status>
      <modifiedWord/>
      <trackRevisions>false</trackRevisions>
    </reviewItem>
    <reviewItem>
      <errorID>969c5fa8-5e48-420b-a639-3a35abe26e85</errorID>
      <errorWord>......</errorWord>
      <group>L1_Punc</group>
      <groupName>标点问题</groupName>
      <ability>L2_Punc</ability>
      <abilityName>标点符号检查</abilityName>
      <candidateList>
        <item>……</item>
      </candidateList>
      <explain/>
      <paraID>2637179F</paraID>
      <start>1</start>
      <end>7</end>
      <status>unmodified</status>
      <modifiedWord/>
      <trackRevisions>false</trackRevisions>
    </reviewItem>
    <reviewItem>
      <errorID>6449be0e-3bee-41ed-a8c7-b42a55948dbc</errorID>
      <errorWord>......</errorWord>
      <group>L1_Punc</group>
      <groupName>标点问题</groupName>
      <ability>L2_Punc</ability>
      <abilityName>标点符号检查</abilityName>
      <candidateList>
        <item>……</item>
      </candidateList>
      <explain/>
      <paraID>289C0DA6</paraID>
      <start>0</start>
      <end>6</end>
      <status>unmodified</status>
      <modifiedWord/>
      <trackRevisions>false</trackRevisions>
    </reviewItem>
    <reviewItem>
      <errorID>4d9a1d82-5514-46d4-a823-9359e0c2f8cc</errorID>
      <errorWord>......</errorWord>
      <group>L1_Punc</group>
      <groupName>标点问题</groupName>
      <ability>L2_Punc</ability>
      <abilityName>标点符号检查</abilityName>
      <candidateList>
        <item>……</item>
      </candidateList>
      <explain/>
      <paraID>492903F1</paraID>
      <start>1</start>
      <end>7</end>
      <status>unmodified</status>
      <modifiedWord/>
      <trackRevisions>false</trackRevisions>
    </reviewItem>
    <reviewItem>
      <errorID>04625c18-7009-48e5-93af-0228110678eb</errorID>
      <errorWord>:</errorWord>
      <group>L1_Format</group>
      <groupName>格式问题</groupName>
      <ability>L2_HalfPunc</ability>
      <abilityName>全半角检查</abilityName>
      <candidateList>
        <item>：</item>
      </candidateList>
      <explain>文本全半角错误。</explain>
      <paraID> 684A2E8</paraID>
      <start>10</start>
      <end>11</end>
      <status>unmodified</status>
      <modifiedWord/>
      <trackRevisions>false</trackRevisions>
    </reviewItem>
    <reviewItem>
      <errorID>aa62f805-b67e-43e1-b667-972ad9c033db</errorID>
      <errorWord>:</errorWord>
      <group>L1_Format</group>
      <groupName>格式问题</groupName>
      <ability>L2_HalfPunc</ability>
      <abilityName>全半角检查</abilityName>
      <candidateList>
        <item>：</item>
      </candidateList>
      <explain>文本全半角错误。</explain>
      <paraID>3DFAF0E9</paraID>
      <start>19</start>
      <end>20</end>
      <status>unmodified</status>
      <modifiedWord/>
      <trackRevisions>false</trackRevisions>
    </reviewItem>
    <reviewItem>
      <errorID>fe071670-ebc2-4bb5-a9c4-e4cfbbc95bd9</errorID>
      <errorWord>需求为</errorWord>
      <group>L1_Word</group>
      <groupName>字词问题</groupName>
      <ability>L2_Typo</ability>
      <abilityName>字词错误</abilityName>
      <candidateList>
        <item>需求</item>
      </candidateList>
      <explain/>
      <paraID>68223FDC</paraID>
      <start>9</start>
      <end>12</end>
      <status>unmodified</status>
      <modifiedWord/>
      <trackRevisions>false</trackRevisions>
    </reviewItem>
    <reviewItem>
      <errorID>2b669f4a-8bc5-4b34-9898-80db6e0e9656</errorID>
      <errorWord>否叫</errorWord>
      <group>L1_Word</group>
      <groupName>字词问题</groupName>
      <ability>L2_Typo</ability>
      <abilityName>字词错误</abilityName>
      <candidateList>
        <item>否则</item>
      </candidateList>
      <explain/>
      <paraID>142CC179</paraID>
      <start>43</start>
      <end>45</end>
      <status>modified</status>
      <modifiedWord>否则</modifiedWord>
      <trackRevisions>false</trackRevisions>
    </reviewItem>
    <reviewItem>
      <errorID>cdeec4c1-eadb-4ce2-a7f2-5db08e6aecb5</errorID>
      <errorWord>:</errorWord>
      <group>L1_Format</group>
      <groupName>格式问题</groupName>
      <ability>L2_HalfPunc</ability>
      <abilityName>全半角检查</abilityName>
      <candidateList>
        <item>：</item>
      </candidateList>
      <explain>文本全半角错误。</explain>
      <paraID>591C0A1B</paraID>
      <start>10</start>
      <end>11</end>
      <status>unmodified</status>
      <modifiedWord/>
      <trackRevisions>false</trackRevisions>
    </reviewItem>
    <reviewItem>
      <errorID>9a74b38b-0695-42d5-aa4e-4ac1fe421bd6</errorID>
      <errorWord>:</errorWord>
      <group>L1_Format</group>
      <groupName>格式问题</groupName>
      <ability>L2_HalfPunc</ability>
      <abilityName>全半角检查</abilityName>
      <candidateList>
        <item>：</item>
      </candidateList>
      <explain>文本全半角错误。</explain>
      <paraID>69ABCF1E</paraID>
      <start>12</start>
      <end>13</end>
      <status>unmodified</status>
      <modifiedWord/>
      <trackRevisions>false</trackRevisions>
    </reviewItem>
    <reviewItem>
      <errorID>054f73cd-c843-4d10-89e9-c051e5a947f4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1C219D05</paraID>
      <start>0</start>
      <end>2</end>
      <status>unmodified</status>
      <modifiedWord/>
      <trackRevisions>false</trackRevisions>
    </reviewItem>
    <reviewItem>
      <errorID>4914b375-3a20-4b4f-8a9e-b7228727ef20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EA5DC1F</paraID>
      <start>0</start>
      <end>2</end>
      <status>unmodified</status>
      <modifiedWord/>
      <trackRevisions>false</trackRevisions>
    </reviewItem>
    <reviewItem>
      <errorID>526e665f-cf37-422a-a1b4-1977da38ee63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151FB757</paraID>
      <start>0</start>
      <end>2</end>
      <status>unmodified</status>
      <modifiedWord/>
      <trackRevisions>false</trackRevisions>
    </reviewItem>
    <reviewItem>
      <errorID>701a905e-79a8-4233-8fd6-c7cc6a80aa0c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4045ADE5</paraID>
      <start>0</start>
      <end>2</end>
      <status>unmodified</status>
      <modifiedWord/>
      <trackRevisions>false</trackRevisions>
    </reviewItem>
    <reviewItem>
      <errorID>02f0a000-16fc-432c-ba25-9b3128bb81d4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15825978</paraID>
      <start>0</start>
      <end>2</end>
      <status>unmodified</status>
      <modifiedWord/>
      <trackRevisions>false</trackRevisions>
    </reviewItem>
    <reviewItem>
      <errorID>7430e03a-bf39-4c65-9bcf-efc2eaa1f6fb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2B4C26F2</paraID>
      <start>0</start>
      <end>2</end>
      <status>unmodified</status>
      <modifiedWord/>
      <trackRevisions>false</trackRevisions>
    </reviewItem>
    <reviewItem>
      <errorID>6214e9f0-2020-4615-8103-6b9312c4019c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708CACBA</paraID>
      <start>0</start>
      <end>2</end>
      <status>unmodified</status>
      <modifiedWord/>
      <trackRevisions>false</trackRevisions>
    </reviewItem>
    <reviewItem>
      <errorID>224dcf51-52de-4c67-a4da-224cbf6412f0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42F34524</paraID>
      <start>0</start>
      <end>2</end>
      <status>unmodified</status>
      <modifiedWord/>
      <trackRevisions>false</trackRevisions>
    </reviewItem>
    <reviewItem>
      <errorID>c44ca88d-7ad3-4d8b-89b0-b18aa850bfc9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48373BF</paraID>
      <start>0</start>
      <end>2</end>
      <status>unmodified</status>
      <modifiedWord/>
      <trackRevisions>false</trackRevisions>
    </reviewItem>
    <reviewItem>
      <errorID>db8f51f5-afca-4150-8aab-44ac619b8842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14D12E98</paraID>
      <start>0</start>
      <end>2</end>
      <status>unmodified</status>
      <modifiedWord/>
      <trackRevisions>false</trackRevisions>
    </reviewItem>
    <reviewItem>
      <errorID>a9aab3d6-36d8-435b-a838-e81136a29050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5FF2682B</paraID>
      <start>0</start>
      <end>2</end>
      <status>unmodified</status>
      <modifiedWord/>
      <trackRevisions>false</trackRevisions>
    </reviewItem>
    <reviewItem>
      <errorID>3605f5fa-c428-485b-97f3-686384fcc592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5F0B6247</paraID>
      <start>0</start>
      <end>2</end>
      <status>unmodified</status>
      <modifiedWord/>
      <trackRevisions>false</trackRevisions>
    </reviewItem>
    <reviewItem>
      <errorID>9bb5288c-f5ef-4539-bb98-a2c8fd0dd291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3E48B5E0</paraID>
      <start>0</start>
      <end>2</end>
      <status>unmodified</status>
      <modifiedWord/>
      <trackRevisions>false</trackRevisions>
    </reviewItem>
    <reviewItem>
      <errorID>e85b510b-9d9e-40b5-bb81-79859d5d7804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646804EB</paraID>
      <start>0</start>
      <end>2</end>
      <status>unmodified</status>
      <modifiedWord/>
      <trackRevisions>false</trackRevisions>
    </reviewItem>
    <reviewItem>
      <errorID>f4b5fd8c-db82-4c18-900a-25d232d6abc7</errorID>
      <errorWord>完</errorWord>
      <group>L1_Word</group>
      <groupName>字词问题</groupName>
      <ability>L2_Typo</ability>
      <abilityName>字词错误</abilityName>
      <candidateList>
        <item>完成</item>
      </candidateList>
      <explain>〈动〉按照预期的目的结束；做成：～任务｜～作业｜计划完得成。</explain>
      <paraID>646804EB</paraID>
      <start>15</start>
      <end>16</end>
      <status>unmodified</status>
      <modifiedWord/>
      <trackRevisions>false</trackRevisions>
    </reviewItem>
    <reviewItem>
      <errorID>3df48267-dd16-429c-864a-7710c7578572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542E9750</paraID>
      <start>0</start>
      <end>2</end>
      <status>unmodified</status>
      <modifiedWord/>
      <trackRevisions>false</trackRevisions>
    </reviewItem>
    <reviewItem>
      <errorID>da18770f-23e5-4ee1-9de3-da6fa6dc2025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10BC9CDB</paraID>
      <start>0</start>
      <end>2</end>
      <status>unmodified</status>
      <modifiedWord/>
      <trackRevisions>false</trackRevisions>
    </reviewItem>
    <reviewItem>
      <errorID>68d11b7e-d380-49e0-9210-b7b89e16034d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7F44C3B</paraID>
      <start>0</start>
      <end>2</end>
      <status>unmodified</status>
      <modifiedWord/>
      <trackRevisions>false</trackRevisions>
    </reviewItem>
    <reviewItem>
      <errorID>3546cda9-53d6-415a-a062-7fee5132b538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26328FBB</paraID>
      <start>0</start>
      <end>2</end>
      <status>unmodified</status>
      <modifiedWord/>
      <trackRevisions>false</trackRevisions>
    </reviewItem>
    <reviewItem>
      <errorID>b67b117a-ed0c-48e1-8c5f-745d8d1b52a8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530B4F6</paraID>
      <start>0</start>
      <end>2</end>
      <status>unmodified</status>
      <modifiedWord/>
      <trackRevisions>false</trackRevisions>
    </reviewItem>
    <reviewItem>
      <errorID>97dffff0-3fb5-4767-ada1-e1beb6da17ae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693CCCB7</paraID>
      <start>0</start>
      <end>2</end>
      <status>unmodified</status>
      <modifiedWord/>
      <trackRevisions>false</trackRevisions>
    </reviewItem>
    <reviewItem>
      <errorID>76722e43-7cb2-4cc7-a167-478eefed9828</errorID>
      <errorWord>其它</errorWord>
      <group>L1_Word</group>
      <groupName>字词问题</groupName>
      <ability>L2_Alias</ability>
      <abilityName>也作/曾用词</abilityName>
      <candidateList>
        <item>其他</item>
      </candidateList>
      <explain>词汇[其它]为不规范表述或旧称，其规范书面表述为[其他]。</explain>
      <paraID>693CCCB7</paraID>
      <start>23</start>
      <end>25</end>
      <status>unmodified</status>
      <modifiedWord/>
      <trackRevisions>false</trackRevisions>
    </reviewItem>
    <reviewItem>
      <errorID>24ec9870-8051-43c5-850e-1e63130b59fe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33599417</paraID>
      <start>0</start>
      <end>2</end>
      <status>unmodified</status>
      <modifiedWord/>
      <trackRevisions>false</trackRevisions>
    </reviewItem>
    <reviewItem>
      <errorID>92c3e28b-86cd-4c6f-9e48-b412e44ce8cf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2AC999B5</paraID>
      <start>0</start>
      <end>2</end>
      <status>unmodified</status>
      <modifiedWord/>
      <trackRevisions>false</trackRevisions>
    </reviewItem>
    <reviewItem>
      <errorID>9fb1ceb1-cf4f-4dc9-84d3-7bf6caf36165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DF1FB28</paraID>
      <start>0</start>
      <end>2</end>
      <status>unmodified</status>
      <modifiedWord/>
      <trackRevisions>false</trackRevisions>
    </reviewItem>
    <reviewItem>
      <errorID>01b2f685-8b08-4049-9064-d328f462c122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68A7B332</paraID>
      <start>0</start>
      <end>2</end>
      <status>unmodified</status>
      <modifiedWord/>
      <trackRevisions>false</trackRevisions>
    </reviewItem>
    <reviewItem>
      <errorID>ca02073f-c5d1-47c2-87cc-7032e5859c90</errorID>
      <errorWord>上述的</errorWord>
      <group>L1_Word</group>
      <groupName>字词问题</groupName>
      <ability>L2_Typo</ability>
      <abilityName>字词错误</abilityName>
      <candidateList>
        <item>上述</item>
      </candidateList>
      <explain>〈形〉属性词。上面所说的：～各条，望切实执行。</explain>
      <paraID>68A7B332</paraID>
      <start>2</start>
      <end>5</end>
      <status>unmodified</status>
      <modifiedWord/>
      <trackRevisions>false</trackRevisions>
    </reviewItem>
    <reviewItem>
      <errorID>63d56294-512b-4836-a4a5-fa4ef07d3dcf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2BE36CB5</paraID>
      <start>0</start>
      <end>2</end>
      <status>unmodified</status>
      <modifiedWord/>
      <trackRevisions>false</trackRevisions>
    </reviewItem>
    <reviewItem>
      <errorID>f9c07f7a-fc3b-4dc7-93b8-e059958b4d6e</errorID>
      <errorWord>完</errorWord>
      <group>L1_Word</group>
      <groupName>字词问题</groupName>
      <ability>L2_Typo</ability>
      <abilityName>字词错误</abilityName>
      <candidateList>
        <item>完成</item>
      </candidateList>
      <explain>〈动〉按照预期的目的结束；做成：～任务｜～作业｜计划完得成。</explain>
      <paraID>2BE36CB5</paraID>
      <start>97</start>
      <end>99</end>
      <status>modified</status>
      <modifiedWord>完成</modifiedWord>
      <trackRevisions>false</trackRevisions>
    </reviewItem>
    <reviewItem>
      <errorID>8e9117c0-81d0-4dae-8087-5443bf890433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7B32FAFF</paraID>
      <start>0</start>
      <end>2</end>
      <status>unmodified</status>
      <modifiedWord/>
      <trackRevisions>false</trackRevisions>
    </reviewItem>
    <reviewItem>
      <errorID>29ecccc5-ec06-4fdf-8d49-d0a66ba1f15f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79D745FF</paraID>
      <start>0</start>
      <end>2</end>
      <status>unmodified</status>
      <modifiedWord/>
      <trackRevisions>false</trackRevisions>
    </reviewItem>
    <reviewItem>
      <errorID>76f51859-b940-454e-84b2-cc04c5a35b0a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4FB53AA9</paraID>
      <start>0</start>
      <end>2</end>
      <status>unmodified</status>
      <modifiedWord/>
      <trackRevisions>false</trackRevisions>
    </reviewItem>
    <reviewItem>
      <errorID>efbda820-4f6a-46e8-8ca6-008f0d4e6ed1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13177ED4</paraID>
      <start>0</start>
      <end>2</end>
      <status>unmodified</status>
      <modifiedWord/>
      <trackRevisions>false</trackRevisions>
    </reviewItem>
    <reviewItem>
      <errorID>d678bd0b-ff90-4fbe-9f43-bb8be1ad0a47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3B486AA2</paraID>
      <start>0</start>
      <end>2</end>
      <status>unmodified</status>
      <modifiedWord/>
      <trackRevisions>false</trackRevisions>
    </reviewItem>
    <reviewItem>
      <errorID>d557c95c-87a2-4fe7-9c4b-f09beefc5b68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79326AAA</paraID>
      <start>0</start>
      <end>2</end>
      <status>unmodified</status>
      <modifiedWord/>
      <trackRevisions>false</trackRevisions>
    </reviewItem>
    <reviewItem>
      <errorID>076cbbbf-ad70-4649-82ad-0de6b311650d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286252BF</paraID>
      <start>0</start>
      <end>2</end>
      <status>unmodified</status>
      <modifiedWord/>
      <trackRevisions>false</trackRevisions>
    </reviewItem>
    <reviewItem>
      <errorID>78e14cfb-3154-4279-8ee6-d4415d642b56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4DB33902</paraID>
      <start>0</start>
      <end>2</end>
      <status>unmodified</status>
      <modifiedWord/>
      <trackRevisions>false</trackRevisions>
    </reviewItem>
    <reviewItem>
      <errorID>5c4fc1dd-2c8b-4e8b-b202-3987557f1f64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58144E90</paraID>
      <start>0</start>
      <end>2</end>
      <status>unmodified</status>
      <modifiedWord/>
      <trackRevisions>false</trackRevisions>
    </reviewItem>
    <reviewItem>
      <errorID>6d5de131-293d-42f8-83ee-12eb6927c085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EB1D69B</paraID>
      <start>0</start>
      <end>2</end>
      <status>unmodified</status>
      <modifiedWord/>
      <trackRevisions>false</trackRevisions>
    </reviewItem>
    <reviewItem>
      <errorID>f31b556b-949b-416a-ba73-f4a633bf13d8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5D4199E2</paraID>
      <start>0</start>
      <end>2</end>
      <status>unmodified</status>
      <modifiedWord/>
      <trackRevisions>false</trackRevisions>
    </reviewItem>
    <reviewItem>
      <errorID>c322e9af-3b05-4367-8b0f-875eda30c805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6875BC8</paraID>
      <start>0</start>
      <end>2</end>
      <status>unmodified</status>
      <modifiedWord/>
      <trackRevisions>false</trackRevisions>
    </reviewItem>
    <reviewItem>
      <errorID>29eed4bd-496b-4d82-a9f8-7e29484b0288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26685E7C</paraID>
      <start>0</start>
      <end>2</end>
      <status>unmodified</status>
      <modifiedWord/>
      <trackRevisions>false</trackRevisions>
    </reviewItem>
    <reviewItem>
      <errorID>e211d9e9-eee3-4d85-bd92-8161e4474058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21A15603</paraID>
      <start>0</start>
      <end>2</end>
      <status>unmodified</status>
      <modifiedWord/>
      <trackRevisions>false</trackRevisions>
    </reviewItem>
    <reviewItem>
      <errorID>598903c0-ff2d-4218-aed4-b105bb1ca65f</errorID>
      <errorWord>货款额</errorWord>
      <group>L1_Word</group>
      <groupName>字词问题</groupName>
      <ability>L2_Typo</ability>
      <abilityName>字词错误</abilityName>
      <candidateList>
        <item>贷款额</item>
      </candidateList>
      <explain/>
      <paraID>21A15603</paraID>
      <start>128</start>
      <end>131</end>
      <status>unmodified</status>
      <modifiedWord/>
      <trackRevisions>false</trackRevisions>
    </reviewItem>
    <reviewItem>
      <errorID>fbcf961c-f1a5-4acd-afec-c64e2216f421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4DAF4434</paraID>
      <start>0</start>
      <end>2</end>
      <status>unmodified</status>
      <modifiedWord/>
      <trackRevisions>false</trackRevisions>
    </reviewItem>
    <reviewItem>
      <errorID>60a9a92e-1b15-46a6-860c-09f4964d1ec0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671916AF</paraID>
      <start>0</start>
      <end>2</end>
      <status>unmodified</status>
      <modifiedWord/>
      <trackRevisions>false</trackRevisions>
    </reviewItem>
    <reviewItem>
      <errorID>1011783a-e039-4d10-a5dd-693a0fdbf4ce</errorID>
      <errorWord>其它</errorWord>
      <group>L1_Word</group>
      <groupName>字词问题</groupName>
      <ability>L2_Alias</ability>
      <abilityName>也作/曾用词</abilityName>
      <candidateList>
        <item>其他</item>
      </candidateList>
      <explain>词汇[其它]为不规范表述或旧称，其规范书面表述为[其他]。</explain>
      <paraID>671916AF</paraID>
      <start>30</start>
      <end>32</end>
      <status>unmodified</status>
      <modifiedWord/>
      <trackRevisions>false</trackRevisions>
    </reviewItem>
    <reviewItem>
      <errorID>9c8bd7de-d655-4eb8-a4be-8f49414f6dc8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259B601</paraID>
      <start>0</start>
      <end>2</end>
      <status>unmodified</status>
      <modifiedWord/>
      <trackRevisions>false</trackRevisions>
    </reviewItem>
    <reviewItem>
      <errorID>208418cf-c2b3-42ec-b68c-561c513a9257</errorID>
      <errorWord>其它</errorWord>
      <group>L1_Word</group>
      <groupName>字词问题</groupName>
      <ability>L2_Alias</ability>
      <abilityName>也作/曾用词</abilityName>
      <candidateList>
        <item>其他</item>
      </candidateList>
      <explain>词汇[其它]为不规范表述或旧称，其规范书面表述为[其他]。</explain>
      <paraID> 259B601</paraID>
      <start>2</start>
      <end>4</end>
      <status>unmodified</status>
      <modifiedWord/>
      <trackRevisions>false</trackRevisions>
    </reviewItem>
    <reviewItem>
      <errorID>522ee244-93a3-4d5b-a440-8683b489c817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10C8D531</paraID>
      <start>0</start>
      <end>2</end>
      <status>unmodified</status>
      <modifiedWord/>
      <trackRevisions>false</trackRevisions>
    </reviewItem>
    <reviewItem>
      <errorID>b22e13c8-755f-4471-8981-e182926af9d9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469DCCF9</paraID>
      <start>0</start>
      <end>2</end>
      <status>unmodified</status>
      <modifiedWord/>
      <trackRevisions>false</trackRevisions>
    </reviewItem>
    <reviewItem>
      <errorID>8d99f6fc-1590-491a-bc6a-fc2af0dd00db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615DBB9D</paraID>
      <start>0</start>
      <end>2</end>
      <status>unmodified</status>
      <modifiedWord/>
      <trackRevisions>false</trackRevisions>
    </reviewItem>
    <reviewItem>
      <errorID>12764744-af0b-4f4c-a0fc-b645931e8084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779C855C</paraID>
      <start>0</start>
      <end>2</end>
      <status>unmodified</status>
      <modifiedWord/>
      <trackRevisions>false</trackRevisions>
    </reviewItem>
    <reviewItem>
      <errorID>8dfd502c-facc-467b-99ff-9f0c6d3e0624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509459BD</paraID>
      <start>0</start>
      <end>2</end>
      <status>unmodified</status>
      <modifiedWord/>
      <trackRevisions>false</trackRevisions>
    </reviewItem>
    <reviewItem>
      <errorID>1c66ba37-eec7-47c9-876a-f9142302ae36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546F73B6</paraID>
      <start>0</start>
      <end>2</end>
      <status>unmodified</status>
      <modifiedWord/>
      <trackRevisions>false</trackRevisions>
    </reviewItem>
    <reviewItem>
      <errorID>3946ce94-4ea7-45e4-8fed-768d6833239a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6981A5CB</paraID>
      <start>0</start>
      <end>2</end>
      <status>unmodified</status>
      <modifiedWord/>
      <trackRevisions>false</trackRevisions>
    </reviewItem>
    <reviewItem>
      <errorID>b08fb625-5577-4be6-b353-c98034352d98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6B6DE418</paraID>
      <start>0</start>
      <end>2</end>
      <status>unmodified</status>
      <modifiedWord/>
      <trackRevisions>false</trackRevisions>
    </reviewItem>
    <reviewItem>
      <errorID>2e4f6903-9422-4e56-b57e-49672fcf28c4</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6B6DE418</paraID>
      <start>13</start>
      <end>16</end>
      <status>unmodified</status>
      <modifiedWord/>
      <trackRevisions>false</trackRevisions>
    </reviewItem>
    <reviewItem>
      <errorID>df0aa039-0c29-414f-95d2-55d964af4f2b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1098C9CF</paraID>
      <start>0</start>
      <end>2</end>
      <status>unmodified</status>
      <modifiedWord/>
      <trackRevisions>false</trackRevisions>
    </reviewItem>
    <reviewItem>
      <errorID>5d7a7b67-43cc-49d7-96b4-8e449b11c308</errorID>
      <errorWord>第50条</errorWord>
      <group>L1_Knowledge</group>
      <groupName>知识性问题</groupName>
      <ability>L2_Knowledge</ability>
      <abilityName>其他知识</abilityName>
      <candidateList>
        <item>第五十条</item>
      </candidateList>
      <explain/>
      <paraID>1098C9CF</paraID>
      <start>17</start>
      <end>21</end>
      <status>unmodified</status>
      <modifiedWord/>
      <trackRevisions>false</trackRevisions>
    </reviewItem>
    <reviewItem>
      <errorID>2694268f-8d04-4249-9640-30775f423d88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7FD85648</paraID>
      <start>0</start>
      <end>2</end>
      <status>unmodified</status>
      <modifiedWord/>
      <trackRevisions>false</trackRevisions>
    </reviewItem>
    <reviewItem>
      <errorID>bd861e8b-7e1e-4536-a3eb-a24e9cf29e44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2F6F0D2B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70CD2-93B4-43F7-8815-1F160DEF0F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4189</Words>
  <Characters>5157</Characters>
  <Lines>157</Lines>
  <Paragraphs>44</Paragraphs>
  <TotalTime>1</TotalTime>
  <ScaleCrop>false</ScaleCrop>
  <LinksUpToDate>false</LinksUpToDate>
  <CharactersWithSpaces>5351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2025-11-17T08:42:00Z</dcterms:created>
  <dc:creator>斜阳下45°微笑</dc:creator>
  <cp:lastModifiedBy>xxm</cp:lastModifiedBy>
  <cp:lastPrinted>2024-11-25T08:18:00Z</cp:lastPrinted>
  <dcterms:modified xsi:type="dcterms:W3CDTF">2025-11-18T00:41:38Z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CD87DC4F56014DB59715BFA084D76545_13</vt:lpwstr>
  </property>
  <property fmtid="{D5CDD505-2E9C-101B-9397-08002B2CF9AE}" pid="4" name="KSOTemplateDocerSaveRecord">
    <vt:lpwstr>eyJoZGlkIjoiOGE0ZjcwNjZhYTFmYTdlZjlkZDUwMmE1NjAwNjdmYmUiLCJ1c2VySWQiOiIyMjMzMzk5NjcifQ==</vt:lpwstr>
  </property>
</Properties>
</file>