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DA7A7" w14:textId="77777777" w:rsidR="00995EC0" w:rsidRDefault="00641F18">
      <w:pPr>
        <w:spacing w:after="200"/>
        <w:jc w:val="center"/>
        <w:rPr>
          <w:rFonts w:ascii="黑体" w:eastAsia="黑体" w:hAnsi="黑体"/>
          <w:spacing w:val="20"/>
          <w:kern w:val="21"/>
          <w:sz w:val="28"/>
          <w:szCs w:val="28"/>
        </w:rPr>
      </w:pPr>
      <w:r>
        <w:rPr>
          <w:rFonts w:eastAsia="黑体" w:hint="eastAsia"/>
          <w:noProof/>
          <w:spacing w:val="20"/>
          <w:sz w:val="28"/>
          <w:szCs w:val="28"/>
        </w:rPr>
        <w:drawing>
          <wp:anchor distT="0" distB="0" distL="114300" distR="114300" simplePos="0" relativeHeight="251661312" behindDoc="0" locked="0" layoutInCell="1" allowOverlap="1" wp14:anchorId="27A33E94" wp14:editId="3CA475A1">
            <wp:simplePos x="0" y="0"/>
            <wp:positionH relativeFrom="page">
              <wp:posOffset>12509500</wp:posOffset>
            </wp:positionH>
            <wp:positionV relativeFrom="topMargin">
              <wp:posOffset>11214100</wp:posOffset>
            </wp:positionV>
            <wp:extent cx="342900" cy="482600"/>
            <wp:effectExtent l="0" t="0" r="0" b="0"/>
            <wp:wrapNone/>
            <wp:docPr id="100209" name="图片 10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9" name="图片 100209"/>
                    <pic:cNvPicPr>
                      <a:picLocks noChangeAspect="1"/>
                    </pic:cNvPicPr>
                  </pic:nvPicPr>
                  <pic:blipFill>
                    <a:blip r:embed="rId9"/>
                    <a:stretch>
                      <a:fillRect/>
                    </a:stretch>
                  </pic:blipFill>
                  <pic:spPr>
                    <a:xfrm>
                      <a:off x="0" y="0"/>
                      <a:ext cx="342900" cy="482600"/>
                    </a:xfrm>
                    <a:prstGeom prst="rect">
                      <a:avLst/>
                    </a:prstGeom>
                  </pic:spPr>
                </pic:pic>
              </a:graphicData>
            </a:graphic>
          </wp:anchor>
        </w:drawing>
      </w:r>
      <w:r>
        <w:rPr>
          <w:rFonts w:eastAsia="黑体" w:hint="eastAsia"/>
          <w:spacing w:val="20"/>
          <w:sz w:val="28"/>
          <w:szCs w:val="28"/>
        </w:rPr>
        <w:t>北京市</w:t>
      </w:r>
      <w:r>
        <w:rPr>
          <w:rFonts w:ascii="黑体" w:eastAsia="黑体" w:hAnsi="黑体" w:hint="eastAsia"/>
          <w:spacing w:val="20"/>
          <w:kern w:val="21"/>
          <w:sz w:val="28"/>
          <w:szCs w:val="28"/>
        </w:rPr>
        <w:t>东城区</w:t>
      </w:r>
      <w:r>
        <w:rPr>
          <w:rFonts w:ascii="黑体" w:eastAsia="黑体" w:hAnsi="黑体"/>
          <w:spacing w:val="20"/>
          <w:kern w:val="21"/>
          <w:sz w:val="28"/>
          <w:szCs w:val="28"/>
        </w:rPr>
        <w:t>20</w:t>
      </w:r>
      <w:r>
        <w:rPr>
          <w:rFonts w:ascii="黑体" w:eastAsia="黑体" w:hAnsi="黑体" w:hint="eastAsia"/>
          <w:spacing w:val="20"/>
          <w:kern w:val="21"/>
          <w:sz w:val="28"/>
          <w:szCs w:val="28"/>
        </w:rPr>
        <w:t>23</w:t>
      </w:r>
      <w:r>
        <w:rPr>
          <w:rFonts w:ascii="黑体" w:eastAsia="黑体" w:hAnsi="黑体"/>
          <w:spacing w:val="20"/>
          <w:kern w:val="21"/>
          <w:sz w:val="28"/>
          <w:szCs w:val="28"/>
        </w:rPr>
        <w:t>-20</w:t>
      </w:r>
      <w:r>
        <w:rPr>
          <w:rFonts w:ascii="黑体" w:eastAsia="黑体" w:hAnsi="黑体" w:hint="eastAsia"/>
          <w:spacing w:val="20"/>
          <w:kern w:val="21"/>
          <w:sz w:val="28"/>
          <w:szCs w:val="28"/>
        </w:rPr>
        <w:t>24学年度第二学期高三综合练习（二）</w:t>
      </w:r>
    </w:p>
    <w:p w14:paraId="79C5807D" w14:textId="3C54651D" w:rsidR="00995EC0" w:rsidRPr="00531653" w:rsidRDefault="008906DA">
      <w:pPr>
        <w:spacing w:after="120"/>
        <w:jc w:val="center"/>
        <w:rPr>
          <w:rFonts w:asciiTheme="majorEastAsia" w:eastAsiaTheme="majorEastAsia" w:hAnsiTheme="majorEastAsia"/>
          <w:b/>
          <w:bCs/>
          <w:spacing w:val="20"/>
          <w:sz w:val="36"/>
          <w:szCs w:val="36"/>
        </w:rPr>
      </w:pPr>
      <w:r w:rsidRPr="00531653">
        <w:rPr>
          <w:rFonts w:asciiTheme="majorEastAsia" w:eastAsiaTheme="majorEastAsia" w:hAnsiTheme="majorEastAsia" w:hint="eastAsia"/>
          <w:b/>
          <w:bCs/>
          <w:spacing w:val="20"/>
          <w:kern w:val="21"/>
          <w:sz w:val="36"/>
          <w:szCs w:val="36"/>
        </w:rPr>
        <w:t>生</w:t>
      </w:r>
      <w:r w:rsidR="00531653" w:rsidRPr="00531653">
        <w:rPr>
          <w:rFonts w:asciiTheme="majorEastAsia" w:eastAsiaTheme="majorEastAsia" w:hAnsiTheme="majorEastAsia" w:hint="eastAsia"/>
          <w:b/>
          <w:bCs/>
          <w:spacing w:val="20"/>
          <w:kern w:val="21"/>
          <w:sz w:val="36"/>
          <w:szCs w:val="36"/>
        </w:rPr>
        <w:t xml:space="preserve"> </w:t>
      </w:r>
      <w:r w:rsidR="00531653" w:rsidRPr="00531653">
        <w:rPr>
          <w:rFonts w:asciiTheme="majorEastAsia" w:eastAsiaTheme="majorEastAsia" w:hAnsiTheme="majorEastAsia"/>
          <w:b/>
          <w:bCs/>
          <w:spacing w:val="20"/>
          <w:kern w:val="21"/>
          <w:sz w:val="36"/>
          <w:szCs w:val="36"/>
        </w:rPr>
        <w:t xml:space="preserve"> </w:t>
      </w:r>
      <w:r w:rsidRPr="00531653">
        <w:rPr>
          <w:rFonts w:asciiTheme="majorEastAsia" w:eastAsiaTheme="majorEastAsia" w:hAnsiTheme="majorEastAsia" w:hint="eastAsia"/>
          <w:b/>
          <w:bCs/>
          <w:spacing w:val="20"/>
          <w:kern w:val="21"/>
          <w:sz w:val="36"/>
          <w:szCs w:val="36"/>
        </w:rPr>
        <w:t>物</w:t>
      </w:r>
      <w:r w:rsidR="00641F18" w:rsidRPr="00531653">
        <w:rPr>
          <w:rFonts w:asciiTheme="majorEastAsia" w:eastAsiaTheme="majorEastAsia" w:hAnsiTheme="majorEastAsia"/>
          <w:b/>
          <w:bCs/>
          <w:spacing w:val="20"/>
          <w:kern w:val="21"/>
          <w:sz w:val="36"/>
          <w:szCs w:val="36"/>
        </w:rPr>
        <w:t xml:space="preserve"> </w:t>
      </w:r>
    </w:p>
    <w:p w14:paraId="28DF3EE9" w14:textId="77777777" w:rsidR="00995EC0" w:rsidRDefault="00641F18">
      <w:pPr>
        <w:spacing w:line="360" w:lineRule="auto"/>
        <w:jc w:val="right"/>
      </w:pPr>
      <w:r>
        <w:rPr>
          <w:rFonts w:ascii="宋体" w:hAnsi="宋体" w:hint="eastAsia"/>
          <w:sz w:val="44"/>
          <w:szCs w:val="44"/>
        </w:rPr>
        <w:t xml:space="preserve"> </w:t>
      </w:r>
      <w:r>
        <w:rPr>
          <w:rFonts w:ascii="宋体" w:hAnsi="宋体"/>
          <w:sz w:val="44"/>
          <w:szCs w:val="44"/>
        </w:rPr>
        <w:t xml:space="preserve">     </w:t>
      </w:r>
      <w:r>
        <w:rPr>
          <w:rFonts w:ascii="宋体" w:hAnsi="宋体" w:hint="eastAsia"/>
          <w:sz w:val="44"/>
          <w:szCs w:val="44"/>
        </w:rPr>
        <w:t xml:space="preserve"> </w:t>
      </w:r>
      <w:r>
        <w:rPr>
          <w:rFonts w:hint="eastAsia"/>
        </w:rPr>
        <w:t>2024.</w:t>
      </w:r>
      <w:r>
        <w:t>5</w:t>
      </w:r>
    </w:p>
    <w:p w14:paraId="7B23B70D" w14:textId="77777777" w:rsidR="004833AC" w:rsidRPr="004833AC" w:rsidRDefault="004833AC" w:rsidP="004833AC">
      <w:pPr>
        <w:widowControl/>
        <w:adjustRightInd w:val="0"/>
        <w:snapToGrid w:val="0"/>
        <w:spacing w:line="360" w:lineRule="auto"/>
        <w:ind w:firstLineChars="200" w:firstLine="420"/>
        <w:jc w:val="left"/>
        <w:textAlignment w:val="center"/>
        <w:rPr>
          <w:rFonts w:cs="Times New Roman"/>
          <w:kern w:val="0"/>
          <w:szCs w:val="21"/>
        </w:rPr>
      </w:pPr>
      <w:r w:rsidRPr="004833AC">
        <w:rPr>
          <w:rFonts w:cs="Times New Roman" w:hint="eastAsia"/>
          <w:kern w:val="0"/>
          <w:szCs w:val="21"/>
        </w:rPr>
        <w:t>本试卷共</w:t>
      </w:r>
      <w:r w:rsidRPr="004833AC">
        <w:rPr>
          <w:rFonts w:cs="Times New Roman" w:hint="eastAsia"/>
          <w:kern w:val="0"/>
          <w:szCs w:val="21"/>
        </w:rPr>
        <w:t>10</w:t>
      </w:r>
      <w:r w:rsidRPr="004833AC">
        <w:rPr>
          <w:rFonts w:cs="Times New Roman" w:hint="eastAsia"/>
          <w:kern w:val="0"/>
          <w:szCs w:val="21"/>
        </w:rPr>
        <w:t>页，共</w:t>
      </w:r>
      <w:r w:rsidRPr="004833AC">
        <w:rPr>
          <w:rFonts w:cs="Times New Roman" w:hint="eastAsia"/>
          <w:kern w:val="0"/>
          <w:szCs w:val="21"/>
        </w:rPr>
        <w:t>100</w:t>
      </w:r>
      <w:r w:rsidRPr="004833AC">
        <w:rPr>
          <w:rFonts w:cs="Times New Roman" w:hint="eastAsia"/>
          <w:kern w:val="0"/>
          <w:szCs w:val="21"/>
        </w:rPr>
        <w:t>分。考试时长</w:t>
      </w:r>
      <w:r w:rsidRPr="004833AC">
        <w:rPr>
          <w:rFonts w:cs="Times New Roman" w:hint="eastAsia"/>
          <w:kern w:val="0"/>
          <w:szCs w:val="21"/>
        </w:rPr>
        <w:t>90</w:t>
      </w:r>
      <w:r w:rsidRPr="004833AC">
        <w:rPr>
          <w:rFonts w:cs="Times New Roman" w:hint="eastAsia"/>
          <w:kern w:val="0"/>
          <w:szCs w:val="21"/>
        </w:rPr>
        <w:t>分钟，考生务必将</w:t>
      </w:r>
      <w:proofErr w:type="gramStart"/>
      <w:r w:rsidRPr="004833AC">
        <w:rPr>
          <w:rFonts w:cs="Times New Roman" w:hint="eastAsia"/>
          <w:kern w:val="0"/>
          <w:szCs w:val="21"/>
        </w:rPr>
        <w:t>答案答在答题</w:t>
      </w:r>
      <w:proofErr w:type="gramEnd"/>
      <w:r w:rsidRPr="004833AC">
        <w:rPr>
          <w:rFonts w:cs="Times New Roman" w:hint="eastAsia"/>
          <w:kern w:val="0"/>
          <w:szCs w:val="21"/>
        </w:rPr>
        <w:t>卡上，在试卷上作答无效。考试结束后，将答题卡交回。</w:t>
      </w:r>
    </w:p>
    <w:p w14:paraId="586A6176" w14:textId="77777777" w:rsidR="008906DA" w:rsidRPr="008906DA" w:rsidRDefault="008906DA" w:rsidP="008906DA">
      <w:pPr>
        <w:adjustRightInd w:val="0"/>
        <w:spacing w:line="360" w:lineRule="auto"/>
        <w:jc w:val="center"/>
        <w:rPr>
          <w:rFonts w:ascii="黑体" w:eastAsia="黑体" w:hAnsi="黑体"/>
          <w:sz w:val="28"/>
          <w:szCs w:val="28"/>
        </w:rPr>
      </w:pPr>
      <w:r w:rsidRPr="008906DA">
        <w:rPr>
          <w:rFonts w:ascii="黑体" w:eastAsia="黑体" w:hAnsi="黑体" w:hint="eastAsia"/>
          <w:sz w:val="28"/>
          <w:szCs w:val="28"/>
        </w:rPr>
        <w:t>第一部分（选择题共30分）</w:t>
      </w:r>
    </w:p>
    <w:p w14:paraId="0429C09D" w14:textId="77777777" w:rsidR="008906DA" w:rsidRPr="008906DA" w:rsidRDefault="008906DA" w:rsidP="006E535D">
      <w:pPr>
        <w:adjustRightInd w:val="0"/>
        <w:spacing w:line="360" w:lineRule="auto"/>
        <w:ind w:firstLineChars="200" w:firstLine="420"/>
        <w:jc w:val="left"/>
        <w:rPr>
          <w:rFonts w:ascii="黑体" w:eastAsia="黑体" w:hAnsi="黑体"/>
          <w:szCs w:val="21"/>
        </w:rPr>
      </w:pPr>
      <w:r w:rsidRPr="008906DA">
        <w:rPr>
          <w:rFonts w:ascii="黑体" w:eastAsia="黑体" w:hAnsi="黑体" w:hint="eastAsia"/>
          <w:szCs w:val="21"/>
        </w:rPr>
        <w:t>本部分共15题，每题2分，共30分。在每题列出的四个选项中，选出最符合题目要求的一项。</w:t>
      </w:r>
    </w:p>
    <w:p w14:paraId="50CF0B38" w14:textId="77777777" w:rsidR="008906DA" w:rsidRPr="008906DA" w:rsidRDefault="008906DA" w:rsidP="008906DA">
      <w:pPr>
        <w:adjustRightInd w:val="0"/>
        <w:spacing w:line="360" w:lineRule="auto"/>
        <w:jc w:val="left"/>
        <w:rPr>
          <w:szCs w:val="21"/>
        </w:rPr>
      </w:pPr>
      <w:r w:rsidRPr="008906DA">
        <w:rPr>
          <w:rFonts w:hint="eastAsia"/>
          <w:szCs w:val="21"/>
        </w:rPr>
        <w:t>1</w:t>
      </w:r>
      <w:r w:rsidRPr="008906DA">
        <w:rPr>
          <w:rFonts w:hint="eastAsia"/>
          <w:szCs w:val="21"/>
        </w:rPr>
        <w:t>．生物膜的出现保证了细胞生命活动高效、有序进行。下列结构具有生物膜的是（</w:t>
      </w:r>
      <w:r w:rsidRPr="008906DA">
        <w:rPr>
          <w:rFonts w:hint="eastAsia"/>
          <w:szCs w:val="21"/>
        </w:rPr>
        <w:t xml:space="preserve"> </w:t>
      </w:r>
      <w:r w:rsidRPr="008906DA">
        <w:rPr>
          <w:szCs w:val="21"/>
        </w:rPr>
        <w:t xml:space="preserve">   </w:t>
      </w:r>
      <w:r w:rsidRPr="008906DA">
        <w:rPr>
          <w:rFonts w:hint="eastAsia"/>
          <w:szCs w:val="21"/>
        </w:rPr>
        <w:t>）</w:t>
      </w:r>
    </w:p>
    <w:p w14:paraId="31EE486C" w14:textId="4D67B7AB"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．溶酶体</w:t>
      </w:r>
      <w:r w:rsidRPr="008906DA">
        <w:rPr>
          <w:rFonts w:hint="eastAsia"/>
          <w:szCs w:val="21"/>
        </w:rPr>
        <w:t xml:space="preserve">         B</w:t>
      </w:r>
      <w:r w:rsidRPr="008906DA">
        <w:rPr>
          <w:rFonts w:hint="eastAsia"/>
          <w:szCs w:val="21"/>
        </w:rPr>
        <w:t>．中心体</w:t>
      </w:r>
      <w:r w:rsidRPr="008906DA">
        <w:rPr>
          <w:rFonts w:hint="eastAsia"/>
          <w:szCs w:val="21"/>
        </w:rPr>
        <w:t xml:space="preserve"> </w:t>
      </w:r>
      <w:r w:rsidRPr="008906DA">
        <w:rPr>
          <w:szCs w:val="21"/>
        </w:rPr>
        <w:t xml:space="preserve">       </w:t>
      </w:r>
      <w:r w:rsidRPr="008906DA">
        <w:rPr>
          <w:rFonts w:hint="eastAsia"/>
          <w:szCs w:val="21"/>
        </w:rPr>
        <w:t>C</w:t>
      </w:r>
      <w:r w:rsidRPr="008906DA">
        <w:rPr>
          <w:rFonts w:hint="eastAsia"/>
          <w:szCs w:val="21"/>
        </w:rPr>
        <w:t>．染色体</w:t>
      </w:r>
      <w:r w:rsidRPr="008906DA">
        <w:rPr>
          <w:rFonts w:hint="eastAsia"/>
          <w:szCs w:val="21"/>
        </w:rPr>
        <w:t xml:space="preserve">         D</w:t>
      </w:r>
      <w:r w:rsidRPr="008906DA">
        <w:rPr>
          <w:rFonts w:hint="eastAsia"/>
          <w:szCs w:val="21"/>
        </w:rPr>
        <w:t>．核糖体</w:t>
      </w:r>
    </w:p>
    <w:p w14:paraId="1D5D325A" w14:textId="1EFDF5C9" w:rsidR="008906DA" w:rsidRPr="008906DA" w:rsidRDefault="006E535D" w:rsidP="008906DA">
      <w:pPr>
        <w:adjustRightInd w:val="0"/>
        <w:spacing w:line="360" w:lineRule="auto"/>
        <w:jc w:val="left"/>
        <w:rPr>
          <w:szCs w:val="21"/>
        </w:rPr>
      </w:pPr>
      <w:r w:rsidRPr="008906DA">
        <w:rPr>
          <w:noProof/>
        </w:rPr>
        <w:drawing>
          <wp:anchor distT="0" distB="0" distL="114300" distR="114300" simplePos="0" relativeHeight="251663360" behindDoc="0" locked="0" layoutInCell="1" allowOverlap="1" wp14:anchorId="02958FB7" wp14:editId="546E5EB6">
            <wp:simplePos x="0" y="0"/>
            <wp:positionH relativeFrom="margin">
              <wp:posOffset>3614420</wp:posOffset>
            </wp:positionH>
            <wp:positionV relativeFrom="paragraph">
              <wp:posOffset>13335</wp:posOffset>
            </wp:positionV>
            <wp:extent cx="2095500" cy="1684020"/>
            <wp:effectExtent l="0" t="0" r="0" b="0"/>
            <wp:wrapSquare wrapText="bothSides"/>
            <wp:docPr id="4853719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371997" name=""/>
                    <pic:cNvPicPr/>
                  </pic:nvPicPr>
                  <pic:blipFill>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095500" cy="1684020"/>
                    </a:xfrm>
                    <a:prstGeom prst="rect">
                      <a:avLst/>
                    </a:prstGeom>
                  </pic:spPr>
                </pic:pic>
              </a:graphicData>
            </a:graphic>
            <wp14:sizeRelH relativeFrom="margin">
              <wp14:pctWidth>0</wp14:pctWidth>
            </wp14:sizeRelH>
            <wp14:sizeRelV relativeFrom="margin">
              <wp14:pctHeight>0</wp14:pctHeight>
            </wp14:sizeRelV>
          </wp:anchor>
        </w:drawing>
      </w:r>
      <w:r w:rsidR="008906DA" w:rsidRPr="008906DA">
        <w:rPr>
          <w:rFonts w:hint="eastAsia"/>
          <w:szCs w:val="21"/>
        </w:rPr>
        <w:t>2</w:t>
      </w:r>
      <w:r w:rsidR="008906DA" w:rsidRPr="008906DA">
        <w:rPr>
          <w:rFonts w:hint="eastAsia"/>
          <w:szCs w:val="21"/>
        </w:rPr>
        <w:t>．如图表示</w:t>
      </w:r>
      <w:r w:rsidR="008906DA" w:rsidRPr="008906DA">
        <w:rPr>
          <w:rFonts w:hint="eastAsia"/>
          <w:szCs w:val="21"/>
        </w:rPr>
        <w:t>H</w:t>
      </w:r>
      <w:r w:rsidR="008906DA" w:rsidRPr="008906DA">
        <w:rPr>
          <w:rFonts w:hint="eastAsia"/>
          <w:szCs w:val="21"/>
          <w:vertAlign w:val="superscript"/>
        </w:rPr>
        <w:t>+</w:t>
      </w:r>
      <w:r w:rsidR="008906DA" w:rsidRPr="008906DA">
        <w:rPr>
          <w:rFonts w:hint="eastAsia"/>
          <w:szCs w:val="21"/>
        </w:rPr>
        <w:t>和蔗糖进出植物细胞的方式。据图分析，下列实验处理中，可使蔗糖进入细胞速率加快的是（</w:t>
      </w:r>
      <w:r w:rsidR="008906DA" w:rsidRPr="008906DA">
        <w:rPr>
          <w:rFonts w:hint="eastAsia"/>
          <w:szCs w:val="21"/>
        </w:rPr>
        <w:t xml:space="preserve"> </w:t>
      </w:r>
      <w:r w:rsidR="008906DA" w:rsidRPr="008906DA">
        <w:rPr>
          <w:szCs w:val="21"/>
        </w:rPr>
        <w:t xml:space="preserve">   </w:t>
      </w:r>
      <w:r w:rsidR="008906DA" w:rsidRPr="008906DA">
        <w:rPr>
          <w:rFonts w:hint="eastAsia"/>
          <w:szCs w:val="21"/>
        </w:rPr>
        <w:t>）</w:t>
      </w:r>
    </w:p>
    <w:p w14:paraId="6B8CA6A2" w14:textId="77777777" w:rsidR="006E535D" w:rsidRDefault="008906DA" w:rsidP="008906DA">
      <w:pPr>
        <w:adjustRightInd w:val="0"/>
        <w:spacing w:line="360" w:lineRule="auto"/>
        <w:jc w:val="left"/>
        <w:rPr>
          <w:szCs w:val="21"/>
        </w:rPr>
      </w:pPr>
      <w:r w:rsidRPr="008906DA">
        <w:rPr>
          <w:rFonts w:hint="eastAsia"/>
          <w:szCs w:val="21"/>
        </w:rPr>
        <w:t>A</w:t>
      </w:r>
      <w:r w:rsidRPr="008906DA">
        <w:rPr>
          <w:rFonts w:hint="eastAsia"/>
          <w:szCs w:val="21"/>
        </w:rPr>
        <w:t>．降低细胞外蔗糖浓度</w:t>
      </w:r>
      <w:r w:rsidRPr="008906DA">
        <w:rPr>
          <w:rFonts w:hint="eastAsia"/>
          <w:szCs w:val="21"/>
        </w:rPr>
        <w:t xml:space="preserve">      </w:t>
      </w:r>
      <w:r w:rsidRPr="008906DA">
        <w:rPr>
          <w:szCs w:val="21"/>
        </w:rPr>
        <w:t xml:space="preserve"> </w:t>
      </w:r>
      <w:r w:rsidRPr="008906DA">
        <w:rPr>
          <w:rFonts w:hint="eastAsia"/>
          <w:szCs w:val="21"/>
        </w:rPr>
        <w:t xml:space="preserve">   </w:t>
      </w:r>
    </w:p>
    <w:p w14:paraId="1B615561" w14:textId="77A40CD1"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．降低细胞质</w:t>
      </w:r>
      <w:r w:rsidRPr="008906DA">
        <w:rPr>
          <w:rFonts w:hint="eastAsia"/>
          <w:szCs w:val="21"/>
        </w:rPr>
        <w:t>H</w:t>
      </w:r>
      <w:r w:rsidRPr="008906DA">
        <w:rPr>
          <w:rFonts w:hint="eastAsia"/>
          <w:szCs w:val="21"/>
          <w:vertAlign w:val="superscript"/>
        </w:rPr>
        <w:t>+</w:t>
      </w:r>
      <w:r w:rsidRPr="008906DA">
        <w:rPr>
          <w:rFonts w:hint="eastAsia"/>
          <w:szCs w:val="21"/>
        </w:rPr>
        <w:t>浓度</w:t>
      </w:r>
    </w:p>
    <w:p w14:paraId="1FF824AA" w14:textId="77777777" w:rsidR="006E535D" w:rsidRDefault="008906DA" w:rsidP="008906DA">
      <w:pPr>
        <w:adjustRightInd w:val="0"/>
        <w:spacing w:line="360" w:lineRule="auto"/>
        <w:jc w:val="left"/>
        <w:rPr>
          <w:szCs w:val="21"/>
        </w:rPr>
      </w:pPr>
      <w:r w:rsidRPr="008906DA">
        <w:rPr>
          <w:rFonts w:hint="eastAsia"/>
          <w:szCs w:val="21"/>
        </w:rPr>
        <w:t>C</w:t>
      </w:r>
      <w:r w:rsidRPr="008906DA">
        <w:rPr>
          <w:rFonts w:hint="eastAsia"/>
          <w:szCs w:val="21"/>
        </w:rPr>
        <w:t>．降低</w:t>
      </w:r>
      <w:r w:rsidRPr="008906DA">
        <w:rPr>
          <w:rFonts w:hint="eastAsia"/>
          <w:szCs w:val="21"/>
        </w:rPr>
        <w:t>ATP</w:t>
      </w:r>
      <w:r w:rsidRPr="008906DA">
        <w:rPr>
          <w:rFonts w:hint="eastAsia"/>
          <w:szCs w:val="21"/>
        </w:rPr>
        <w:t>合成酶活性</w:t>
      </w:r>
      <w:r w:rsidRPr="008906DA">
        <w:rPr>
          <w:rFonts w:hint="eastAsia"/>
          <w:szCs w:val="21"/>
        </w:rPr>
        <w:t xml:space="preserve">         </w:t>
      </w:r>
    </w:p>
    <w:p w14:paraId="001523F0" w14:textId="0DE186AC" w:rsidR="008906DA" w:rsidRPr="008906DA" w:rsidRDefault="008906DA" w:rsidP="008906DA">
      <w:pPr>
        <w:adjustRightInd w:val="0"/>
        <w:spacing w:line="360" w:lineRule="auto"/>
        <w:jc w:val="left"/>
        <w:rPr>
          <w:szCs w:val="21"/>
        </w:rPr>
      </w:pPr>
      <w:r w:rsidRPr="008906DA">
        <w:rPr>
          <w:rFonts w:hint="eastAsia"/>
          <w:szCs w:val="21"/>
        </w:rPr>
        <w:t>D</w:t>
      </w:r>
      <w:r w:rsidRPr="008906DA">
        <w:rPr>
          <w:rFonts w:hint="eastAsia"/>
          <w:szCs w:val="21"/>
        </w:rPr>
        <w:t>．降低膜上协同转运蛋白数量</w:t>
      </w:r>
    </w:p>
    <w:p w14:paraId="46105C6B" w14:textId="77777777" w:rsidR="008906DA" w:rsidRPr="008906DA" w:rsidRDefault="008906DA" w:rsidP="008906DA">
      <w:pPr>
        <w:adjustRightInd w:val="0"/>
        <w:spacing w:line="360" w:lineRule="auto"/>
        <w:jc w:val="left"/>
        <w:rPr>
          <w:szCs w:val="21"/>
        </w:rPr>
      </w:pPr>
      <w:r w:rsidRPr="008906DA">
        <w:rPr>
          <w:noProof/>
        </w:rPr>
        <w:drawing>
          <wp:anchor distT="0" distB="0" distL="114300" distR="114300" simplePos="0" relativeHeight="251664384" behindDoc="0" locked="0" layoutInCell="1" allowOverlap="1" wp14:anchorId="11CF0221" wp14:editId="4D91593F">
            <wp:simplePos x="0" y="0"/>
            <wp:positionH relativeFrom="margin">
              <wp:align>right</wp:align>
            </wp:positionH>
            <wp:positionV relativeFrom="paragraph">
              <wp:posOffset>760730</wp:posOffset>
            </wp:positionV>
            <wp:extent cx="1689735" cy="1659890"/>
            <wp:effectExtent l="0" t="0" r="5715" b="0"/>
            <wp:wrapSquare wrapText="bothSides"/>
            <wp:docPr id="15802830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83081" name=""/>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89735" cy="1659890"/>
                    </a:xfrm>
                    <a:prstGeom prst="rect">
                      <a:avLst/>
                    </a:prstGeom>
                  </pic:spPr>
                </pic:pic>
              </a:graphicData>
            </a:graphic>
          </wp:anchor>
        </w:drawing>
      </w:r>
      <w:r w:rsidRPr="008906DA">
        <w:rPr>
          <w:rFonts w:hint="eastAsia"/>
          <w:szCs w:val="21"/>
        </w:rPr>
        <w:t>3</w:t>
      </w:r>
      <w:r w:rsidRPr="008906DA">
        <w:rPr>
          <w:rFonts w:hint="eastAsia"/>
          <w:szCs w:val="21"/>
        </w:rPr>
        <w:t>．如图所示，细胞周期包括分裂间期（分为</w:t>
      </w:r>
      <w:r w:rsidRPr="008906DA">
        <w:rPr>
          <w:rFonts w:hint="eastAsia"/>
          <w:szCs w:val="21"/>
        </w:rPr>
        <w:t>G</w:t>
      </w:r>
      <w:r w:rsidRPr="008906DA">
        <w:rPr>
          <w:szCs w:val="21"/>
          <w:vertAlign w:val="subscript"/>
        </w:rPr>
        <w:t>1</w:t>
      </w:r>
      <w:r w:rsidRPr="008906DA">
        <w:rPr>
          <w:rFonts w:hint="eastAsia"/>
          <w:szCs w:val="21"/>
        </w:rPr>
        <w:t>期、</w:t>
      </w:r>
      <w:r w:rsidRPr="008906DA">
        <w:rPr>
          <w:rFonts w:hint="eastAsia"/>
          <w:szCs w:val="21"/>
        </w:rPr>
        <w:t>S</w:t>
      </w:r>
      <w:r w:rsidRPr="008906DA">
        <w:rPr>
          <w:rFonts w:hint="eastAsia"/>
          <w:szCs w:val="21"/>
        </w:rPr>
        <w:t>期和</w:t>
      </w:r>
      <w:r w:rsidRPr="008906DA">
        <w:rPr>
          <w:rFonts w:hint="eastAsia"/>
          <w:szCs w:val="21"/>
        </w:rPr>
        <w:t>G</w:t>
      </w:r>
      <w:r w:rsidRPr="008906DA">
        <w:rPr>
          <w:rFonts w:hint="eastAsia"/>
          <w:szCs w:val="21"/>
          <w:vertAlign w:val="subscript"/>
        </w:rPr>
        <w:t>2</w:t>
      </w:r>
      <w:r w:rsidRPr="008906DA">
        <w:rPr>
          <w:rFonts w:hint="eastAsia"/>
          <w:szCs w:val="21"/>
        </w:rPr>
        <w:t>期）和分裂期（</w:t>
      </w:r>
      <w:r w:rsidRPr="008906DA">
        <w:rPr>
          <w:rFonts w:hint="eastAsia"/>
          <w:szCs w:val="21"/>
        </w:rPr>
        <w:t>M</w:t>
      </w:r>
      <w:r w:rsidRPr="008906DA">
        <w:rPr>
          <w:rFonts w:hint="eastAsia"/>
          <w:szCs w:val="21"/>
        </w:rPr>
        <w:t>期），</w:t>
      </w:r>
      <w:r w:rsidRPr="008906DA">
        <w:rPr>
          <w:rFonts w:hint="eastAsia"/>
          <w:szCs w:val="21"/>
        </w:rPr>
        <w:t>S</w:t>
      </w:r>
      <w:r w:rsidRPr="008906DA">
        <w:rPr>
          <w:rFonts w:hint="eastAsia"/>
          <w:szCs w:val="21"/>
        </w:rPr>
        <w:t>期进行</w:t>
      </w:r>
      <w:r w:rsidRPr="008906DA">
        <w:rPr>
          <w:rFonts w:hint="eastAsia"/>
          <w:szCs w:val="21"/>
        </w:rPr>
        <w:t>DNA</w:t>
      </w:r>
      <w:r w:rsidRPr="008906DA">
        <w:rPr>
          <w:rFonts w:hint="eastAsia"/>
          <w:szCs w:val="21"/>
        </w:rPr>
        <w:t>复制。对某动物（</w:t>
      </w:r>
      <w:r w:rsidRPr="008906DA">
        <w:rPr>
          <w:rFonts w:hint="eastAsia"/>
          <w:szCs w:val="21"/>
        </w:rPr>
        <w:t>2n=12</w:t>
      </w:r>
      <w:r w:rsidRPr="008906DA">
        <w:rPr>
          <w:rFonts w:hint="eastAsia"/>
          <w:szCs w:val="21"/>
        </w:rPr>
        <w:t>）的肠上皮细胞用含放射性的胸</w:t>
      </w:r>
      <w:proofErr w:type="gramStart"/>
      <w:r w:rsidRPr="008906DA">
        <w:rPr>
          <w:rFonts w:hint="eastAsia"/>
          <w:szCs w:val="21"/>
        </w:rPr>
        <w:t>苷</w:t>
      </w:r>
      <w:proofErr w:type="gramEnd"/>
      <w:r w:rsidRPr="008906DA">
        <w:rPr>
          <w:rFonts w:hint="eastAsia"/>
          <w:szCs w:val="21"/>
        </w:rPr>
        <w:t>（</w:t>
      </w:r>
      <w:r w:rsidRPr="008906DA">
        <w:rPr>
          <w:rFonts w:hint="eastAsia"/>
          <w:szCs w:val="21"/>
        </w:rPr>
        <w:t>DNA</w:t>
      </w:r>
      <w:r w:rsidRPr="008906DA">
        <w:rPr>
          <w:rFonts w:hint="eastAsia"/>
          <w:szCs w:val="21"/>
        </w:rPr>
        <w:t>复制原料之一）短期培养</w:t>
      </w:r>
      <w:r w:rsidRPr="008906DA">
        <w:rPr>
          <w:rFonts w:hint="eastAsia"/>
          <w:szCs w:val="21"/>
        </w:rPr>
        <w:t>15min</w:t>
      </w:r>
      <w:r w:rsidRPr="008906DA">
        <w:rPr>
          <w:rFonts w:hint="eastAsia"/>
          <w:szCs w:val="21"/>
        </w:rPr>
        <w:t>后，洗去游离的放射性胸</w:t>
      </w:r>
      <w:proofErr w:type="gramStart"/>
      <w:r w:rsidRPr="008906DA">
        <w:rPr>
          <w:rFonts w:hint="eastAsia"/>
          <w:szCs w:val="21"/>
        </w:rPr>
        <w:t>苷</w:t>
      </w:r>
      <w:proofErr w:type="gramEnd"/>
      <w:r w:rsidRPr="008906DA">
        <w:rPr>
          <w:rFonts w:hint="eastAsia"/>
          <w:szCs w:val="21"/>
        </w:rPr>
        <w:t>，换用无放射性的新鲜培养液培养，并定期检测。下列叙述</w:t>
      </w:r>
      <w:r w:rsidRPr="008906DA">
        <w:rPr>
          <w:rFonts w:hint="eastAsia"/>
          <w:szCs w:val="21"/>
          <w:em w:val="dot"/>
        </w:rPr>
        <w:t>错误</w:t>
      </w:r>
      <w:r w:rsidRPr="008906DA">
        <w:rPr>
          <w:rFonts w:hint="eastAsia"/>
          <w:szCs w:val="21"/>
        </w:rPr>
        <w:t>的是（</w:t>
      </w:r>
      <w:r w:rsidRPr="008906DA">
        <w:rPr>
          <w:rFonts w:hint="eastAsia"/>
          <w:szCs w:val="21"/>
        </w:rPr>
        <w:t xml:space="preserve"> </w:t>
      </w:r>
      <w:r w:rsidRPr="008906DA">
        <w:rPr>
          <w:szCs w:val="21"/>
        </w:rPr>
        <w:t xml:space="preserve">   </w:t>
      </w:r>
      <w:r w:rsidRPr="008906DA">
        <w:rPr>
          <w:rFonts w:hint="eastAsia"/>
          <w:szCs w:val="21"/>
        </w:rPr>
        <w:t>）</w:t>
      </w:r>
    </w:p>
    <w:p w14:paraId="7CB6517B"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w:t>
      </w:r>
      <w:r w:rsidRPr="008906DA">
        <w:rPr>
          <w:rFonts w:hint="eastAsia"/>
          <w:szCs w:val="21"/>
        </w:rPr>
        <w:t>d</w:t>
      </w:r>
      <w:r w:rsidRPr="008906DA">
        <w:rPr>
          <w:rFonts w:hint="eastAsia"/>
          <w:szCs w:val="21"/>
        </w:rPr>
        <w:t>→</w:t>
      </w:r>
      <w:r w:rsidRPr="008906DA">
        <w:rPr>
          <w:rFonts w:hint="eastAsia"/>
          <w:szCs w:val="21"/>
        </w:rPr>
        <w:t>a</w:t>
      </w:r>
      <w:r w:rsidRPr="008906DA">
        <w:rPr>
          <w:rFonts w:hint="eastAsia"/>
          <w:szCs w:val="21"/>
        </w:rPr>
        <w:t>→</w:t>
      </w:r>
      <w:r w:rsidRPr="008906DA">
        <w:rPr>
          <w:rFonts w:hint="eastAsia"/>
          <w:szCs w:val="21"/>
        </w:rPr>
        <w:t>b</w:t>
      </w:r>
      <w:r w:rsidRPr="008906DA">
        <w:rPr>
          <w:rFonts w:hint="eastAsia"/>
          <w:szCs w:val="21"/>
        </w:rPr>
        <w:t>→</w:t>
      </w:r>
      <w:r w:rsidRPr="008906DA">
        <w:rPr>
          <w:rFonts w:hint="eastAsia"/>
          <w:szCs w:val="21"/>
        </w:rPr>
        <w:t>c</w:t>
      </w:r>
      <w:r w:rsidRPr="008906DA">
        <w:rPr>
          <w:rFonts w:hint="eastAsia"/>
          <w:szCs w:val="21"/>
        </w:rPr>
        <w:t>→</w:t>
      </w:r>
      <w:r w:rsidRPr="008906DA">
        <w:rPr>
          <w:rFonts w:hint="eastAsia"/>
          <w:szCs w:val="21"/>
        </w:rPr>
        <w:t>d</w:t>
      </w:r>
      <w:r w:rsidRPr="008906DA">
        <w:rPr>
          <w:rFonts w:hint="eastAsia"/>
          <w:szCs w:val="21"/>
        </w:rPr>
        <w:t>可表示一个细胞周期</w:t>
      </w:r>
      <w:r w:rsidRPr="008906DA">
        <w:rPr>
          <w:rFonts w:hint="eastAsia"/>
          <w:szCs w:val="21"/>
        </w:rPr>
        <w:t xml:space="preserve"> </w:t>
      </w:r>
    </w:p>
    <w:p w14:paraId="7960D6A3" w14:textId="77777777"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．显微镜下观察，间期细胞数目多于</w:t>
      </w:r>
      <w:r w:rsidRPr="008906DA">
        <w:rPr>
          <w:rFonts w:hint="eastAsia"/>
          <w:szCs w:val="21"/>
        </w:rPr>
        <w:t>M</w:t>
      </w:r>
      <w:r w:rsidRPr="008906DA">
        <w:rPr>
          <w:rFonts w:hint="eastAsia"/>
          <w:szCs w:val="21"/>
        </w:rPr>
        <w:t>期</w:t>
      </w:r>
    </w:p>
    <w:p w14:paraId="13172E44"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w:t>
      </w:r>
      <w:r w:rsidRPr="008906DA">
        <w:rPr>
          <w:rFonts w:hint="eastAsia"/>
          <w:szCs w:val="21"/>
        </w:rPr>
        <w:t>M</w:t>
      </w:r>
      <w:r w:rsidRPr="008906DA">
        <w:rPr>
          <w:rFonts w:hint="eastAsia"/>
          <w:szCs w:val="21"/>
        </w:rPr>
        <w:t>期细胞中染色体数目变化为</w:t>
      </w:r>
      <w:r w:rsidRPr="008906DA">
        <w:rPr>
          <w:rFonts w:hint="eastAsia"/>
          <w:szCs w:val="21"/>
        </w:rPr>
        <w:t>12</w:t>
      </w:r>
      <w:r w:rsidRPr="008906DA">
        <w:rPr>
          <w:rFonts w:hint="eastAsia"/>
          <w:szCs w:val="21"/>
        </w:rPr>
        <w:t>→</w:t>
      </w:r>
      <w:r w:rsidRPr="008906DA">
        <w:rPr>
          <w:rFonts w:hint="eastAsia"/>
          <w:szCs w:val="21"/>
        </w:rPr>
        <w:t>24</w:t>
      </w:r>
      <w:r w:rsidRPr="008906DA">
        <w:rPr>
          <w:rFonts w:hint="eastAsia"/>
          <w:szCs w:val="21"/>
        </w:rPr>
        <w:t>→</w:t>
      </w:r>
      <w:r w:rsidRPr="008906DA">
        <w:rPr>
          <w:rFonts w:hint="eastAsia"/>
          <w:szCs w:val="21"/>
        </w:rPr>
        <w:t>12</w:t>
      </w:r>
    </w:p>
    <w:p w14:paraId="7B56B4B3" w14:textId="77777777" w:rsidR="008906DA" w:rsidRPr="008906DA" w:rsidRDefault="008906DA" w:rsidP="008906DA">
      <w:pPr>
        <w:adjustRightInd w:val="0"/>
        <w:spacing w:line="360" w:lineRule="auto"/>
        <w:jc w:val="left"/>
        <w:rPr>
          <w:szCs w:val="21"/>
        </w:rPr>
      </w:pPr>
      <w:r w:rsidRPr="008906DA">
        <w:rPr>
          <w:rFonts w:hint="eastAsia"/>
          <w:szCs w:val="21"/>
        </w:rPr>
        <w:t>D</w:t>
      </w:r>
      <w:r w:rsidRPr="008906DA">
        <w:rPr>
          <w:rFonts w:hint="eastAsia"/>
          <w:szCs w:val="21"/>
        </w:rPr>
        <w:t>．更换培养液后约</w:t>
      </w:r>
      <w:r w:rsidRPr="008906DA">
        <w:rPr>
          <w:rFonts w:hint="eastAsia"/>
          <w:szCs w:val="21"/>
        </w:rPr>
        <w:t>10.1h</w:t>
      </w:r>
      <w:r w:rsidRPr="008906DA">
        <w:rPr>
          <w:rFonts w:hint="eastAsia"/>
          <w:szCs w:val="21"/>
        </w:rPr>
        <w:t>开始出现被标记的</w:t>
      </w:r>
      <w:r w:rsidRPr="008906DA">
        <w:rPr>
          <w:rFonts w:hint="eastAsia"/>
          <w:szCs w:val="21"/>
        </w:rPr>
        <w:t>M</w:t>
      </w:r>
      <w:r w:rsidRPr="008906DA">
        <w:rPr>
          <w:rFonts w:hint="eastAsia"/>
          <w:szCs w:val="21"/>
        </w:rPr>
        <w:t>期细胞</w:t>
      </w:r>
    </w:p>
    <w:p w14:paraId="485F3A9A" w14:textId="77777777" w:rsidR="008906DA" w:rsidRPr="008906DA" w:rsidRDefault="008906DA" w:rsidP="008906DA">
      <w:pPr>
        <w:adjustRightInd w:val="0"/>
        <w:spacing w:line="360" w:lineRule="auto"/>
        <w:jc w:val="left"/>
        <w:rPr>
          <w:szCs w:val="21"/>
        </w:rPr>
      </w:pPr>
      <w:r w:rsidRPr="008906DA">
        <w:rPr>
          <w:rFonts w:hint="eastAsia"/>
          <w:szCs w:val="21"/>
        </w:rPr>
        <w:t>4</w:t>
      </w:r>
      <w:r w:rsidRPr="008906DA">
        <w:rPr>
          <w:rFonts w:hint="eastAsia"/>
          <w:szCs w:val="21"/>
        </w:rPr>
        <w:t>．烟草花叶病毒（</w:t>
      </w:r>
      <w:r w:rsidRPr="008906DA">
        <w:rPr>
          <w:rFonts w:hint="eastAsia"/>
          <w:szCs w:val="21"/>
        </w:rPr>
        <w:t>TMV</w:t>
      </w:r>
      <w:r w:rsidRPr="008906DA">
        <w:rPr>
          <w:rFonts w:hint="eastAsia"/>
          <w:szCs w:val="21"/>
        </w:rPr>
        <w:t>）由蛋白质和</w:t>
      </w:r>
      <w:r w:rsidRPr="008906DA">
        <w:rPr>
          <w:rFonts w:hint="eastAsia"/>
          <w:szCs w:val="21"/>
        </w:rPr>
        <w:t>RNA</w:t>
      </w:r>
      <w:r w:rsidRPr="008906DA">
        <w:rPr>
          <w:rFonts w:hint="eastAsia"/>
          <w:szCs w:val="21"/>
        </w:rPr>
        <w:t>组成，用其</w:t>
      </w:r>
      <w:r w:rsidRPr="008906DA">
        <w:rPr>
          <w:rFonts w:hint="eastAsia"/>
          <w:szCs w:val="21"/>
        </w:rPr>
        <w:t>RNA</w:t>
      </w:r>
      <w:proofErr w:type="gramStart"/>
      <w:r w:rsidRPr="008906DA">
        <w:rPr>
          <w:rFonts w:hint="eastAsia"/>
          <w:szCs w:val="21"/>
        </w:rPr>
        <w:t>侵染</w:t>
      </w:r>
      <w:proofErr w:type="gramEnd"/>
      <w:r w:rsidRPr="008906DA">
        <w:rPr>
          <w:rFonts w:hint="eastAsia"/>
          <w:szCs w:val="21"/>
        </w:rPr>
        <w:t>正常烟草叶，叶片中可检测到</w:t>
      </w:r>
      <w:r w:rsidRPr="008906DA">
        <w:rPr>
          <w:rFonts w:hint="eastAsia"/>
          <w:szCs w:val="21"/>
        </w:rPr>
        <w:t>TMV</w:t>
      </w:r>
      <w:r w:rsidRPr="008906DA">
        <w:rPr>
          <w:rFonts w:hint="eastAsia"/>
          <w:szCs w:val="21"/>
        </w:rPr>
        <w:t>。</w:t>
      </w:r>
      <w:r w:rsidRPr="008906DA">
        <w:rPr>
          <w:rFonts w:hint="eastAsia"/>
          <w:szCs w:val="21"/>
        </w:rPr>
        <w:t>TMV</w:t>
      </w:r>
      <w:proofErr w:type="gramStart"/>
      <w:r w:rsidRPr="008906DA">
        <w:rPr>
          <w:rFonts w:hint="eastAsia"/>
          <w:szCs w:val="21"/>
        </w:rPr>
        <w:t>侵染</w:t>
      </w:r>
      <w:proofErr w:type="gramEnd"/>
      <w:r w:rsidRPr="008906DA">
        <w:rPr>
          <w:rFonts w:hint="eastAsia"/>
          <w:szCs w:val="21"/>
        </w:rPr>
        <w:t>会引发烟草细胞中基因</w:t>
      </w:r>
      <w:r w:rsidRPr="008906DA">
        <w:rPr>
          <w:rFonts w:hint="eastAsia"/>
          <w:szCs w:val="21"/>
        </w:rPr>
        <w:t>N</w:t>
      </w:r>
      <w:r w:rsidRPr="008906DA">
        <w:rPr>
          <w:rFonts w:hint="eastAsia"/>
          <w:szCs w:val="21"/>
        </w:rPr>
        <w:t>表达上调，</w:t>
      </w:r>
      <w:proofErr w:type="gramStart"/>
      <w:r w:rsidRPr="008906DA">
        <w:rPr>
          <w:rFonts w:hint="eastAsia"/>
          <w:szCs w:val="21"/>
        </w:rPr>
        <w:t>介</w:t>
      </w:r>
      <w:proofErr w:type="gramEnd"/>
      <w:r w:rsidRPr="008906DA">
        <w:rPr>
          <w:rFonts w:hint="eastAsia"/>
          <w:szCs w:val="21"/>
        </w:rPr>
        <w:t>导烟草的抗病毒反应，在</w:t>
      </w:r>
      <w:proofErr w:type="gramStart"/>
      <w:r w:rsidRPr="008906DA">
        <w:rPr>
          <w:rFonts w:hint="eastAsia"/>
          <w:szCs w:val="21"/>
        </w:rPr>
        <w:t>侵染</w:t>
      </w:r>
      <w:proofErr w:type="gramEnd"/>
      <w:r w:rsidRPr="008906DA">
        <w:rPr>
          <w:rFonts w:hint="eastAsia"/>
          <w:szCs w:val="21"/>
        </w:rPr>
        <w:t>位点处形成坏死斑。以下说法</w:t>
      </w:r>
      <w:r w:rsidRPr="008906DA">
        <w:rPr>
          <w:rFonts w:hint="eastAsia"/>
          <w:szCs w:val="21"/>
          <w:em w:val="dot"/>
        </w:rPr>
        <w:t>错误</w:t>
      </w:r>
      <w:r w:rsidRPr="008906DA">
        <w:rPr>
          <w:rFonts w:hint="eastAsia"/>
          <w:szCs w:val="21"/>
        </w:rPr>
        <w:t>的是（</w:t>
      </w:r>
      <w:r w:rsidRPr="008906DA">
        <w:rPr>
          <w:rFonts w:hint="eastAsia"/>
          <w:szCs w:val="21"/>
        </w:rPr>
        <w:t xml:space="preserve"> </w:t>
      </w:r>
      <w:r w:rsidRPr="008906DA">
        <w:rPr>
          <w:szCs w:val="21"/>
        </w:rPr>
        <w:t xml:space="preserve">   </w:t>
      </w:r>
      <w:r w:rsidRPr="008906DA">
        <w:rPr>
          <w:rFonts w:hint="eastAsia"/>
          <w:szCs w:val="21"/>
        </w:rPr>
        <w:t>）</w:t>
      </w:r>
    </w:p>
    <w:p w14:paraId="0857FE4A"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w:t>
      </w:r>
      <w:r w:rsidRPr="008906DA">
        <w:rPr>
          <w:rFonts w:hint="eastAsia"/>
          <w:szCs w:val="21"/>
        </w:rPr>
        <w:t>TMV</w:t>
      </w:r>
      <w:r w:rsidRPr="008906DA">
        <w:rPr>
          <w:rFonts w:hint="eastAsia"/>
          <w:szCs w:val="21"/>
        </w:rPr>
        <w:t>的遗传物质是</w:t>
      </w:r>
      <w:r w:rsidRPr="008906DA">
        <w:rPr>
          <w:rFonts w:hint="eastAsia"/>
          <w:szCs w:val="21"/>
        </w:rPr>
        <w:t xml:space="preserve">RNA </w:t>
      </w:r>
      <w:r w:rsidRPr="008906DA">
        <w:rPr>
          <w:szCs w:val="21"/>
        </w:rPr>
        <w:t xml:space="preserve">          </w:t>
      </w:r>
      <w:r w:rsidRPr="008906DA">
        <w:rPr>
          <w:rFonts w:hint="eastAsia"/>
          <w:szCs w:val="21"/>
        </w:rPr>
        <w:t xml:space="preserve">         B</w:t>
      </w:r>
      <w:r w:rsidRPr="008906DA">
        <w:rPr>
          <w:rFonts w:hint="eastAsia"/>
          <w:szCs w:val="21"/>
        </w:rPr>
        <w:t>．可用烟草研磨液培养</w:t>
      </w:r>
      <w:r w:rsidRPr="008906DA">
        <w:rPr>
          <w:rFonts w:hint="eastAsia"/>
          <w:szCs w:val="21"/>
        </w:rPr>
        <w:t>TMV</w:t>
      </w:r>
    </w:p>
    <w:p w14:paraId="32C31647"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．敲除基因</w:t>
      </w:r>
      <w:r w:rsidRPr="008906DA">
        <w:rPr>
          <w:rFonts w:hint="eastAsia"/>
          <w:szCs w:val="21"/>
        </w:rPr>
        <w:t>N</w:t>
      </w:r>
      <w:r w:rsidRPr="008906DA">
        <w:rPr>
          <w:rFonts w:hint="eastAsia"/>
          <w:szCs w:val="21"/>
        </w:rPr>
        <w:t>会降低烟草抗</w:t>
      </w:r>
      <w:r w:rsidRPr="008906DA">
        <w:rPr>
          <w:rFonts w:hint="eastAsia"/>
          <w:szCs w:val="21"/>
        </w:rPr>
        <w:t>TMV</w:t>
      </w:r>
      <w:r w:rsidRPr="008906DA">
        <w:rPr>
          <w:rFonts w:hint="eastAsia"/>
          <w:szCs w:val="21"/>
        </w:rPr>
        <w:t>能力</w:t>
      </w:r>
      <w:r w:rsidRPr="008906DA">
        <w:rPr>
          <w:rFonts w:hint="eastAsia"/>
          <w:szCs w:val="21"/>
        </w:rPr>
        <w:t xml:space="preserve">         D</w:t>
      </w:r>
      <w:r w:rsidRPr="008906DA">
        <w:rPr>
          <w:rFonts w:hint="eastAsia"/>
          <w:szCs w:val="21"/>
        </w:rPr>
        <w:t>．坏死斑能限制</w:t>
      </w:r>
      <w:r w:rsidRPr="008906DA">
        <w:rPr>
          <w:rFonts w:hint="eastAsia"/>
          <w:szCs w:val="21"/>
        </w:rPr>
        <w:t>TMV</w:t>
      </w:r>
      <w:r w:rsidRPr="008906DA">
        <w:rPr>
          <w:rFonts w:hint="eastAsia"/>
          <w:szCs w:val="21"/>
        </w:rPr>
        <w:t>的进一步扩散</w:t>
      </w:r>
    </w:p>
    <w:p w14:paraId="013A80E2" w14:textId="77777777" w:rsidR="008906DA" w:rsidRPr="008906DA" w:rsidRDefault="008906DA" w:rsidP="008906DA">
      <w:pPr>
        <w:adjustRightInd w:val="0"/>
        <w:spacing w:line="360" w:lineRule="auto"/>
        <w:jc w:val="left"/>
        <w:rPr>
          <w:szCs w:val="21"/>
        </w:rPr>
      </w:pPr>
      <w:r w:rsidRPr="008906DA">
        <w:rPr>
          <w:rFonts w:hint="eastAsia"/>
          <w:szCs w:val="21"/>
        </w:rPr>
        <w:t>5</w:t>
      </w:r>
      <w:r w:rsidRPr="008906DA">
        <w:rPr>
          <w:rFonts w:hint="eastAsia"/>
          <w:szCs w:val="21"/>
        </w:rPr>
        <w:t>．雌性小鼠在</w:t>
      </w:r>
      <w:proofErr w:type="gramStart"/>
      <w:r w:rsidRPr="008906DA">
        <w:rPr>
          <w:rFonts w:hint="eastAsia"/>
          <w:szCs w:val="21"/>
        </w:rPr>
        <w:t>精子入卵后</w:t>
      </w:r>
      <w:proofErr w:type="gramEnd"/>
      <w:r w:rsidRPr="008906DA">
        <w:rPr>
          <w:rFonts w:hint="eastAsia"/>
          <w:szCs w:val="21"/>
        </w:rPr>
        <w:t>，被激活的卵子会完成减数分裂</w:t>
      </w:r>
      <w:r w:rsidRPr="008906DA">
        <w:rPr>
          <w:szCs w:val="21"/>
        </w:rPr>
        <w:t>II</w:t>
      </w:r>
      <w:r w:rsidRPr="008906DA">
        <w:rPr>
          <w:rFonts w:hint="eastAsia"/>
          <w:szCs w:val="21"/>
        </w:rPr>
        <w:t>排出第二极体，如图所示，第二极体仅与受精卵分裂形成的</w:t>
      </w:r>
      <w:r w:rsidRPr="008906DA">
        <w:rPr>
          <w:rFonts w:hint="eastAsia"/>
          <w:szCs w:val="21"/>
        </w:rPr>
        <w:t>2</w:t>
      </w:r>
      <w:r w:rsidRPr="008906DA">
        <w:rPr>
          <w:rFonts w:hint="eastAsia"/>
          <w:szCs w:val="21"/>
        </w:rPr>
        <w:t>个子细胞之一接触。在</w:t>
      </w:r>
      <w:proofErr w:type="gramStart"/>
      <w:r w:rsidRPr="008906DA">
        <w:rPr>
          <w:rFonts w:hint="eastAsia"/>
          <w:szCs w:val="21"/>
        </w:rPr>
        <w:t>甲时期</w:t>
      </w:r>
      <w:proofErr w:type="gramEnd"/>
      <w:r w:rsidRPr="008906DA">
        <w:rPr>
          <w:rFonts w:hint="eastAsia"/>
          <w:szCs w:val="21"/>
        </w:rPr>
        <w:t>去除第二极体会导致胚胎明显缩小，不能正常存活，这一异常可通过向细胞</w:t>
      </w:r>
      <w:r w:rsidRPr="008906DA">
        <w:rPr>
          <w:rFonts w:hint="eastAsia"/>
          <w:szCs w:val="21"/>
        </w:rPr>
        <w:t>1</w:t>
      </w:r>
      <w:r w:rsidRPr="008906DA">
        <w:rPr>
          <w:rFonts w:hint="eastAsia"/>
          <w:szCs w:val="21"/>
        </w:rPr>
        <w:t>中注射第二极体的细胞提取液加以改善。在</w:t>
      </w:r>
      <w:proofErr w:type="gramStart"/>
      <w:r w:rsidRPr="008906DA">
        <w:rPr>
          <w:rFonts w:hint="eastAsia"/>
          <w:szCs w:val="21"/>
        </w:rPr>
        <w:t>乙时期</w:t>
      </w:r>
      <w:proofErr w:type="gramEnd"/>
      <w:r w:rsidRPr="008906DA">
        <w:rPr>
          <w:rFonts w:hint="eastAsia"/>
          <w:szCs w:val="21"/>
        </w:rPr>
        <w:t>后去除第二极</w:t>
      </w:r>
      <w:r w:rsidRPr="008906DA">
        <w:rPr>
          <w:rFonts w:hint="eastAsia"/>
          <w:szCs w:val="21"/>
        </w:rPr>
        <w:lastRenderedPageBreak/>
        <w:t>体对胚胎发育无显著影响。以下说法</w:t>
      </w:r>
      <w:r w:rsidRPr="008906DA">
        <w:rPr>
          <w:rFonts w:hint="eastAsia"/>
          <w:szCs w:val="21"/>
          <w:em w:val="dot"/>
        </w:rPr>
        <w:t>错误</w:t>
      </w:r>
      <w:r w:rsidRPr="008906DA">
        <w:rPr>
          <w:rFonts w:hint="eastAsia"/>
          <w:szCs w:val="21"/>
        </w:rPr>
        <w:t>的是（</w:t>
      </w:r>
      <w:r w:rsidRPr="008906DA">
        <w:rPr>
          <w:rFonts w:hint="eastAsia"/>
          <w:szCs w:val="21"/>
        </w:rPr>
        <w:t xml:space="preserve"> </w:t>
      </w:r>
      <w:r w:rsidRPr="008906DA">
        <w:rPr>
          <w:szCs w:val="21"/>
        </w:rPr>
        <w:t xml:space="preserve">   </w:t>
      </w:r>
      <w:r w:rsidRPr="008906DA">
        <w:rPr>
          <w:rFonts w:hint="eastAsia"/>
          <w:szCs w:val="21"/>
        </w:rPr>
        <w:t>）</w:t>
      </w:r>
    </w:p>
    <w:p w14:paraId="3C6EFE79" w14:textId="77777777" w:rsidR="008906DA" w:rsidRPr="008906DA" w:rsidRDefault="008906DA" w:rsidP="008906DA">
      <w:pPr>
        <w:adjustRightInd w:val="0"/>
        <w:spacing w:line="360" w:lineRule="auto"/>
        <w:jc w:val="center"/>
        <w:rPr>
          <w:szCs w:val="21"/>
        </w:rPr>
      </w:pPr>
      <w:r w:rsidRPr="008906DA">
        <w:rPr>
          <w:noProof/>
        </w:rPr>
        <w:drawing>
          <wp:inline distT="0" distB="0" distL="0" distR="0" wp14:anchorId="5C1994A3" wp14:editId="5C680762">
            <wp:extent cx="3955473" cy="1269548"/>
            <wp:effectExtent l="0" t="0" r="6985" b="6985"/>
            <wp:docPr id="13832487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48786" name=""/>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Lst>
                    </a:blip>
                    <a:stretch>
                      <a:fillRect/>
                    </a:stretch>
                  </pic:blipFill>
                  <pic:spPr>
                    <a:xfrm>
                      <a:off x="0" y="0"/>
                      <a:ext cx="3983727" cy="1278616"/>
                    </a:xfrm>
                    <a:prstGeom prst="rect">
                      <a:avLst/>
                    </a:prstGeom>
                  </pic:spPr>
                </pic:pic>
              </a:graphicData>
            </a:graphic>
          </wp:inline>
        </w:drawing>
      </w:r>
    </w:p>
    <w:p w14:paraId="09252D6C"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．极体的形成与减数分裂时细胞质不均等分裂有关</w:t>
      </w:r>
    </w:p>
    <w:p w14:paraId="724C2F6B" w14:textId="77777777"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．减数分裂Ⅱ的过程中不会发生染色体</w:t>
      </w:r>
      <w:r w:rsidRPr="008906DA">
        <w:rPr>
          <w:rFonts w:hint="eastAsia"/>
          <w:szCs w:val="21"/>
        </w:rPr>
        <w:t>DNA</w:t>
      </w:r>
      <w:r w:rsidRPr="008906DA">
        <w:rPr>
          <w:rFonts w:hint="eastAsia"/>
          <w:szCs w:val="21"/>
        </w:rPr>
        <w:t>的复制</w:t>
      </w:r>
    </w:p>
    <w:p w14:paraId="6FC41BFF"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．胚胎细胞与第二极体间可能进行物质交换与信息交流</w:t>
      </w:r>
    </w:p>
    <w:p w14:paraId="5172F6DA" w14:textId="77777777" w:rsidR="008906DA" w:rsidRPr="008906DA" w:rsidRDefault="008906DA" w:rsidP="008906DA">
      <w:pPr>
        <w:adjustRightInd w:val="0"/>
        <w:spacing w:line="360" w:lineRule="auto"/>
        <w:jc w:val="left"/>
        <w:rPr>
          <w:szCs w:val="21"/>
        </w:rPr>
      </w:pPr>
      <w:r w:rsidRPr="008906DA">
        <w:rPr>
          <w:rFonts w:hint="eastAsia"/>
          <w:szCs w:val="21"/>
        </w:rPr>
        <w:t>D</w:t>
      </w:r>
      <w:r w:rsidRPr="008906DA">
        <w:rPr>
          <w:rFonts w:hint="eastAsia"/>
          <w:szCs w:val="21"/>
        </w:rPr>
        <w:t>．第二极体会被保留成为胚胎的组成部分以发挥重要作用</w:t>
      </w:r>
    </w:p>
    <w:p w14:paraId="4274F4B8" w14:textId="77777777" w:rsidR="008906DA" w:rsidRPr="008906DA" w:rsidRDefault="008906DA" w:rsidP="008906DA">
      <w:pPr>
        <w:adjustRightInd w:val="0"/>
        <w:spacing w:line="360" w:lineRule="auto"/>
        <w:jc w:val="left"/>
        <w:rPr>
          <w:szCs w:val="21"/>
        </w:rPr>
      </w:pPr>
      <w:r w:rsidRPr="008906DA">
        <w:rPr>
          <w:rFonts w:hint="eastAsia"/>
          <w:szCs w:val="21"/>
        </w:rPr>
        <w:t>6</w:t>
      </w:r>
      <w:r w:rsidRPr="008906DA">
        <w:rPr>
          <w:rFonts w:hint="eastAsia"/>
          <w:szCs w:val="21"/>
        </w:rPr>
        <w:t>．雌性家蚕的性染色体组成为</w:t>
      </w:r>
      <w:r w:rsidRPr="008906DA">
        <w:rPr>
          <w:rFonts w:hint="eastAsia"/>
          <w:szCs w:val="21"/>
        </w:rPr>
        <w:t>ZW</w:t>
      </w:r>
      <w:r w:rsidRPr="008906DA">
        <w:rPr>
          <w:rFonts w:hint="eastAsia"/>
          <w:szCs w:val="21"/>
        </w:rPr>
        <w:t>，研究人员使用</w:t>
      </w:r>
      <w:r w:rsidRPr="008906DA">
        <w:rPr>
          <w:rFonts w:hint="eastAsia"/>
          <w:szCs w:val="21"/>
        </w:rPr>
        <w:t>X</w:t>
      </w:r>
      <w:r w:rsidRPr="008906DA">
        <w:rPr>
          <w:rFonts w:hint="eastAsia"/>
          <w:szCs w:val="21"/>
        </w:rPr>
        <w:t>射线获得了甲、乙两只雌性突变体，均发生了</w:t>
      </w:r>
      <w:r w:rsidRPr="008906DA">
        <w:rPr>
          <w:rFonts w:hint="eastAsia"/>
          <w:szCs w:val="21"/>
        </w:rPr>
        <w:t>Z</w:t>
      </w:r>
      <w:r w:rsidRPr="008906DA">
        <w:rPr>
          <w:rFonts w:hint="eastAsia"/>
          <w:szCs w:val="21"/>
        </w:rPr>
        <w:t>染色体的片段缺失。利用</w:t>
      </w:r>
      <w:r w:rsidRPr="008906DA">
        <w:rPr>
          <w:rFonts w:hint="eastAsia"/>
          <w:szCs w:val="21"/>
        </w:rPr>
        <w:t>2</w:t>
      </w:r>
      <w:r w:rsidRPr="008906DA">
        <w:rPr>
          <w:rFonts w:hint="eastAsia"/>
          <w:szCs w:val="21"/>
        </w:rPr>
        <w:t>染色体上不同区域对应引物进行</w:t>
      </w:r>
      <w:r w:rsidRPr="008906DA">
        <w:rPr>
          <w:rFonts w:hint="eastAsia"/>
          <w:szCs w:val="21"/>
        </w:rPr>
        <w:t>PCR</w:t>
      </w:r>
      <w:r w:rsidRPr="008906DA">
        <w:rPr>
          <w:rFonts w:hint="eastAsia"/>
          <w:szCs w:val="21"/>
        </w:rPr>
        <w:t>，部分结果如下图。下列说法</w:t>
      </w:r>
      <w:r w:rsidRPr="008906DA">
        <w:rPr>
          <w:rFonts w:hint="eastAsia"/>
          <w:szCs w:val="21"/>
          <w:em w:val="dot"/>
        </w:rPr>
        <w:t>错误</w:t>
      </w:r>
      <w:r w:rsidRPr="008906DA">
        <w:rPr>
          <w:rFonts w:hint="eastAsia"/>
          <w:szCs w:val="21"/>
        </w:rPr>
        <w:t>的是（</w:t>
      </w:r>
      <w:r w:rsidRPr="008906DA">
        <w:rPr>
          <w:rFonts w:hint="eastAsia"/>
          <w:szCs w:val="21"/>
        </w:rPr>
        <w:t xml:space="preserve"> </w:t>
      </w:r>
      <w:r w:rsidRPr="008906DA">
        <w:rPr>
          <w:szCs w:val="21"/>
        </w:rPr>
        <w:t xml:space="preserve">   </w:t>
      </w:r>
      <w:r w:rsidRPr="008906DA">
        <w:rPr>
          <w:rFonts w:hint="eastAsia"/>
          <w:szCs w:val="21"/>
        </w:rPr>
        <w:t>）</w:t>
      </w:r>
    </w:p>
    <w:p w14:paraId="1BDD036C" w14:textId="77777777" w:rsidR="008906DA" w:rsidRPr="008906DA" w:rsidRDefault="008906DA" w:rsidP="008906DA">
      <w:pPr>
        <w:adjustRightInd w:val="0"/>
        <w:spacing w:line="360" w:lineRule="auto"/>
        <w:jc w:val="center"/>
        <w:rPr>
          <w:szCs w:val="21"/>
        </w:rPr>
      </w:pPr>
      <w:r w:rsidRPr="008906DA">
        <w:rPr>
          <w:noProof/>
        </w:rPr>
        <w:drawing>
          <wp:inline distT="0" distB="0" distL="0" distR="0" wp14:anchorId="1DF01019" wp14:editId="6C37297B">
            <wp:extent cx="5329020" cy="1371600"/>
            <wp:effectExtent l="0" t="0" r="5080" b="0"/>
            <wp:docPr id="18032428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42870" name=""/>
                    <pic:cNvPicPr/>
                  </pic:nvPicPr>
                  <pic:blipFill>
                    <a:blip r:embed="rId16">
                      <a:extLst>
                        <a:ext uri="{BEBA8EAE-BF5A-486C-A8C5-ECC9F3942E4B}">
                          <a14:imgProps xmlns:a14="http://schemas.microsoft.com/office/drawing/2010/main">
                            <a14:imgLayer r:embed="rId17">
                              <a14:imgEffect>
                                <a14:sharpenSoften amount="50000"/>
                              </a14:imgEffect>
                            </a14:imgLayer>
                          </a14:imgProps>
                        </a:ext>
                      </a:extLst>
                    </a:blip>
                    <a:stretch>
                      <a:fillRect/>
                    </a:stretch>
                  </pic:blipFill>
                  <pic:spPr>
                    <a:xfrm>
                      <a:off x="0" y="0"/>
                      <a:ext cx="5348527" cy="1376621"/>
                    </a:xfrm>
                    <a:prstGeom prst="rect">
                      <a:avLst/>
                    </a:prstGeom>
                  </pic:spPr>
                </pic:pic>
              </a:graphicData>
            </a:graphic>
          </wp:inline>
        </w:drawing>
      </w:r>
    </w:p>
    <w:p w14:paraId="08D91224"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．在该实验中</w:t>
      </w:r>
      <w:r w:rsidRPr="008906DA">
        <w:rPr>
          <w:rFonts w:hint="eastAsia"/>
          <w:szCs w:val="21"/>
        </w:rPr>
        <w:t>X</w:t>
      </w:r>
      <w:r w:rsidRPr="008906DA">
        <w:rPr>
          <w:rFonts w:hint="eastAsia"/>
          <w:szCs w:val="21"/>
        </w:rPr>
        <w:t>射线用于提高突变率</w:t>
      </w:r>
      <w:r w:rsidRPr="008906DA">
        <w:rPr>
          <w:rFonts w:hint="eastAsia"/>
          <w:szCs w:val="21"/>
        </w:rPr>
        <w:t xml:space="preserve">         B</w:t>
      </w:r>
      <w:r w:rsidRPr="008906DA">
        <w:rPr>
          <w:rFonts w:hint="eastAsia"/>
          <w:szCs w:val="21"/>
        </w:rPr>
        <w:t>．甲与野生型杂交后代中雌性均为野生型</w:t>
      </w:r>
    </w:p>
    <w:p w14:paraId="0A99A2A2"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．乙比甲缺失了更多的</w:t>
      </w:r>
      <w:r w:rsidRPr="008906DA">
        <w:rPr>
          <w:rFonts w:hint="eastAsia"/>
          <w:szCs w:val="21"/>
        </w:rPr>
        <w:t>2</w:t>
      </w:r>
      <w:r w:rsidRPr="008906DA">
        <w:rPr>
          <w:rFonts w:hint="eastAsia"/>
          <w:szCs w:val="21"/>
        </w:rPr>
        <w:t>染色体片段</w:t>
      </w:r>
      <w:r w:rsidRPr="008906DA">
        <w:rPr>
          <w:rFonts w:hint="eastAsia"/>
          <w:szCs w:val="21"/>
        </w:rPr>
        <w:t xml:space="preserve">         D</w:t>
      </w:r>
      <w:r w:rsidRPr="008906DA">
        <w:rPr>
          <w:rFonts w:hint="eastAsia"/>
          <w:szCs w:val="21"/>
        </w:rPr>
        <w:t>．可利用该方法对相关基因进行定位</w:t>
      </w:r>
    </w:p>
    <w:p w14:paraId="4300D321" w14:textId="77777777" w:rsidR="008906DA" w:rsidRPr="008906DA" w:rsidRDefault="008906DA" w:rsidP="008906DA">
      <w:pPr>
        <w:adjustRightInd w:val="0"/>
        <w:spacing w:line="360" w:lineRule="auto"/>
        <w:jc w:val="left"/>
        <w:rPr>
          <w:szCs w:val="21"/>
        </w:rPr>
      </w:pPr>
      <w:r w:rsidRPr="008906DA">
        <w:rPr>
          <w:rFonts w:hint="eastAsia"/>
          <w:szCs w:val="21"/>
        </w:rPr>
        <w:t>7</w:t>
      </w:r>
      <w:r w:rsidRPr="008906DA">
        <w:rPr>
          <w:rFonts w:hint="eastAsia"/>
          <w:szCs w:val="21"/>
        </w:rPr>
        <w:t>．研究发现，人体体重与脂肪细胞分泌的一种蛋白类激素——</w:t>
      </w:r>
      <w:proofErr w:type="gramStart"/>
      <w:r w:rsidRPr="008906DA">
        <w:rPr>
          <w:rFonts w:hint="eastAsia"/>
          <w:szCs w:val="21"/>
        </w:rPr>
        <w:t>瘦素有关</w:t>
      </w:r>
      <w:proofErr w:type="gramEnd"/>
      <w:r w:rsidRPr="008906DA">
        <w:rPr>
          <w:rFonts w:hint="eastAsia"/>
          <w:szCs w:val="21"/>
        </w:rPr>
        <w:t>，调节机制如下图所示。某同学因作息不规律</w:t>
      </w:r>
      <w:proofErr w:type="gramStart"/>
      <w:r w:rsidRPr="008906DA">
        <w:rPr>
          <w:rFonts w:hint="eastAsia"/>
          <w:szCs w:val="21"/>
        </w:rPr>
        <w:t>导致瘦素分泌</w:t>
      </w:r>
      <w:proofErr w:type="gramEnd"/>
      <w:r w:rsidRPr="008906DA">
        <w:rPr>
          <w:rFonts w:hint="eastAsia"/>
          <w:szCs w:val="21"/>
        </w:rPr>
        <w:t>增加，但不能发挥作用，</w:t>
      </w:r>
      <w:proofErr w:type="gramStart"/>
      <w:r w:rsidRPr="008906DA">
        <w:rPr>
          <w:rFonts w:hint="eastAsia"/>
          <w:szCs w:val="21"/>
        </w:rPr>
        <w:t>形成瘦素抵抗</w:t>
      </w:r>
      <w:proofErr w:type="gramEnd"/>
      <w:r w:rsidRPr="008906DA">
        <w:rPr>
          <w:rFonts w:hint="eastAsia"/>
          <w:szCs w:val="21"/>
        </w:rPr>
        <w:t>。据图分析下列叙述错误的是（</w:t>
      </w:r>
      <w:r w:rsidRPr="008906DA">
        <w:rPr>
          <w:rFonts w:hint="eastAsia"/>
          <w:szCs w:val="21"/>
        </w:rPr>
        <w:t xml:space="preserve"> </w:t>
      </w:r>
      <w:r w:rsidRPr="008906DA">
        <w:rPr>
          <w:szCs w:val="21"/>
        </w:rPr>
        <w:t xml:space="preserve">   </w:t>
      </w:r>
      <w:r w:rsidRPr="008906DA">
        <w:rPr>
          <w:rFonts w:hint="eastAsia"/>
          <w:szCs w:val="21"/>
        </w:rPr>
        <w:t>）</w:t>
      </w:r>
    </w:p>
    <w:p w14:paraId="11B06E43" w14:textId="77777777" w:rsidR="008906DA" w:rsidRPr="008906DA" w:rsidRDefault="008906DA" w:rsidP="008906DA">
      <w:pPr>
        <w:adjustRightInd w:val="0"/>
        <w:spacing w:line="360" w:lineRule="auto"/>
        <w:jc w:val="center"/>
        <w:rPr>
          <w:szCs w:val="21"/>
        </w:rPr>
      </w:pPr>
      <w:r w:rsidRPr="008906DA">
        <w:rPr>
          <w:noProof/>
        </w:rPr>
        <w:drawing>
          <wp:inline distT="0" distB="0" distL="0" distR="0" wp14:anchorId="0FC708F1" wp14:editId="61AEBE0C">
            <wp:extent cx="4322618" cy="562490"/>
            <wp:effectExtent l="0" t="0" r="1905" b="9525"/>
            <wp:docPr id="13317797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79759" name=""/>
                    <pic:cNvPicPr/>
                  </pic:nvPicPr>
                  <pic:blipFill>
                    <a:blip r:embed="rId18">
                      <a:extLst>
                        <a:ext uri="{BEBA8EAE-BF5A-486C-A8C5-ECC9F3942E4B}">
                          <a14:imgProps xmlns:a14="http://schemas.microsoft.com/office/drawing/2010/main">
                            <a14:imgLayer r:embed="rId19">
                              <a14:imgEffect>
                                <a14:sharpenSoften amount="50000"/>
                              </a14:imgEffect>
                            </a14:imgLayer>
                          </a14:imgProps>
                        </a:ext>
                      </a:extLst>
                    </a:blip>
                    <a:stretch>
                      <a:fillRect/>
                    </a:stretch>
                  </pic:blipFill>
                  <pic:spPr>
                    <a:xfrm>
                      <a:off x="0" y="0"/>
                      <a:ext cx="4417689" cy="574861"/>
                    </a:xfrm>
                    <a:prstGeom prst="rect">
                      <a:avLst/>
                    </a:prstGeom>
                  </pic:spPr>
                </pic:pic>
              </a:graphicData>
            </a:graphic>
          </wp:inline>
        </w:drawing>
      </w:r>
    </w:p>
    <w:p w14:paraId="3882A894"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w:t>
      </w:r>
      <w:proofErr w:type="gramStart"/>
      <w:r w:rsidRPr="008906DA">
        <w:rPr>
          <w:rFonts w:hint="eastAsia"/>
          <w:szCs w:val="21"/>
        </w:rPr>
        <w:t>瘦索通过</w:t>
      </w:r>
      <w:proofErr w:type="gramEnd"/>
      <w:r w:rsidRPr="008906DA">
        <w:rPr>
          <w:rFonts w:hint="eastAsia"/>
          <w:szCs w:val="21"/>
        </w:rPr>
        <w:t>血液运输作用于靶细胞</w:t>
      </w:r>
      <w:r w:rsidRPr="008906DA">
        <w:rPr>
          <w:rFonts w:hint="eastAsia"/>
          <w:szCs w:val="21"/>
        </w:rPr>
        <w:t xml:space="preserve">        B</w:t>
      </w:r>
      <w:r w:rsidRPr="008906DA">
        <w:rPr>
          <w:rFonts w:hint="eastAsia"/>
          <w:szCs w:val="21"/>
        </w:rPr>
        <w:t>．脂肪细胞上</w:t>
      </w:r>
      <w:proofErr w:type="gramStart"/>
      <w:r w:rsidRPr="008906DA">
        <w:rPr>
          <w:rFonts w:hint="eastAsia"/>
          <w:szCs w:val="21"/>
        </w:rPr>
        <w:t>有瘦素的</w:t>
      </w:r>
      <w:proofErr w:type="gramEnd"/>
      <w:r w:rsidRPr="008906DA">
        <w:rPr>
          <w:rFonts w:hint="eastAsia"/>
          <w:szCs w:val="21"/>
        </w:rPr>
        <w:t>受体</w:t>
      </w:r>
    </w:p>
    <w:p w14:paraId="0789FE00"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w:t>
      </w:r>
      <w:proofErr w:type="gramStart"/>
      <w:r w:rsidRPr="008906DA">
        <w:rPr>
          <w:rFonts w:hint="eastAsia"/>
          <w:szCs w:val="21"/>
        </w:rPr>
        <w:t>瘦素的</w:t>
      </w:r>
      <w:proofErr w:type="gramEnd"/>
      <w:r w:rsidRPr="008906DA">
        <w:rPr>
          <w:rFonts w:hint="eastAsia"/>
          <w:szCs w:val="21"/>
        </w:rPr>
        <w:t>分泌存在负反馈调节</w:t>
      </w:r>
      <w:r w:rsidRPr="008906DA">
        <w:rPr>
          <w:rFonts w:hint="eastAsia"/>
          <w:szCs w:val="21"/>
        </w:rPr>
        <w:t xml:space="preserve">     </w:t>
      </w:r>
      <w:r w:rsidRPr="008906DA">
        <w:rPr>
          <w:szCs w:val="21"/>
        </w:rPr>
        <w:t xml:space="preserve">   </w:t>
      </w:r>
      <w:r w:rsidRPr="008906DA">
        <w:rPr>
          <w:rFonts w:hint="eastAsia"/>
          <w:szCs w:val="21"/>
        </w:rPr>
        <w:t xml:space="preserve">    D</w:t>
      </w:r>
      <w:r w:rsidRPr="008906DA">
        <w:rPr>
          <w:rFonts w:hint="eastAsia"/>
          <w:szCs w:val="21"/>
        </w:rPr>
        <w:t>．</w:t>
      </w:r>
      <w:proofErr w:type="gramStart"/>
      <w:r w:rsidRPr="008906DA">
        <w:rPr>
          <w:rFonts w:hint="eastAsia"/>
          <w:szCs w:val="21"/>
        </w:rPr>
        <w:t>瘦素抵抗</w:t>
      </w:r>
      <w:proofErr w:type="gramEnd"/>
      <w:r w:rsidRPr="008906DA">
        <w:rPr>
          <w:rFonts w:hint="eastAsia"/>
          <w:szCs w:val="21"/>
        </w:rPr>
        <w:t>会引起食欲减弱</w:t>
      </w:r>
    </w:p>
    <w:p w14:paraId="53E1FD5F" w14:textId="77777777" w:rsidR="008906DA" w:rsidRPr="008906DA" w:rsidRDefault="008906DA" w:rsidP="008906DA">
      <w:pPr>
        <w:adjustRightInd w:val="0"/>
        <w:spacing w:line="360" w:lineRule="auto"/>
        <w:jc w:val="left"/>
        <w:rPr>
          <w:szCs w:val="21"/>
        </w:rPr>
      </w:pPr>
      <w:r w:rsidRPr="008906DA">
        <w:rPr>
          <w:rFonts w:hint="eastAsia"/>
          <w:szCs w:val="21"/>
        </w:rPr>
        <w:t>8</w:t>
      </w:r>
      <w:r w:rsidRPr="008906DA">
        <w:rPr>
          <w:rFonts w:hint="eastAsia"/>
          <w:szCs w:val="21"/>
        </w:rPr>
        <w:t>．</w:t>
      </w:r>
      <w:r w:rsidRPr="008906DA">
        <w:rPr>
          <w:szCs w:val="21"/>
        </w:rPr>
        <w:t>I</w:t>
      </w:r>
      <w:r w:rsidRPr="008906DA">
        <w:rPr>
          <w:rFonts w:hint="eastAsia"/>
          <w:szCs w:val="21"/>
        </w:rPr>
        <w:t>型干扰素（</w:t>
      </w:r>
      <w:r w:rsidRPr="008906DA">
        <w:rPr>
          <w:rFonts w:hint="eastAsia"/>
          <w:szCs w:val="21"/>
        </w:rPr>
        <w:t>IFN-I</w:t>
      </w:r>
      <w:r w:rsidRPr="008906DA">
        <w:rPr>
          <w:rFonts w:hint="eastAsia"/>
          <w:szCs w:val="21"/>
        </w:rPr>
        <w:t>）可增强淋巴细胞等多种免疫细胞的活性。对某类病毒的感染者研究发现，轻症患者血清中能检测到</w:t>
      </w:r>
      <w:r w:rsidRPr="008906DA">
        <w:rPr>
          <w:rFonts w:hint="eastAsia"/>
          <w:szCs w:val="21"/>
        </w:rPr>
        <w:t>IFN-I</w:t>
      </w:r>
      <w:r w:rsidRPr="008906DA">
        <w:rPr>
          <w:rFonts w:hint="eastAsia"/>
          <w:szCs w:val="21"/>
        </w:rPr>
        <w:t>，危重症患者血清中几乎检测不到。危重症患者中有</w:t>
      </w:r>
      <w:r w:rsidRPr="008906DA">
        <w:rPr>
          <w:rFonts w:hint="eastAsia"/>
          <w:szCs w:val="21"/>
        </w:rPr>
        <w:t>10.2%</w:t>
      </w:r>
      <w:r w:rsidRPr="008906DA">
        <w:rPr>
          <w:rFonts w:hint="eastAsia"/>
          <w:szCs w:val="21"/>
        </w:rPr>
        <w:t>体内检测到抗</w:t>
      </w:r>
      <w:r w:rsidRPr="008906DA">
        <w:rPr>
          <w:rFonts w:hint="eastAsia"/>
          <w:szCs w:val="21"/>
        </w:rPr>
        <w:t>IFN-</w:t>
      </w:r>
      <w:r w:rsidRPr="008906DA">
        <w:rPr>
          <w:szCs w:val="21"/>
        </w:rPr>
        <w:t>I</w:t>
      </w:r>
      <w:r w:rsidRPr="008906DA">
        <w:rPr>
          <w:rFonts w:hint="eastAsia"/>
          <w:szCs w:val="21"/>
        </w:rPr>
        <w:t>的抗体，</w:t>
      </w:r>
      <w:r w:rsidRPr="008906DA">
        <w:rPr>
          <w:rFonts w:hint="eastAsia"/>
          <w:szCs w:val="21"/>
        </w:rPr>
        <w:t>3.5%</w:t>
      </w:r>
      <w:r w:rsidRPr="008906DA">
        <w:rPr>
          <w:rFonts w:hint="eastAsia"/>
          <w:szCs w:val="21"/>
        </w:rPr>
        <w:t>存在</w:t>
      </w:r>
      <w:r w:rsidRPr="008906DA">
        <w:rPr>
          <w:rFonts w:hint="eastAsia"/>
          <w:szCs w:val="21"/>
        </w:rPr>
        <w:t>IFN-I</w:t>
      </w:r>
      <w:r w:rsidRPr="008906DA">
        <w:rPr>
          <w:rFonts w:hint="eastAsia"/>
          <w:szCs w:val="21"/>
        </w:rPr>
        <w:t>合成的相关基因缺陷。下列叙述错误的是（</w:t>
      </w:r>
      <w:r w:rsidRPr="008906DA">
        <w:rPr>
          <w:rFonts w:hint="eastAsia"/>
          <w:szCs w:val="21"/>
        </w:rPr>
        <w:t xml:space="preserve"> </w:t>
      </w:r>
      <w:r w:rsidRPr="008906DA">
        <w:rPr>
          <w:szCs w:val="21"/>
        </w:rPr>
        <w:t xml:space="preserve">   </w:t>
      </w:r>
      <w:r w:rsidRPr="008906DA">
        <w:rPr>
          <w:rFonts w:hint="eastAsia"/>
          <w:szCs w:val="21"/>
        </w:rPr>
        <w:t>）</w:t>
      </w:r>
    </w:p>
    <w:p w14:paraId="1FC20845"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w:t>
      </w:r>
      <w:r w:rsidRPr="008906DA">
        <w:rPr>
          <w:rFonts w:hint="eastAsia"/>
          <w:szCs w:val="21"/>
        </w:rPr>
        <w:t>IFN-I</w:t>
      </w:r>
      <w:r w:rsidRPr="008906DA">
        <w:rPr>
          <w:rFonts w:hint="eastAsia"/>
          <w:szCs w:val="21"/>
        </w:rPr>
        <w:t>是免疫活性物质，可参与特异性免疫</w:t>
      </w:r>
    </w:p>
    <w:p w14:paraId="71C401FA" w14:textId="77777777"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．血清中缺乏</w:t>
      </w:r>
      <w:r w:rsidRPr="008906DA">
        <w:rPr>
          <w:rFonts w:hint="eastAsia"/>
          <w:szCs w:val="21"/>
        </w:rPr>
        <w:t>IFN-I</w:t>
      </w:r>
      <w:r w:rsidRPr="008906DA">
        <w:rPr>
          <w:rFonts w:hint="eastAsia"/>
          <w:szCs w:val="21"/>
        </w:rPr>
        <w:t>的感染者易成为危重症患者</w:t>
      </w:r>
    </w:p>
    <w:p w14:paraId="078CB588" w14:textId="77777777" w:rsidR="008906DA" w:rsidRPr="008906DA" w:rsidRDefault="008906DA" w:rsidP="008906DA">
      <w:pPr>
        <w:adjustRightInd w:val="0"/>
        <w:spacing w:line="360" w:lineRule="auto"/>
        <w:jc w:val="left"/>
        <w:rPr>
          <w:szCs w:val="21"/>
        </w:rPr>
      </w:pPr>
      <w:r w:rsidRPr="008906DA">
        <w:rPr>
          <w:rFonts w:hint="eastAsia"/>
          <w:szCs w:val="21"/>
        </w:rPr>
        <w:lastRenderedPageBreak/>
        <w:t>C</w:t>
      </w:r>
      <w:r w:rsidRPr="008906DA">
        <w:rPr>
          <w:rFonts w:hint="eastAsia"/>
          <w:szCs w:val="21"/>
        </w:rPr>
        <w:t>．对危重症患者均建议注射</w:t>
      </w:r>
      <w:r w:rsidRPr="008906DA">
        <w:rPr>
          <w:rFonts w:hint="eastAsia"/>
          <w:szCs w:val="21"/>
        </w:rPr>
        <w:t>IFN-I</w:t>
      </w:r>
      <w:r w:rsidRPr="008906DA">
        <w:rPr>
          <w:rFonts w:hint="eastAsia"/>
          <w:szCs w:val="21"/>
        </w:rPr>
        <w:t>给予治疗</w:t>
      </w:r>
    </w:p>
    <w:p w14:paraId="3C1CD07D" w14:textId="77777777" w:rsidR="008906DA" w:rsidRPr="008906DA" w:rsidRDefault="008906DA" w:rsidP="008906DA">
      <w:pPr>
        <w:adjustRightInd w:val="0"/>
        <w:spacing w:line="360" w:lineRule="auto"/>
        <w:jc w:val="left"/>
        <w:rPr>
          <w:szCs w:val="21"/>
        </w:rPr>
      </w:pPr>
      <w:r w:rsidRPr="008906DA">
        <w:rPr>
          <w:rFonts w:hint="eastAsia"/>
          <w:szCs w:val="21"/>
        </w:rPr>
        <w:t>D</w:t>
      </w:r>
      <w:r w:rsidRPr="008906DA">
        <w:rPr>
          <w:rFonts w:hint="eastAsia"/>
          <w:szCs w:val="21"/>
        </w:rPr>
        <w:t>．部分危重症患者同时患有自身免疫病</w:t>
      </w:r>
    </w:p>
    <w:p w14:paraId="38771A16" w14:textId="77777777" w:rsidR="008906DA" w:rsidRPr="008906DA" w:rsidRDefault="008906DA" w:rsidP="008906DA">
      <w:pPr>
        <w:adjustRightInd w:val="0"/>
        <w:spacing w:line="360" w:lineRule="auto"/>
        <w:jc w:val="left"/>
        <w:rPr>
          <w:szCs w:val="21"/>
        </w:rPr>
      </w:pPr>
      <w:r w:rsidRPr="008906DA">
        <w:rPr>
          <w:rFonts w:hint="eastAsia"/>
          <w:szCs w:val="21"/>
        </w:rPr>
        <w:t>9</w:t>
      </w:r>
      <w:r w:rsidRPr="008906DA">
        <w:rPr>
          <w:rFonts w:hint="eastAsia"/>
          <w:szCs w:val="21"/>
        </w:rPr>
        <w:t>．月季是北京市市花之一，具有重要的观赏价值和经济价值。月季种苗繁殖以扦插为主，植物激素和环境因子等条件影响扦插成活率。下列叙述</w:t>
      </w:r>
      <w:r w:rsidRPr="008906DA">
        <w:rPr>
          <w:rFonts w:hint="eastAsia"/>
          <w:szCs w:val="21"/>
          <w:em w:val="dot"/>
        </w:rPr>
        <w:t>不合理</w:t>
      </w:r>
      <w:r w:rsidRPr="008906DA">
        <w:rPr>
          <w:rFonts w:hint="eastAsia"/>
          <w:szCs w:val="21"/>
        </w:rPr>
        <w:t>的是（</w:t>
      </w:r>
      <w:r w:rsidRPr="008906DA">
        <w:rPr>
          <w:rFonts w:hint="eastAsia"/>
          <w:szCs w:val="21"/>
        </w:rPr>
        <w:t xml:space="preserve"> </w:t>
      </w:r>
      <w:r w:rsidRPr="008906DA">
        <w:rPr>
          <w:szCs w:val="21"/>
        </w:rPr>
        <w:t xml:space="preserve">   </w:t>
      </w:r>
      <w:r w:rsidRPr="008906DA">
        <w:rPr>
          <w:rFonts w:hint="eastAsia"/>
          <w:szCs w:val="21"/>
        </w:rPr>
        <w:t>）</w:t>
      </w:r>
    </w:p>
    <w:p w14:paraId="4C308D31"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．适宜的温度有利于扦插枝条成活</w:t>
      </w:r>
      <w:r w:rsidRPr="008906DA">
        <w:rPr>
          <w:rFonts w:hint="eastAsia"/>
          <w:szCs w:val="21"/>
        </w:rPr>
        <w:t xml:space="preserve"> </w:t>
      </w:r>
      <w:r w:rsidRPr="008906DA">
        <w:rPr>
          <w:szCs w:val="21"/>
        </w:rPr>
        <w:t xml:space="preserve"> </w:t>
      </w:r>
      <w:r w:rsidRPr="008906DA">
        <w:rPr>
          <w:rFonts w:hint="eastAsia"/>
          <w:szCs w:val="21"/>
        </w:rPr>
        <w:t xml:space="preserve">         B</w:t>
      </w:r>
      <w:r w:rsidRPr="008906DA">
        <w:rPr>
          <w:rFonts w:hint="eastAsia"/>
          <w:szCs w:val="21"/>
        </w:rPr>
        <w:t>．适度保留</w:t>
      </w:r>
      <w:proofErr w:type="gramStart"/>
      <w:r w:rsidRPr="008906DA">
        <w:rPr>
          <w:rFonts w:hint="eastAsia"/>
          <w:szCs w:val="21"/>
        </w:rPr>
        <w:t>芽</w:t>
      </w:r>
      <w:proofErr w:type="gramEnd"/>
      <w:r w:rsidRPr="008906DA">
        <w:rPr>
          <w:rFonts w:hint="eastAsia"/>
          <w:szCs w:val="21"/>
        </w:rPr>
        <w:t>有利于扦插枝条生根</w:t>
      </w:r>
    </w:p>
    <w:p w14:paraId="7DA56A69"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．去除部分叶片有利于扦插枝条成活</w:t>
      </w:r>
      <w:r w:rsidRPr="008906DA">
        <w:rPr>
          <w:rFonts w:hint="eastAsia"/>
          <w:szCs w:val="21"/>
        </w:rPr>
        <w:t xml:space="preserve">         D</w:t>
      </w:r>
      <w:r w:rsidRPr="008906DA">
        <w:rPr>
          <w:rFonts w:hint="eastAsia"/>
          <w:szCs w:val="21"/>
        </w:rPr>
        <w:t>．</w:t>
      </w:r>
      <w:proofErr w:type="gramStart"/>
      <w:r w:rsidRPr="008906DA">
        <w:rPr>
          <w:rFonts w:hint="eastAsia"/>
          <w:szCs w:val="21"/>
        </w:rPr>
        <w:t>沾蘸脱落酸</w:t>
      </w:r>
      <w:proofErr w:type="gramEnd"/>
      <w:r w:rsidRPr="008906DA">
        <w:rPr>
          <w:rFonts w:hint="eastAsia"/>
          <w:szCs w:val="21"/>
        </w:rPr>
        <w:t>有利于扦插枝条生根</w:t>
      </w:r>
    </w:p>
    <w:p w14:paraId="4DF047A3" w14:textId="77777777" w:rsidR="008906DA" w:rsidRPr="008906DA" w:rsidRDefault="008906DA" w:rsidP="008906DA">
      <w:pPr>
        <w:adjustRightInd w:val="0"/>
        <w:spacing w:line="360" w:lineRule="auto"/>
        <w:jc w:val="left"/>
        <w:rPr>
          <w:szCs w:val="21"/>
        </w:rPr>
      </w:pPr>
      <w:r w:rsidRPr="008906DA">
        <w:rPr>
          <w:rFonts w:hint="eastAsia"/>
          <w:szCs w:val="21"/>
        </w:rPr>
        <w:t>10</w:t>
      </w:r>
      <w:r w:rsidRPr="008906DA">
        <w:rPr>
          <w:rFonts w:hint="eastAsia"/>
          <w:szCs w:val="21"/>
        </w:rPr>
        <w:t>．如图所示为种群“</w:t>
      </w:r>
      <w:r w:rsidRPr="008906DA">
        <w:rPr>
          <w:rFonts w:hint="eastAsia"/>
          <w:szCs w:val="21"/>
        </w:rPr>
        <w:t>S</w:t>
      </w:r>
      <w:r w:rsidRPr="008906DA">
        <w:rPr>
          <w:rFonts w:hint="eastAsia"/>
          <w:szCs w:val="21"/>
        </w:rPr>
        <w:t>”</w:t>
      </w:r>
      <w:proofErr w:type="gramStart"/>
      <w:r w:rsidRPr="008906DA">
        <w:rPr>
          <w:rFonts w:hint="eastAsia"/>
          <w:szCs w:val="21"/>
        </w:rPr>
        <w:t>形增长</w:t>
      </w:r>
      <w:proofErr w:type="gramEnd"/>
      <w:r w:rsidRPr="008906DA">
        <w:rPr>
          <w:rFonts w:hint="eastAsia"/>
          <w:szCs w:val="21"/>
        </w:rPr>
        <w:t>曲线。下列分析正确的是（</w:t>
      </w:r>
      <w:r w:rsidRPr="008906DA">
        <w:rPr>
          <w:rFonts w:hint="eastAsia"/>
          <w:szCs w:val="21"/>
        </w:rPr>
        <w:t xml:space="preserve"> </w:t>
      </w:r>
      <w:r w:rsidRPr="008906DA">
        <w:rPr>
          <w:szCs w:val="21"/>
        </w:rPr>
        <w:t xml:space="preserve">   </w:t>
      </w:r>
      <w:r w:rsidRPr="008906DA">
        <w:rPr>
          <w:rFonts w:hint="eastAsia"/>
          <w:szCs w:val="21"/>
        </w:rPr>
        <w:t>）</w:t>
      </w:r>
    </w:p>
    <w:p w14:paraId="15F91E0C" w14:textId="77777777" w:rsidR="008906DA" w:rsidRPr="008906DA" w:rsidRDefault="008906DA" w:rsidP="008906DA">
      <w:pPr>
        <w:adjustRightInd w:val="0"/>
        <w:spacing w:line="360" w:lineRule="auto"/>
        <w:jc w:val="left"/>
        <w:rPr>
          <w:szCs w:val="21"/>
        </w:rPr>
      </w:pPr>
      <w:r w:rsidRPr="008906DA">
        <w:rPr>
          <w:noProof/>
        </w:rPr>
        <w:drawing>
          <wp:inline distT="0" distB="0" distL="0" distR="0" wp14:anchorId="07BDAA8E" wp14:editId="1244B50C">
            <wp:extent cx="1937657" cy="1088036"/>
            <wp:effectExtent l="0" t="0" r="5715" b="0"/>
            <wp:docPr id="7789066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906607" name=""/>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Lst>
                    </a:blip>
                    <a:stretch>
                      <a:fillRect/>
                    </a:stretch>
                  </pic:blipFill>
                  <pic:spPr>
                    <a:xfrm>
                      <a:off x="0" y="0"/>
                      <a:ext cx="1952661" cy="1096461"/>
                    </a:xfrm>
                    <a:prstGeom prst="rect">
                      <a:avLst/>
                    </a:prstGeom>
                  </pic:spPr>
                </pic:pic>
              </a:graphicData>
            </a:graphic>
          </wp:inline>
        </w:drawing>
      </w:r>
    </w:p>
    <w:p w14:paraId="11026012"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．阶段</w:t>
      </w:r>
      <w:r w:rsidRPr="008906DA">
        <w:rPr>
          <w:rFonts w:hint="eastAsia"/>
          <w:szCs w:val="21"/>
        </w:rPr>
        <w:t>1</w:t>
      </w:r>
      <w:r w:rsidRPr="008906DA">
        <w:rPr>
          <w:rFonts w:hint="eastAsia"/>
          <w:szCs w:val="21"/>
        </w:rPr>
        <w:t>种群数量的增长速率持续加大</w:t>
      </w:r>
      <w:r w:rsidRPr="008906DA">
        <w:rPr>
          <w:rFonts w:hint="eastAsia"/>
          <w:szCs w:val="21"/>
        </w:rPr>
        <w:t xml:space="preserve">         B</w:t>
      </w:r>
      <w:r w:rsidRPr="008906DA">
        <w:rPr>
          <w:rFonts w:hint="eastAsia"/>
          <w:szCs w:val="21"/>
        </w:rPr>
        <w:t>．阶段</w:t>
      </w:r>
      <w:r w:rsidRPr="008906DA">
        <w:rPr>
          <w:rFonts w:hint="eastAsia"/>
          <w:szCs w:val="21"/>
        </w:rPr>
        <w:t>2</w:t>
      </w:r>
      <w:r w:rsidRPr="008906DA">
        <w:rPr>
          <w:rFonts w:hint="eastAsia"/>
          <w:szCs w:val="21"/>
        </w:rPr>
        <w:t>种群出生率低于死亡率</w:t>
      </w:r>
    </w:p>
    <w:p w14:paraId="232C3E60"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．阶段</w:t>
      </w:r>
      <w:r w:rsidRPr="008906DA">
        <w:rPr>
          <w:rFonts w:hint="eastAsia"/>
          <w:szCs w:val="21"/>
        </w:rPr>
        <w:t>3</w:t>
      </w:r>
      <w:r w:rsidRPr="008906DA">
        <w:rPr>
          <w:rFonts w:hint="eastAsia"/>
          <w:szCs w:val="21"/>
        </w:rPr>
        <w:t>种内竞争强度低于前两个阶段</w:t>
      </w:r>
      <w:r w:rsidRPr="008906DA">
        <w:rPr>
          <w:rFonts w:hint="eastAsia"/>
          <w:szCs w:val="21"/>
        </w:rPr>
        <w:t xml:space="preserve">         D</w:t>
      </w:r>
      <w:r w:rsidRPr="008906DA">
        <w:rPr>
          <w:rFonts w:hint="eastAsia"/>
          <w:szCs w:val="21"/>
        </w:rPr>
        <w:t>．同一种群的</w:t>
      </w:r>
      <w:r w:rsidRPr="008906DA">
        <w:rPr>
          <w:rFonts w:hint="eastAsia"/>
          <w:szCs w:val="21"/>
        </w:rPr>
        <w:t>K</w:t>
      </w:r>
      <w:r w:rsidRPr="008906DA">
        <w:rPr>
          <w:rFonts w:hint="eastAsia"/>
          <w:szCs w:val="21"/>
        </w:rPr>
        <w:t>值是固定不变的</w:t>
      </w:r>
    </w:p>
    <w:p w14:paraId="7361A650" w14:textId="77777777" w:rsidR="008906DA" w:rsidRPr="008906DA" w:rsidRDefault="008906DA" w:rsidP="008906DA">
      <w:pPr>
        <w:adjustRightInd w:val="0"/>
        <w:spacing w:line="360" w:lineRule="auto"/>
        <w:jc w:val="left"/>
        <w:rPr>
          <w:szCs w:val="21"/>
        </w:rPr>
      </w:pPr>
      <w:r w:rsidRPr="008906DA">
        <w:rPr>
          <w:rFonts w:hint="eastAsia"/>
          <w:szCs w:val="21"/>
        </w:rPr>
        <w:t>11</w:t>
      </w:r>
      <w:r w:rsidRPr="008906DA">
        <w:rPr>
          <w:rFonts w:hint="eastAsia"/>
          <w:szCs w:val="21"/>
        </w:rPr>
        <w:t>．烟粉</w:t>
      </w:r>
      <w:proofErr w:type="gramStart"/>
      <w:r w:rsidRPr="008906DA">
        <w:rPr>
          <w:rFonts w:hint="eastAsia"/>
          <w:szCs w:val="21"/>
        </w:rPr>
        <w:t>虱</w:t>
      </w:r>
      <w:proofErr w:type="gramEnd"/>
      <w:r w:rsidRPr="008906DA">
        <w:rPr>
          <w:rFonts w:hint="eastAsia"/>
          <w:szCs w:val="21"/>
        </w:rPr>
        <w:t>是农业主要害虫之一，对化学农药抗性较强。烟粉</w:t>
      </w:r>
      <w:proofErr w:type="gramStart"/>
      <w:r w:rsidRPr="008906DA">
        <w:rPr>
          <w:rFonts w:hint="eastAsia"/>
          <w:szCs w:val="21"/>
        </w:rPr>
        <w:t>虱</w:t>
      </w:r>
      <w:proofErr w:type="gramEnd"/>
      <w:r w:rsidRPr="008906DA">
        <w:rPr>
          <w:rFonts w:hint="eastAsia"/>
          <w:szCs w:val="21"/>
        </w:rPr>
        <w:t>的发育依次经历卵、</w:t>
      </w:r>
      <w:r w:rsidRPr="008906DA">
        <w:rPr>
          <w:rFonts w:hint="eastAsia"/>
          <w:szCs w:val="21"/>
        </w:rPr>
        <w:t>1</w:t>
      </w:r>
      <w:r w:rsidRPr="008906DA">
        <w:rPr>
          <w:rFonts w:hint="eastAsia"/>
          <w:szCs w:val="21"/>
        </w:rPr>
        <w:t>龄若虫、</w:t>
      </w:r>
      <w:r w:rsidRPr="008906DA">
        <w:rPr>
          <w:rFonts w:hint="eastAsia"/>
          <w:szCs w:val="21"/>
        </w:rPr>
        <w:t>2~3</w:t>
      </w:r>
      <w:r w:rsidRPr="008906DA">
        <w:rPr>
          <w:rFonts w:hint="eastAsia"/>
          <w:szCs w:val="21"/>
        </w:rPr>
        <w:t>龄若虫、</w:t>
      </w:r>
      <w:r w:rsidRPr="008906DA">
        <w:rPr>
          <w:rFonts w:hint="eastAsia"/>
          <w:szCs w:val="21"/>
        </w:rPr>
        <w:t>4</w:t>
      </w:r>
      <w:r w:rsidRPr="008906DA">
        <w:rPr>
          <w:rFonts w:hint="eastAsia"/>
          <w:szCs w:val="21"/>
        </w:rPr>
        <w:t>龄若虫和成虫，烟盲</w:t>
      </w:r>
      <w:proofErr w:type="gramStart"/>
      <w:r w:rsidRPr="008906DA">
        <w:rPr>
          <w:rFonts w:hint="eastAsia"/>
          <w:szCs w:val="21"/>
        </w:rPr>
        <w:t>蝽</w:t>
      </w:r>
      <w:proofErr w:type="gramEnd"/>
      <w:r w:rsidRPr="008906DA">
        <w:rPr>
          <w:rFonts w:hint="eastAsia"/>
          <w:szCs w:val="21"/>
        </w:rPr>
        <w:t>主要捕食烟粉</w:t>
      </w:r>
      <w:proofErr w:type="gramStart"/>
      <w:r w:rsidRPr="008906DA">
        <w:rPr>
          <w:rFonts w:hint="eastAsia"/>
          <w:szCs w:val="21"/>
        </w:rPr>
        <w:t>虱</w:t>
      </w:r>
      <w:proofErr w:type="gramEnd"/>
      <w:r w:rsidRPr="008906DA">
        <w:rPr>
          <w:rFonts w:hint="eastAsia"/>
          <w:szCs w:val="21"/>
        </w:rPr>
        <w:t>的若虫和成虫。研究人员将两种</w:t>
      </w:r>
      <w:proofErr w:type="gramStart"/>
      <w:r w:rsidRPr="008906DA">
        <w:rPr>
          <w:rFonts w:hint="eastAsia"/>
          <w:szCs w:val="21"/>
        </w:rPr>
        <w:t>不同虫态的</w:t>
      </w:r>
      <w:proofErr w:type="gramEnd"/>
      <w:r w:rsidRPr="008906DA">
        <w:rPr>
          <w:rFonts w:hint="eastAsia"/>
          <w:szCs w:val="21"/>
        </w:rPr>
        <w:t>烟粉</w:t>
      </w:r>
      <w:proofErr w:type="gramStart"/>
      <w:r w:rsidRPr="008906DA">
        <w:rPr>
          <w:rFonts w:hint="eastAsia"/>
          <w:szCs w:val="21"/>
        </w:rPr>
        <w:t>虱</w:t>
      </w:r>
      <w:proofErr w:type="gramEnd"/>
      <w:r w:rsidRPr="008906DA">
        <w:rPr>
          <w:rFonts w:hint="eastAsia"/>
          <w:szCs w:val="21"/>
        </w:rPr>
        <w:t>置于同一培养皿中，测试烟盲</w:t>
      </w:r>
      <w:proofErr w:type="gramStart"/>
      <w:r w:rsidRPr="008906DA">
        <w:rPr>
          <w:rFonts w:hint="eastAsia"/>
          <w:szCs w:val="21"/>
        </w:rPr>
        <w:t>蝽</w:t>
      </w:r>
      <w:proofErr w:type="gramEnd"/>
      <w:r w:rsidRPr="008906DA">
        <w:rPr>
          <w:rFonts w:hint="eastAsia"/>
          <w:szCs w:val="21"/>
        </w:rPr>
        <w:t>的猎物选择偏好，部分实验结果如下表。</w:t>
      </w:r>
    </w:p>
    <w:tbl>
      <w:tblPr>
        <w:tblStyle w:val="af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803"/>
        <w:gridCol w:w="1804"/>
        <w:gridCol w:w="1844"/>
        <w:gridCol w:w="1831"/>
      </w:tblGrid>
      <w:tr w:rsidR="008906DA" w:rsidRPr="008906DA" w14:paraId="21037825" w14:textId="77777777" w:rsidTr="00A2218F">
        <w:tc>
          <w:tcPr>
            <w:tcW w:w="1993" w:type="dxa"/>
            <w:vMerge w:val="restart"/>
            <w:vAlign w:val="center"/>
          </w:tcPr>
          <w:p w14:paraId="0436492C"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组别</w:t>
            </w:r>
          </w:p>
        </w:tc>
        <w:tc>
          <w:tcPr>
            <w:tcW w:w="3987" w:type="dxa"/>
            <w:gridSpan w:val="2"/>
            <w:vAlign w:val="center"/>
          </w:tcPr>
          <w:p w14:paraId="31A1C512"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烟粉</w:t>
            </w:r>
            <w:proofErr w:type="gramStart"/>
            <w:r w:rsidRPr="008906DA">
              <w:rPr>
                <w:rFonts w:ascii="Times New Roman" w:eastAsia="宋体" w:hAnsi="Times New Roman" w:cs="Times New Roman" w:hint="eastAsia"/>
                <w:szCs w:val="21"/>
              </w:rPr>
              <w:t>虱虫态</w:t>
            </w:r>
            <w:proofErr w:type="gramEnd"/>
          </w:p>
        </w:tc>
        <w:tc>
          <w:tcPr>
            <w:tcW w:w="3988" w:type="dxa"/>
            <w:gridSpan w:val="2"/>
            <w:vAlign w:val="center"/>
          </w:tcPr>
          <w:p w14:paraId="26122433"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被捕食量（只）</w:t>
            </w:r>
          </w:p>
        </w:tc>
      </w:tr>
      <w:tr w:rsidR="008906DA" w:rsidRPr="008906DA" w14:paraId="788FFD5D" w14:textId="77777777" w:rsidTr="00A2218F">
        <w:tc>
          <w:tcPr>
            <w:tcW w:w="1993" w:type="dxa"/>
            <w:vMerge/>
            <w:vAlign w:val="center"/>
          </w:tcPr>
          <w:p w14:paraId="1D24DF16" w14:textId="77777777" w:rsidR="008906DA" w:rsidRPr="008906DA" w:rsidRDefault="008906DA" w:rsidP="008906DA">
            <w:pPr>
              <w:adjustRightInd w:val="0"/>
              <w:spacing w:line="360" w:lineRule="auto"/>
              <w:jc w:val="center"/>
              <w:rPr>
                <w:rFonts w:ascii="Times New Roman" w:eastAsia="宋体" w:hAnsi="Times New Roman" w:cs="Times New Roman"/>
                <w:szCs w:val="21"/>
              </w:rPr>
            </w:pPr>
          </w:p>
        </w:tc>
        <w:tc>
          <w:tcPr>
            <w:tcW w:w="1993" w:type="dxa"/>
            <w:vAlign w:val="center"/>
          </w:tcPr>
          <w:p w14:paraId="2A8F18F3"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猎物</w:t>
            </w:r>
            <w:r w:rsidRPr="008906DA">
              <w:rPr>
                <w:rFonts w:ascii="Times New Roman" w:eastAsia="宋体" w:hAnsi="Times New Roman" w:cs="Times New Roman" w:hint="eastAsia"/>
                <w:szCs w:val="21"/>
              </w:rPr>
              <w:t>1</w:t>
            </w:r>
            <w:r w:rsidRPr="008906DA">
              <w:rPr>
                <w:rFonts w:ascii="Times New Roman" w:eastAsia="宋体" w:hAnsi="Times New Roman" w:cs="Times New Roman" w:hint="eastAsia"/>
                <w:szCs w:val="21"/>
              </w:rPr>
              <w:t>（</w:t>
            </w:r>
            <w:r w:rsidRPr="008906DA">
              <w:rPr>
                <w:rFonts w:ascii="Times New Roman" w:eastAsia="宋体" w:hAnsi="Times New Roman" w:cs="Times New Roman" w:hint="eastAsia"/>
                <w:szCs w:val="21"/>
              </w:rPr>
              <w:t>30</w:t>
            </w:r>
            <w:r w:rsidRPr="008906DA">
              <w:rPr>
                <w:rFonts w:ascii="Times New Roman" w:eastAsia="宋体" w:hAnsi="Times New Roman" w:cs="Times New Roman" w:hint="eastAsia"/>
                <w:szCs w:val="21"/>
              </w:rPr>
              <w:t>只）</w:t>
            </w:r>
          </w:p>
        </w:tc>
        <w:tc>
          <w:tcPr>
            <w:tcW w:w="1994" w:type="dxa"/>
            <w:vAlign w:val="center"/>
          </w:tcPr>
          <w:p w14:paraId="4EBCE078"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猎物</w:t>
            </w:r>
            <w:r w:rsidRPr="008906DA">
              <w:rPr>
                <w:rFonts w:ascii="Times New Roman" w:eastAsia="宋体" w:hAnsi="Times New Roman" w:cs="Times New Roman" w:hint="eastAsia"/>
                <w:szCs w:val="21"/>
              </w:rPr>
              <w:t>2</w:t>
            </w:r>
            <w:r w:rsidRPr="008906DA">
              <w:rPr>
                <w:rFonts w:ascii="Times New Roman" w:eastAsia="宋体" w:hAnsi="Times New Roman" w:cs="Times New Roman" w:hint="eastAsia"/>
                <w:szCs w:val="21"/>
              </w:rPr>
              <w:t>（</w:t>
            </w:r>
            <w:r w:rsidRPr="008906DA">
              <w:rPr>
                <w:rFonts w:ascii="Times New Roman" w:eastAsia="宋体" w:hAnsi="Times New Roman" w:cs="Times New Roman" w:hint="eastAsia"/>
                <w:szCs w:val="21"/>
              </w:rPr>
              <w:t>30</w:t>
            </w:r>
            <w:r w:rsidRPr="008906DA">
              <w:rPr>
                <w:rFonts w:ascii="Times New Roman" w:eastAsia="宋体" w:hAnsi="Times New Roman" w:cs="Times New Roman" w:hint="eastAsia"/>
                <w:szCs w:val="21"/>
              </w:rPr>
              <w:t>只）</w:t>
            </w:r>
          </w:p>
        </w:tc>
        <w:tc>
          <w:tcPr>
            <w:tcW w:w="1994" w:type="dxa"/>
            <w:vAlign w:val="center"/>
          </w:tcPr>
          <w:p w14:paraId="3EFC2C4B"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猎物</w:t>
            </w:r>
            <w:r w:rsidRPr="008906DA">
              <w:rPr>
                <w:rFonts w:ascii="Times New Roman" w:eastAsia="宋体" w:hAnsi="Times New Roman" w:cs="Times New Roman" w:hint="eastAsia"/>
                <w:szCs w:val="21"/>
              </w:rPr>
              <w:t>1</w:t>
            </w:r>
          </w:p>
        </w:tc>
        <w:tc>
          <w:tcPr>
            <w:tcW w:w="1994" w:type="dxa"/>
            <w:vAlign w:val="center"/>
          </w:tcPr>
          <w:p w14:paraId="6B3C04C6"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猎物</w:t>
            </w:r>
            <w:r w:rsidRPr="008906DA">
              <w:rPr>
                <w:rFonts w:ascii="Times New Roman" w:eastAsia="宋体" w:hAnsi="Times New Roman" w:cs="Times New Roman" w:hint="eastAsia"/>
                <w:szCs w:val="21"/>
              </w:rPr>
              <w:t>2</w:t>
            </w:r>
          </w:p>
        </w:tc>
      </w:tr>
      <w:tr w:rsidR="008906DA" w:rsidRPr="008906DA" w14:paraId="0F169E2D" w14:textId="77777777" w:rsidTr="00A2218F">
        <w:tc>
          <w:tcPr>
            <w:tcW w:w="1993" w:type="dxa"/>
            <w:vAlign w:val="center"/>
          </w:tcPr>
          <w:p w14:paraId="46F7C61B"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1</w:t>
            </w:r>
          </w:p>
        </w:tc>
        <w:tc>
          <w:tcPr>
            <w:tcW w:w="1993" w:type="dxa"/>
            <w:vMerge w:val="restart"/>
            <w:vAlign w:val="center"/>
          </w:tcPr>
          <w:p w14:paraId="2A77D440"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2~3</w:t>
            </w:r>
            <w:r w:rsidRPr="008906DA">
              <w:rPr>
                <w:rFonts w:ascii="Times New Roman" w:eastAsia="宋体" w:hAnsi="Times New Roman" w:cs="Times New Roman" w:hint="eastAsia"/>
                <w:szCs w:val="21"/>
              </w:rPr>
              <w:t>龄若虫</w:t>
            </w:r>
          </w:p>
        </w:tc>
        <w:tc>
          <w:tcPr>
            <w:tcW w:w="1994" w:type="dxa"/>
            <w:vAlign w:val="center"/>
          </w:tcPr>
          <w:p w14:paraId="521657F1"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1</w:t>
            </w:r>
            <w:r w:rsidRPr="008906DA">
              <w:rPr>
                <w:rFonts w:ascii="Times New Roman" w:eastAsia="宋体" w:hAnsi="Times New Roman" w:cs="Times New Roman" w:hint="eastAsia"/>
                <w:szCs w:val="21"/>
              </w:rPr>
              <w:t>龄若虫</w:t>
            </w:r>
          </w:p>
        </w:tc>
        <w:tc>
          <w:tcPr>
            <w:tcW w:w="1994" w:type="dxa"/>
            <w:vAlign w:val="center"/>
          </w:tcPr>
          <w:p w14:paraId="3E389756"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szCs w:val="21"/>
              </w:rPr>
              <w:t>15.0±3.0</w:t>
            </w:r>
          </w:p>
        </w:tc>
        <w:tc>
          <w:tcPr>
            <w:tcW w:w="1994" w:type="dxa"/>
            <w:vAlign w:val="center"/>
          </w:tcPr>
          <w:p w14:paraId="1C128F78"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szCs w:val="21"/>
              </w:rPr>
              <w:t>9.5±1.9</w:t>
            </w:r>
          </w:p>
        </w:tc>
      </w:tr>
      <w:tr w:rsidR="008906DA" w:rsidRPr="008906DA" w14:paraId="1726C42D" w14:textId="77777777" w:rsidTr="00A2218F">
        <w:tc>
          <w:tcPr>
            <w:tcW w:w="1993" w:type="dxa"/>
            <w:vAlign w:val="center"/>
          </w:tcPr>
          <w:p w14:paraId="71BEE4EF"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2</w:t>
            </w:r>
          </w:p>
        </w:tc>
        <w:tc>
          <w:tcPr>
            <w:tcW w:w="1993" w:type="dxa"/>
            <w:vMerge/>
            <w:vAlign w:val="center"/>
          </w:tcPr>
          <w:p w14:paraId="436194B1" w14:textId="77777777" w:rsidR="008906DA" w:rsidRPr="008906DA" w:rsidRDefault="008906DA" w:rsidP="008906DA">
            <w:pPr>
              <w:adjustRightInd w:val="0"/>
              <w:spacing w:line="360" w:lineRule="auto"/>
              <w:jc w:val="center"/>
              <w:rPr>
                <w:rFonts w:ascii="Times New Roman" w:eastAsia="宋体" w:hAnsi="Times New Roman" w:cs="Times New Roman"/>
                <w:szCs w:val="21"/>
              </w:rPr>
            </w:pPr>
          </w:p>
        </w:tc>
        <w:tc>
          <w:tcPr>
            <w:tcW w:w="1994" w:type="dxa"/>
            <w:vAlign w:val="center"/>
          </w:tcPr>
          <w:p w14:paraId="11922B7C"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4</w:t>
            </w:r>
            <w:r w:rsidRPr="008906DA">
              <w:rPr>
                <w:rFonts w:ascii="Times New Roman" w:eastAsia="宋体" w:hAnsi="Times New Roman" w:cs="Times New Roman" w:hint="eastAsia"/>
                <w:szCs w:val="21"/>
              </w:rPr>
              <w:t>龄若虫</w:t>
            </w:r>
          </w:p>
        </w:tc>
        <w:tc>
          <w:tcPr>
            <w:tcW w:w="1994" w:type="dxa"/>
            <w:vAlign w:val="center"/>
          </w:tcPr>
          <w:p w14:paraId="2F9AFE14"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szCs w:val="21"/>
              </w:rPr>
              <w:t>18.3±3.0</w:t>
            </w:r>
          </w:p>
        </w:tc>
        <w:tc>
          <w:tcPr>
            <w:tcW w:w="1994" w:type="dxa"/>
            <w:vAlign w:val="center"/>
          </w:tcPr>
          <w:p w14:paraId="68120A6C"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szCs w:val="21"/>
              </w:rPr>
              <w:t>6.8±1.2</w:t>
            </w:r>
          </w:p>
        </w:tc>
      </w:tr>
      <w:tr w:rsidR="008906DA" w:rsidRPr="008906DA" w14:paraId="6E9FA0EB" w14:textId="77777777" w:rsidTr="00A2218F">
        <w:tc>
          <w:tcPr>
            <w:tcW w:w="1993" w:type="dxa"/>
            <w:vAlign w:val="center"/>
          </w:tcPr>
          <w:p w14:paraId="4540BE40"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3</w:t>
            </w:r>
          </w:p>
        </w:tc>
        <w:tc>
          <w:tcPr>
            <w:tcW w:w="1993" w:type="dxa"/>
            <w:vMerge/>
            <w:vAlign w:val="center"/>
          </w:tcPr>
          <w:p w14:paraId="5FCF772A" w14:textId="77777777" w:rsidR="008906DA" w:rsidRPr="008906DA" w:rsidRDefault="008906DA" w:rsidP="008906DA">
            <w:pPr>
              <w:adjustRightInd w:val="0"/>
              <w:spacing w:line="360" w:lineRule="auto"/>
              <w:jc w:val="center"/>
              <w:rPr>
                <w:rFonts w:ascii="Times New Roman" w:eastAsia="宋体" w:hAnsi="Times New Roman" w:cs="Times New Roman"/>
                <w:szCs w:val="21"/>
              </w:rPr>
            </w:pPr>
          </w:p>
        </w:tc>
        <w:tc>
          <w:tcPr>
            <w:tcW w:w="1994" w:type="dxa"/>
            <w:vAlign w:val="center"/>
          </w:tcPr>
          <w:p w14:paraId="351B5EE6"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hint="eastAsia"/>
                <w:szCs w:val="21"/>
              </w:rPr>
              <w:t>成虫</w:t>
            </w:r>
          </w:p>
        </w:tc>
        <w:tc>
          <w:tcPr>
            <w:tcW w:w="1994" w:type="dxa"/>
            <w:vAlign w:val="center"/>
          </w:tcPr>
          <w:p w14:paraId="761472D2"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szCs w:val="21"/>
              </w:rPr>
              <w:t>24.3±1.7</w:t>
            </w:r>
          </w:p>
        </w:tc>
        <w:tc>
          <w:tcPr>
            <w:tcW w:w="1994" w:type="dxa"/>
            <w:vAlign w:val="center"/>
          </w:tcPr>
          <w:p w14:paraId="0985D741" w14:textId="77777777" w:rsidR="008906DA" w:rsidRPr="008906DA" w:rsidRDefault="008906DA" w:rsidP="008906DA">
            <w:pPr>
              <w:adjustRightInd w:val="0"/>
              <w:spacing w:line="360" w:lineRule="auto"/>
              <w:jc w:val="center"/>
              <w:rPr>
                <w:rFonts w:ascii="Times New Roman" w:eastAsia="宋体" w:hAnsi="Times New Roman" w:cs="Times New Roman"/>
                <w:szCs w:val="21"/>
              </w:rPr>
            </w:pPr>
            <w:r w:rsidRPr="008906DA">
              <w:rPr>
                <w:rFonts w:ascii="Times New Roman" w:eastAsia="宋体" w:hAnsi="Times New Roman" w:cs="Times New Roman"/>
                <w:szCs w:val="21"/>
              </w:rPr>
              <w:t>1.8±0.5</w:t>
            </w:r>
          </w:p>
        </w:tc>
      </w:tr>
    </w:tbl>
    <w:p w14:paraId="7CED3C12" w14:textId="77777777" w:rsidR="008906DA" w:rsidRPr="008906DA" w:rsidRDefault="008906DA" w:rsidP="008906DA">
      <w:pPr>
        <w:adjustRightInd w:val="0"/>
        <w:spacing w:line="360" w:lineRule="auto"/>
        <w:jc w:val="left"/>
        <w:rPr>
          <w:szCs w:val="21"/>
        </w:rPr>
      </w:pPr>
      <w:r w:rsidRPr="008906DA">
        <w:rPr>
          <w:rFonts w:hint="eastAsia"/>
          <w:szCs w:val="21"/>
        </w:rPr>
        <w:t>以下分析</w:t>
      </w:r>
      <w:r w:rsidRPr="008906DA">
        <w:rPr>
          <w:rFonts w:hint="eastAsia"/>
          <w:szCs w:val="21"/>
          <w:em w:val="dot"/>
        </w:rPr>
        <w:t>不正确</w:t>
      </w:r>
      <w:r w:rsidRPr="008906DA">
        <w:rPr>
          <w:rFonts w:hint="eastAsia"/>
          <w:szCs w:val="21"/>
        </w:rPr>
        <w:t>的是（</w:t>
      </w:r>
      <w:r w:rsidRPr="008906DA">
        <w:rPr>
          <w:rFonts w:hint="eastAsia"/>
          <w:szCs w:val="21"/>
        </w:rPr>
        <w:t xml:space="preserve"> </w:t>
      </w:r>
      <w:r w:rsidRPr="008906DA">
        <w:rPr>
          <w:szCs w:val="21"/>
        </w:rPr>
        <w:t xml:space="preserve">   </w:t>
      </w:r>
      <w:r w:rsidRPr="008906DA">
        <w:rPr>
          <w:rFonts w:hint="eastAsia"/>
          <w:szCs w:val="21"/>
        </w:rPr>
        <w:t>）</w:t>
      </w:r>
    </w:p>
    <w:p w14:paraId="3426838A"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．可通过标记重捕法统计存活猎物数量，再计算出被捕食量</w:t>
      </w:r>
    </w:p>
    <w:p w14:paraId="4491087E" w14:textId="77777777"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．烟盲</w:t>
      </w:r>
      <w:proofErr w:type="gramStart"/>
      <w:r w:rsidRPr="008906DA">
        <w:rPr>
          <w:rFonts w:hint="eastAsia"/>
          <w:szCs w:val="21"/>
        </w:rPr>
        <w:t>蝽</w:t>
      </w:r>
      <w:proofErr w:type="gramEnd"/>
      <w:r w:rsidRPr="008906DA">
        <w:rPr>
          <w:rFonts w:hint="eastAsia"/>
          <w:szCs w:val="21"/>
        </w:rPr>
        <w:t>对烟粉</w:t>
      </w:r>
      <w:proofErr w:type="gramStart"/>
      <w:r w:rsidRPr="008906DA">
        <w:rPr>
          <w:rFonts w:hint="eastAsia"/>
          <w:szCs w:val="21"/>
        </w:rPr>
        <w:t>虱</w:t>
      </w:r>
      <w:proofErr w:type="gramEnd"/>
      <w:r w:rsidRPr="008906DA">
        <w:rPr>
          <w:rFonts w:hint="eastAsia"/>
          <w:szCs w:val="21"/>
        </w:rPr>
        <w:t>的捕食存在明显偏好，更偏好</w:t>
      </w:r>
      <w:r w:rsidRPr="008906DA">
        <w:rPr>
          <w:rFonts w:hint="eastAsia"/>
          <w:szCs w:val="21"/>
        </w:rPr>
        <w:t>2~3</w:t>
      </w:r>
      <w:r w:rsidRPr="008906DA">
        <w:rPr>
          <w:rFonts w:hint="eastAsia"/>
          <w:szCs w:val="21"/>
        </w:rPr>
        <w:t>龄若虫</w:t>
      </w:r>
    </w:p>
    <w:p w14:paraId="0AFFAEEE"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．烟盲</w:t>
      </w:r>
      <w:proofErr w:type="gramStart"/>
      <w:r w:rsidRPr="008906DA">
        <w:rPr>
          <w:rFonts w:hint="eastAsia"/>
          <w:szCs w:val="21"/>
        </w:rPr>
        <w:t>蝽</w:t>
      </w:r>
      <w:proofErr w:type="gramEnd"/>
      <w:r w:rsidRPr="008906DA">
        <w:rPr>
          <w:rFonts w:hint="eastAsia"/>
          <w:szCs w:val="21"/>
        </w:rPr>
        <w:t>与捕食烟粉</w:t>
      </w:r>
      <w:proofErr w:type="gramStart"/>
      <w:r w:rsidRPr="008906DA">
        <w:rPr>
          <w:rFonts w:hint="eastAsia"/>
          <w:szCs w:val="21"/>
        </w:rPr>
        <w:t>虱</w:t>
      </w:r>
      <w:proofErr w:type="gramEnd"/>
      <w:r w:rsidRPr="008906DA">
        <w:rPr>
          <w:rFonts w:hint="eastAsia"/>
          <w:szCs w:val="21"/>
        </w:rPr>
        <w:t>卵的天敌联合使用可增强防治的效果</w:t>
      </w:r>
    </w:p>
    <w:p w14:paraId="0DE69C2F" w14:textId="77777777" w:rsidR="008906DA" w:rsidRPr="008906DA" w:rsidRDefault="008906DA" w:rsidP="008906DA">
      <w:pPr>
        <w:adjustRightInd w:val="0"/>
        <w:spacing w:line="360" w:lineRule="auto"/>
        <w:jc w:val="left"/>
        <w:rPr>
          <w:szCs w:val="21"/>
        </w:rPr>
      </w:pPr>
      <w:r w:rsidRPr="008906DA">
        <w:rPr>
          <w:rFonts w:hint="eastAsia"/>
          <w:szCs w:val="21"/>
        </w:rPr>
        <w:t>D</w:t>
      </w:r>
      <w:r w:rsidRPr="008906DA">
        <w:rPr>
          <w:rFonts w:hint="eastAsia"/>
          <w:szCs w:val="21"/>
        </w:rPr>
        <w:t>．利用天敌进行</w:t>
      </w:r>
      <w:proofErr w:type="gramStart"/>
      <w:r w:rsidRPr="008906DA">
        <w:rPr>
          <w:rFonts w:hint="eastAsia"/>
          <w:szCs w:val="21"/>
        </w:rPr>
        <w:t>防治既</w:t>
      </w:r>
      <w:proofErr w:type="gramEnd"/>
      <w:r w:rsidRPr="008906DA">
        <w:rPr>
          <w:rFonts w:hint="eastAsia"/>
          <w:szCs w:val="21"/>
        </w:rPr>
        <w:t>能减轻烟粉</w:t>
      </w:r>
      <w:proofErr w:type="gramStart"/>
      <w:r w:rsidRPr="008906DA">
        <w:rPr>
          <w:rFonts w:hint="eastAsia"/>
          <w:szCs w:val="21"/>
        </w:rPr>
        <w:t>虱</w:t>
      </w:r>
      <w:proofErr w:type="gramEnd"/>
      <w:r w:rsidRPr="008906DA">
        <w:rPr>
          <w:rFonts w:hint="eastAsia"/>
          <w:szCs w:val="21"/>
        </w:rPr>
        <w:t>危害又能避免化学污染</w:t>
      </w:r>
    </w:p>
    <w:p w14:paraId="630261A2" w14:textId="77777777" w:rsidR="008906DA" w:rsidRPr="008906DA" w:rsidRDefault="008906DA" w:rsidP="008906DA">
      <w:pPr>
        <w:adjustRightInd w:val="0"/>
        <w:spacing w:line="360" w:lineRule="auto"/>
        <w:jc w:val="left"/>
        <w:rPr>
          <w:szCs w:val="21"/>
        </w:rPr>
      </w:pPr>
      <w:r w:rsidRPr="008906DA">
        <w:rPr>
          <w:rFonts w:hint="eastAsia"/>
          <w:szCs w:val="21"/>
        </w:rPr>
        <w:t>12</w:t>
      </w:r>
      <w:r w:rsidRPr="008906DA">
        <w:rPr>
          <w:rFonts w:hint="eastAsia"/>
          <w:szCs w:val="21"/>
        </w:rPr>
        <w:t>．近年在宋庄</w:t>
      </w:r>
      <w:proofErr w:type="gramStart"/>
      <w:r w:rsidRPr="008906DA">
        <w:rPr>
          <w:rFonts w:hint="eastAsia"/>
          <w:szCs w:val="21"/>
        </w:rPr>
        <w:t>蓄</w:t>
      </w:r>
      <w:proofErr w:type="gramEnd"/>
      <w:r w:rsidRPr="008906DA">
        <w:rPr>
          <w:rFonts w:hint="eastAsia"/>
          <w:szCs w:val="21"/>
        </w:rPr>
        <w:t>滞洪区实施了生态修复工程，生态效应逐渐显现，该地区已成为北京城市副中心防洪格局的绿色安全屏障，下列对生态修复措施的描述不合理的是（</w:t>
      </w:r>
      <w:r w:rsidRPr="008906DA">
        <w:rPr>
          <w:rFonts w:hint="eastAsia"/>
          <w:szCs w:val="21"/>
        </w:rPr>
        <w:t xml:space="preserve"> </w:t>
      </w:r>
      <w:r w:rsidRPr="008906DA">
        <w:rPr>
          <w:szCs w:val="21"/>
        </w:rPr>
        <w:t xml:space="preserve">   </w:t>
      </w:r>
      <w:r w:rsidRPr="008906DA">
        <w:rPr>
          <w:rFonts w:hint="eastAsia"/>
          <w:szCs w:val="21"/>
        </w:rPr>
        <w:t>）</w:t>
      </w:r>
    </w:p>
    <w:p w14:paraId="6D686448"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．选择含微生物的填料置于湿地中以提高能量传递效率</w:t>
      </w:r>
    </w:p>
    <w:p w14:paraId="58DC1597" w14:textId="77777777"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．选择耐涝的本地植物是考虑到生物与环境的协调与适应</w:t>
      </w:r>
    </w:p>
    <w:p w14:paraId="0E353061"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．选择同时具备经济和观赏价值的生物体现生态与社会、经济结合</w:t>
      </w:r>
    </w:p>
    <w:p w14:paraId="298DA9A5" w14:textId="77777777" w:rsidR="008906DA" w:rsidRPr="008906DA" w:rsidRDefault="008906DA" w:rsidP="008906DA">
      <w:pPr>
        <w:adjustRightInd w:val="0"/>
        <w:spacing w:line="360" w:lineRule="auto"/>
        <w:jc w:val="left"/>
        <w:rPr>
          <w:szCs w:val="21"/>
        </w:rPr>
      </w:pPr>
      <w:r w:rsidRPr="008906DA">
        <w:rPr>
          <w:rFonts w:hint="eastAsia"/>
          <w:szCs w:val="21"/>
        </w:rPr>
        <w:t>D</w:t>
      </w:r>
      <w:r w:rsidRPr="008906DA">
        <w:rPr>
          <w:rFonts w:hint="eastAsia"/>
          <w:szCs w:val="21"/>
        </w:rPr>
        <w:t>．选择污染物净化能力较强的多种水生生物有助于生态系统维持自生能力</w:t>
      </w:r>
    </w:p>
    <w:p w14:paraId="3AB1DF75" w14:textId="77777777" w:rsidR="008906DA" w:rsidRPr="008906DA" w:rsidRDefault="008906DA" w:rsidP="008906DA">
      <w:pPr>
        <w:adjustRightInd w:val="0"/>
        <w:spacing w:line="360" w:lineRule="auto"/>
        <w:jc w:val="left"/>
        <w:rPr>
          <w:szCs w:val="21"/>
        </w:rPr>
      </w:pPr>
      <w:r w:rsidRPr="008906DA">
        <w:rPr>
          <w:rFonts w:hint="eastAsia"/>
          <w:szCs w:val="21"/>
        </w:rPr>
        <w:t>13</w:t>
      </w:r>
      <w:r w:rsidRPr="008906DA">
        <w:rPr>
          <w:rFonts w:hint="eastAsia"/>
          <w:szCs w:val="21"/>
        </w:rPr>
        <w:t>．为更有效地处理含重金属的废水，研究人员将植物的金属结合蛋白基因导入大肠杆菌构建工程</w:t>
      </w:r>
      <w:r w:rsidRPr="008906DA">
        <w:rPr>
          <w:rFonts w:hint="eastAsia"/>
          <w:szCs w:val="21"/>
        </w:rPr>
        <w:lastRenderedPageBreak/>
        <w:t>菌。由于</w:t>
      </w:r>
      <w:r w:rsidRPr="008906DA">
        <w:rPr>
          <w:rFonts w:hint="eastAsia"/>
          <w:szCs w:val="21"/>
        </w:rPr>
        <w:t>PCR</w:t>
      </w:r>
      <w:r w:rsidRPr="008906DA">
        <w:rPr>
          <w:rFonts w:hint="eastAsia"/>
          <w:szCs w:val="21"/>
        </w:rPr>
        <w:t>扩增出的目的基因末端为平末端，且无合适的限制酶识别序列，需借助中间载体</w:t>
      </w:r>
      <w:r w:rsidRPr="008906DA">
        <w:rPr>
          <w:rFonts w:hint="eastAsia"/>
          <w:szCs w:val="21"/>
        </w:rPr>
        <w:t>P</w:t>
      </w:r>
      <w:r w:rsidRPr="008906DA">
        <w:rPr>
          <w:rFonts w:hint="eastAsia"/>
          <w:szCs w:val="21"/>
        </w:rPr>
        <w:t>将目的基因接入载体</w:t>
      </w:r>
      <w:r w:rsidRPr="008906DA">
        <w:rPr>
          <w:rFonts w:hint="eastAsia"/>
          <w:szCs w:val="21"/>
        </w:rPr>
        <w:t>E</w:t>
      </w:r>
      <w:r w:rsidRPr="008906DA">
        <w:rPr>
          <w:rFonts w:hint="eastAsia"/>
          <w:szCs w:val="21"/>
        </w:rPr>
        <w:t>。下图为两种载体的结构和相关限制酶的识别序列。下列叙述正确的是（</w:t>
      </w:r>
      <w:r w:rsidRPr="008906DA">
        <w:rPr>
          <w:rFonts w:hint="eastAsia"/>
          <w:szCs w:val="21"/>
        </w:rPr>
        <w:t xml:space="preserve"> </w:t>
      </w:r>
      <w:r w:rsidRPr="008906DA">
        <w:rPr>
          <w:szCs w:val="21"/>
        </w:rPr>
        <w:t xml:space="preserve">   </w:t>
      </w:r>
      <w:r w:rsidRPr="008906DA">
        <w:rPr>
          <w:rFonts w:hint="eastAsia"/>
          <w:szCs w:val="21"/>
        </w:rPr>
        <w:t>）</w:t>
      </w:r>
    </w:p>
    <w:p w14:paraId="54D64E0A" w14:textId="77777777" w:rsidR="008906DA" w:rsidRPr="008906DA" w:rsidRDefault="008906DA" w:rsidP="008906DA">
      <w:pPr>
        <w:adjustRightInd w:val="0"/>
        <w:spacing w:line="360" w:lineRule="auto"/>
        <w:jc w:val="center"/>
        <w:rPr>
          <w:szCs w:val="21"/>
        </w:rPr>
      </w:pPr>
      <w:r w:rsidRPr="008906DA">
        <w:rPr>
          <w:noProof/>
        </w:rPr>
        <w:drawing>
          <wp:inline distT="0" distB="0" distL="0" distR="0" wp14:anchorId="70E24E52" wp14:editId="34E38C23">
            <wp:extent cx="4642757" cy="1972410"/>
            <wp:effectExtent l="0" t="0" r="5715" b="8890"/>
            <wp:docPr id="21023465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46532" name=""/>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Lst>
                    </a:blip>
                    <a:stretch>
                      <a:fillRect/>
                    </a:stretch>
                  </pic:blipFill>
                  <pic:spPr>
                    <a:xfrm>
                      <a:off x="0" y="0"/>
                      <a:ext cx="4662745" cy="1980902"/>
                    </a:xfrm>
                    <a:prstGeom prst="rect">
                      <a:avLst/>
                    </a:prstGeom>
                  </pic:spPr>
                </pic:pic>
              </a:graphicData>
            </a:graphic>
          </wp:inline>
        </w:drawing>
      </w:r>
    </w:p>
    <w:p w14:paraId="3C7CBADD"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．不直接选择</w:t>
      </w:r>
      <w:r w:rsidRPr="008906DA">
        <w:rPr>
          <w:rFonts w:hint="eastAsia"/>
          <w:szCs w:val="21"/>
        </w:rPr>
        <w:t>P</w:t>
      </w:r>
      <w:r w:rsidRPr="008906DA">
        <w:rPr>
          <w:rFonts w:hint="eastAsia"/>
          <w:szCs w:val="21"/>
        </w:rPr>
        <w:t>构建表达载体是因为它不含起始密码了和终止密码子</w:t>
      </w:r>
    </w:p>
    <w:p w14:paraId="181972F9" w14:textId="77777777"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．将目的基因插入载体</w:t>
      </w:r>
      <w:r w:rsidRPr="008906DA">
        <w:rPr>
          <w:rFonts w:hint="eastAsia"/>
          <w:szCs w:val="21"/>
        </w:rPr>
        <w:t>P</w:t>
      </w:r>
      <w:r w:rsidRPr="008906DA">
        <w:rPr>
          <w:rFonts w:hint="eastAsia"/>
          <w:szCs w:val="21"/>
        </w:rPr>
        <w:t>时，应选择</w:t>
      </w:r>
      <w:proofErr w:type="spellStart"/>
      <w:r w:rsidRPr="008906DA">
        <w:rPr>
          <w:rFonts w:hint="eastAsia"/>
          <w:szCs w:val="21"/>
        </w:rPr>
        <w:t>SnaI</w:t>
      </w:r>
      <w:proofErr w:type="spellEnd"/>
      <w:r w:rsidRPr="008906DA">
        <w:rPr>
          <w:rFonts w:hint="eastAsia"/>
          <w:szCs w:val="21"/>
        </w:rPr>
        <w:t>进行酶切，再用</w:t>
      </w:r>
      <w:r w:rsidRPr="008906DA">
        <w:rPr>
          <w:rFonts w:hint="eastAsia"/>
          <w:szCs w:val="21"/>
        </w:rPr>
        <w:t>DNA</w:t>
      </w:r>
      <w:r w:rsidRPr="008906DA">
        <w:rPr>
          <w:rFonts w:hint="eastAsia"/>
          <w:szCs w:val="21"/>
        </w:rPr>
        <w:t>连接酶连接</w:t>
      </w:r>
    </w:p>
    <w:p w14:paraId="235C8743"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．构建表达载体时，应选择</w:t>
      </w:r>
      <w:proofErr w:type="spellStart"/>
      <w:r w:rsidRPr="008906DA">
        <w:rPr>
          <w:rFonts w:hint="eastAsia"/>
          <w:szCs w:val="21"/>
        </w:rPr>
        <w:t>XhoI</w:t>
      </w:r>
      <w:proofErr w:type="spellEnd"/>
      <w:r w:rsidRPr="008906DA">
        <w:rPr>
          <w:rFonts w:hint="eastAsia"/>
          <w:szCs w:val="21"/>
        </w:rPr>
        <w:t>和</w:t>
      </w:r>
      <w:proofErr w:type="spellStart"/>
      <w:r w:rsidRPr="008906DA">
        <w:rPr>
          <w:rFonts w:hint="eastAsia"/>
          <w:szCs w:val="21"/>
        </w:rPr>
        <w:t>PstI</w:t>
      </w:r>
      <w:proofErr w:type="spellEnd"/>
      <w:r w:rsidRPr="008906DA">
        <w:rPr>
          <w:rFonts w:hint="eastAsia"/>
          <w:szCs w:val="21"/>
        </w:rPr>
        <w:t>酶切载体</w:t>
      </w:r>
      <w:r w:rsidRPr="008906DA">
        <w:rPr>
          <w:rFonts w:hint="eastAsia"/>
          <w:szCs w:val="21"/>
        </w:rPr>
        <w:t>E</w:t>
      </w:r>
      <w:r w:rsidRPr="008906DA">
        <w:rPr>
          <w:rFonts w:hint="eastAsia"/>
          <w:szCs w:val="21"/>
        </w:rPr>
        <w:t>和</w:t>
      </w:r>
      <w:proofErr w:type="gramStart"/>
      <w:r w:rsidRPr="008906DA">
        <w:rPr>
          <w:rFonts w:hint="eastAsia"/>
          <w:szCs w:val="21"/>
        </w:rPr>
        <w:t>含目的</w:t>
      </w:r>
      <w:proofErr w:type="gramEnd"/>
      <w:r w:rsidRPr="008906DA">
        <w:rPr>
          <w:rFonts w:hint="eastAsia"/>
          <w:szCs w:val="21"/>
        </w:rPr>
        <w:t>基因的载体</w:t>
      </w:r>
      <w:r w:rsidRPr="008906DA">
        <w:rPr>
          <w:rFonts w:hint="eastAsia"/>
          <w:szCs w:val="21"/>
        </w:rPr>
        <w:t>P</w:t>
      </w:r>
    </w:p>
    <w:p w14:paraId="2FBDCFC9" w14:textId="77777777" w:rsidR="008906DA" w:rsidRPr="008906DA" w:rsidRDefault="008906DA" w:rsidP="008906DA">
      <w:pPr>
        <w:adjustRightInd w:val="0"/>
        <w:spacing w:line="360" w:lineRule="auto"/>
        <w:jc w:val="left"/>
        <w:rPr>
          <w:szCs w:val="21"/>
        </w:rPr>
      </w:pPr>
      <w:r w:rsidRPr="008906DA">
        <w:rPr>
          <w:rFonts w:hint="eastAsia"/>
          <w:szCs w:val="21"/>
        </w:rPr>
        <w:t>D</w:t>
      </w:r>
      <w:r w:rsidRPr="008906DA">
        <w:rPr>
          <w:rFonts w:hint="eastAsia"/>
          <w:szCs w:val="21"/>
        </w:rPr>
        <w:t>．基因表达载体构建完成后，需利用农杆菌转化法导入受体细胞</w:t>
      </w:r>
    </w:p>
    <w:p w14:paraId="1FD91F93" w14:textId="77777777" w:rsidR="008906DA" w:rsidRPr="008906DA" w:rsidRDefault="008906DA" w:rsidP="008906DA">
      <w:pPr>
        <w:adjustRightInd w:val="0"/>
        <w:spacing w:line="360" w:lineRule="auto"/>
        <w:jc w:val="left"/>
        <w:rPr>
          <w:szCs w:val="21"/>
        </w:rPr>
      </w:pPr>
      <w:r w:rsidRPr="008906DA">
        <w:rPr>
          <w:rFonts w:hint="eastAsia"/>
          <w:szCs w:val="21"/>
        </w:rPr>
        <w:t>14</w:t>
      </w:r>
      <w:r w:rsidRPr="008906DA">
        <w:rPr>
          <w:rFonts w:hint="eastAsia"/>
          <w:szCs w:val="21"/>
        </w:rPr>
        <w:t>．以下实验过程中</w:t>
      </w:r>
      <w:r w:rsidRPr="008906DA">
        <w:rPr>
          <w:rFonts w:hint="eastAsia"/>
          <w:szCs w:val="21"/>
          <w:em w:val="dot"/>
        </w:rPr>
        <w:t>不需要</w:t>
      </w:r>
      <w:r w:rsidRPr="008906DA">
        <w:rPr>
          <w:rFonts w:hint="eastAsia"/>
          <w:szCs w:val="21"/>
        </w:rPr>
        <w:t>加热处理的是（</w:t>
      </w:r>
      <w:r w:rsidRPr="008906DA">
        <w:rPr>
          <w:rFonts w:hint="eastAsia"/>
          <w:szCs w:val="21"/>
        </w:rPr>
        <w:t xml:space="preserve"> </w:t>
      </w:r>
      <w:r w:rsidRPr="008906DA">
        <w:rPr>
          <w:szCs w:val="21"/>
        </w:rPr>
        <w:t xml:space="preserve">   </w:t>
      </w:r>
      <w:r w:rsidRPr="008906DA">
        <w:rPr>
          <w:rFonts w:hint="eastAsia"/>
          <w:szCs w:val="21"/>
        </w:rPr>
        <w:t>）</w:t>
      </w:r>
    </w:p>
    <w:p w14:paraId="679CFDCD"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．使用斐林试剂鉴定还原糖</w:t>
      </w:r>
      <w:r w:rsidRPr="008906DA">
        <w:rPr>
          <w:rFonts w:hint="eastAsia"/>
          <w:szCs w:val="21"/>
        </w:rPr>
        <w:t xml:space="preserve">         </w:t>
      </w:r>
      <w:r w:rsidRPr="008906DA">
        <w:rPr>
          <w:szCs w:val="21"/>
        </w:rPr>
        <w:t xml:space="preserve"> </w:t>
      </w:r>
      <w:r w:rsidRPr="008906DA">
        <w:rPr>
          <w:rFonts w:hint="eastAsia"/>
          <w:szCs w:val="21"/>
        </w:rPr>
        <w:t>B</w:t>
      </w:r>
      <w:r w:rsidRPr="008906DA">
        <w:rPr>
          <w:rFonts w:hint="eastAsia"/>
          <w:szCs w:val="21"/>
        </w:rPr>
        <w:t>．使用双缩</w:t>
      </w:r>
      <w:proofErr w:type="gramStart"/>
      <w:r w:rsidRPr="008906DA">
        <w:rPr>
          <w:rFonts w:hint="eastAsia"/>
          <w:szCs w:val="21"/>
        </w:rPr>
        <w:t>脲</w:t>
      </w:r>
      <w:proofErr w:type="gramEnd"/>
      <w:r w:rsidRPr="008906DA">
        <w:rPr>
          <w:rFonts w:hint="eastAsia"/>
          <w:szCs w:val="21"/>
        </w:rPr>
        <w:t>试剂鉴定蛋白质</w:t>
      </w:r>
    </w:p>
    <w:p w14:paraId="0CC1928B"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．使用二苯胺试剂鉴定</w:t>
      </w:r>
      <w:r w:rsidRPr="008906DA">
        <w:rPr>
          <w:rFonts w:hint="eastAsia"/>
          <w:szCs w:val="21"/>
        </w:rPr>
        <w:t>DNA         D</w:t>
      </w:r>
      <w:r w:rsidRPr="008906DA">
        <w:rPr>
          <w:rFonts w:hint="eastAsia"/>
          <w:szCs w:val="21"/>
        </w:rPr>
        <w:t>．使用</w:t>
      </w:r>
      <w:r w:rsidRPr="008906DA">
        <w:rPr>
          <w:rFonts w:hint="eastAsia"/>
          <w:szCs w:val="21"/>
        </w:rPr>
        <w:t>PCR</w:t>
      </w:r>
      <w:r w:rsidRPr="008906DA">
        <w:rPr>
          <w:rFonts w:hint="eastAsia"/>
          <w:szCs w:val="21"/>
        </w:rPr>
        <w:t>技术获取目的基因</w:t>
      </w:r>
    </w:p>
    <w:p w14:paraId="791F95A4" w14:textId="77777777" w:rsidR="008906DA" w:rsidRPr="008906DA" w:rsidRDefault="008906DA" w:rsidP="008906DA">
      <w:pPr>
        <w:adjustRightInd w:val="0"/>
        <w:spacing w:line="360" w:lineRule="auto"/>
        <w:jc w:val="left"/>
        <w:rPr>
          <w:szCs w:val="21"/>
        </w:rPr>
      </w:pPr>
      <w:r w:rsidRPr="008906DA">
        <w:rPr>
          <w:rFonts w:hint="eastAsia"/>
          <w:szCs w:val="21"/>
        </w:rPr>
        <w:t>15</w:t>
      </w:r>
      <w:r w:rsidRPr="008906DA">
        <w:rPr>
          <w:rFonts w:hint="eastAsia"/>
          <w:szCs w:val="21"/>
        </w:rPr>
        <w:t>．下列与疾病预防有关的认识或做法正确的是（</w:t>
      </w:r>
      <w:r w:rsidRPr="008906DA">
        <w:rPr>
          <w:rFonts w:hint="eastAsia"/>
          <w:szCs w:val="21"/>
        </w:rPr>
        <w:t xml:space="preserve"> </w:t>
      </w:r>
      <w:r w:rsidRPr="008906DA">
        <w:rPr>
          <w:szCs w:val="21"/>
        </w:rPr>
        <w:t xml:space="preserve">   </w:t>
      </w:r>
      <w:r w:rsidRPr="008906DA">
        <w:rPr>
          <w:rFonts w:hint="eastAsia"/>
          <w:szCs w:val="21"/>
        </w:rPr>
        <w:t>）</w:t>
      </w:r>
    </w:p>
    <w:p w14:paraId="4BBCA8CB"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．周围同学都接种了疫苗，自己就不需要接种了</w:t>
      </w:r>
    </w:p>
    <w:p w14:paraId="1FA44319" w14:textId="77777777"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．家中有人罹患癌症，自己患癌症的概率是</w:t>
      </w:r>
      <w:r w:rsidRPr="008906DA">
        <w:rPr>
          <w:rFonts w:hint="eastAsia"/>
          <w:szCs w:val="21"/>
        </w:rPr>
        <w:t>100%</w:t>
      </w:r>
    </w:p>
    <w:p w14:paraId="7BAED744"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．与</w:t>
      </w:r>
      <w:r w:rsidRPr="008906DA">
        <w:rPr>
          <w:rFonts w:hint="eastAsia"/>
          <w:szCs w:val="21"/>
        </w:rPr>
        <w:t>HIV</w:t>
      </w:r>
      <w:r w:rsidRPr="008906DA">
        <w:rPr>
          <w:rFonts w:hint="eastAsia"/>
          <w:szCs w:val="21"/>
        </w:rPr>
        <w:t>感染者握手、拥抱等一般接触不会感染</w:t>
      </w:r>
      <w:r w:rsidRPr="008906DA">
        <w:rPr>
          <w:rFonts w:hint="eastAsia"/>
          <w:szCs w:val="21"/>
        </w:rPr>
        <w:t>HIV</w:t>
      </w:r>
    </w:p>
    <w:p w14:paraId="7D854CF3" w14:textId="4A830723" w:rsidR="008906DA" w:rsidRDefault="008906DA" w:rsidP="008906DA">
      <w:pPr>
        <w:adjustRightInd w:val="0"/>
        <w:spacing w:line="360" w:lineRule="auto"/>
        <w:jc w:val="left"/>
        <w:rPr>
          <w:szCs w:val="21"/>
        </w:rPr>
      </w:pPr>
      <w:r w:rsidRPr="008906DA">
        <w:rPr>
          <w:rFonts w:hint="eastAsia"/>
          <w:szCs w:val="21"/>
        </w:rPr>
        <w:t>D</w:t>
      </w:r>
      <w:r w:rsidRPr="008906DA">
        <w:rPr>
          <w:rFonts w:hint="eastAsia"/>
          <w:szCs w:val="21"/>
        </w:rPr>
        <w:t>．烟草颗粒可均匀覆盖在肺部，吸烟可以预防病毒感染</w:t>
      </w:r>
    </w:p>
    <w:p w14:paraId="1FB5A295" w14:textId="77777777" w:rsidR="006E535D" w:rsidRPr="008906DA" w:rsidRDefault="006E535D" w:rsidP="008906DA">
      <w:pPr>
        <w:adjustRightInd w:val="0"/>
        <w:spacing w:line="360" w:lineRule="auto"/>
        <w:jc w:val="left"/>
        <w:rPr>
          <w:szCs w:val="21"/>
        </w:rPr>
      </w:pPr>
    </w:p>
    <w:p w14:paraId="7DE61337" w14:textId="77777777" w:rsidR="008906DA" w:rsidRPr="008906DA" w:rsidRDefault="008906DA" w:rsidP="008906DA">
      <w:pPr>
        <w:adjustRightInd w:val="0"/>
        <w:spacing w:line="360" w:lineRule="auto"/>
        <w:jc w:val="center"/>
        <w:rPr>
          <w:rFonts w:ascii="黑体" w:eastAsia="黑体" w:hAnsi="黑体"/>
          <w:sz w:val="28"/>
          <w:szCs w:val="28"/>
        </w:rPr>
      </w:pPr>
      <w:r w:rsidRPr="008906DA">
        <w:rPr>
          <w:rFonts w:ascii="黑体" w:eastAsia="黑体" w:hAnsi="黑体" w:hint="eastAsia"/>
          <w:sz w:val="28"/>
          <w:szCs w:val="28"/>
        </w:rPr>
        <w:t>第二部分（非选择题共70分）</w:t>
      </w:r>
    </w:p>
    <w:p w14:paraId="7E7C1871" w14:textId="77777777" w:rsidR="008906DA" w:rsidRPr="008906DA" w:rsidRDefault="008906DA" w:rsidP="008906DA">
      <w:pPr>
        <w:adjustRightInd w:val="0"/>
        <w:spacing w:line="360" w:lineRule="auto"/>
        <w:jc w:val="left"/>
        <w:rPr>
          <w:rFonts w:ascii="黑体" w:eastAsia="黑体" w:hAnsi="黑体"/>
          <w:szCs w:val="21"/>
        </w:rPr>
      </w:pPr>
      <w:r w:rsidRPr="008906DA">
        <w:rPr>
          <w:rFonts w:ascii="黑体" w:eastAsia="黑体" w:hAnsi="黑体" w:hint="eastAsia"/>
          <w:szCs w:val="21"/>
        </w:rPr>
        <w:t>本部分共6题，共70分。</w:t>
      </w:r>
    </w:p>
    <w:p w14:paraId="79C2A3CE" w14:textId="77777777" w:rsidR="008906DA" w:rsidRPr="008906DA" w:rsidRDefault="008906DA" w:rsidP="008906DA">
      <w:pPr>
        <w:adjustRightInd w:val="0"/>
        <w:spacing w:line="360" w:lineRule="auto"/>
        <w:jc w:val="left"/>
        <w:rPr>
          <w:szCs w:val="21"/>
        </w:rPr>
      </w:pPr>
      <w:r w:rsidRPr="008906DA">
        <w:rPr>
          <w:rFonts w:hint="eastAsia"/>
          <w:szCs w:val="21"/>
        </w:rPr>
        <w:t>16</w:t>
      </w:r>
      <w:r w:rsidRPr="008906DA">
        <w:rPr>
          <w:rFonts w:hint="eastAsia"/>
          <w:szCs w:val="21"/>
        </w:rPr>
        <w:t>．（</w:t>
      </w:r>
      <w:r w:rsidRPr="008906DA">
        <w:rPr>
          <w:rFonts w:hint="eastAsia"/>
          <w:szCs w:val="21"/>
        </w:rPr>
        <w:t>12</w:t>
      </w:r>
      <w:r w:rsidRPr="008906DA">
        <w:rPr>
          <w:rFonts w:hint="eastAsia"/>
          <w:szCs w:val="21"/>
        </w:rPr>
        <w:t>分）</w:t>
      </w:r>
    </w:p>
    <w:p w14:paraId="3B13004F" w14:textId="77777777" w:rsidR="008906DA" w:rsidRPr="008906DA" w:rsidRDefault="008906DA" w:rsidP="008906DA">
      <w:pPr>
        <w:adjustRightInd w:val="0"/>
        <w:spacing w:line="360" w:lineRule="auto"/>
        <w:jc w:val="left"/>
        <w:rPr>
          <w:szCs w:val="21"/>
        </w:rPr>
      </w:pPr>
      <w:r w:rsidRPr="008906DA">
        <w:rPr>
          <w:rFonts w:hint="eastAsia"/>
          <w:szCs w:val="21"/>
        </w:rPr>
        <w:t>放牧、割草、焚烧等人类活动会造成草原植物凋落物</w:t>
      </w:r>
      <w:r w:rsidRPr="008906DA">
        <w:rPr>
          <w:rFonts w:hint="eastAsia"/>
          <w:szCs w:val="21"/>
        </w:rPr>
        <w:t>&lt;</w:t>
      </w:r>
      <w:r w:rsidRPr="008906DA">
        <w:rPr>
          <w:rFonts w:hint="eastAsia"/>
          <w:szCs w:val="21"/>
        </w:rPr>
        <w:t>生长季结束后自然凋落的枯叶干枝等）减少，对草原生态系统形成干扰。针对植物凋落物对草原生态系统功能的影响进行研究。</w:t>
      </w:r>
    </w:p>
    <w:p w14:paraId="62FFB4E2"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1</w:t>
      </w:r>
      <w:r w:rsidRPr="008906DA">
        <w:rPr>
          <w:rFonts w:hint="eastAsia"/>
          <w:szCs w:val="21"/>
        </w:rPr>
        <w:t>）生态系统的基本功能包括物质循环、</w:t>
      </w:r>
      <w:r w:rsidRPr="008906DA">
        <w:rPr>
          <w:rFonts w:hint="eastAsia"/>
          <w:szCs w:val="21"/>
        </w:rPr>
        <w:t>_</w:t>
      </w:r>
      <w:r w:rsidRPr="008906DA">
        <w:rPr>
          <w:szCs w:val="21"/>
        </w:rPr>
        <w:t>_____________</w:t>
      </w:r>
      <w:r w:rsidRPr="008906DA">
        <w:rPr>
          <w:rFonts w:hint="eastAsia"/>
          <w:szCs w:val="21"/>
        </w:rPr>
        <w:t>和</w:t>
      </w:r>
      <w:r w:rsidRPr="008906DA">
        <w:rPr>
          <w:rFonts w:hint="eastAsia"/>
          <w:szCs w:val="21"/>
        </w:rPr>
        <w:t>_</w:t>
      </w:r>
      <w:r w:rsidRPr="008906DA">
        <w:rPr>
          <w:szCs w:val="21"/>
        </w:rPr>
        <w:t>_____________</w:t>
      </w:r>
      <w:r w:rsidRPr="008906DA">
        <w:rPr>
          <w:rFonts w:hint="eastAsia"/>
          <w:szCs w:val="21"/>
        </w:rPr>
        <w:t>。</w:t>
      </w:r>
    </w:p>
    <w:p w14:paraId="06CB284F"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2</w:t>
      </w:r>
      <w:r w:rsidRPr="008906DA">
        <w:rPr>
          <w:rFonts w:hint="eastAsia"/>
          <w:szCs w:val="21"/>
        </w:rPr>
        <w:t>）</w:t>
      </w:r>
      <w:r w:rsidRPr="008906DA">
        <w:rPr>
          <w:rFonts w:hint="eastAsia"/>
          <w:szCs w:val="21"/>
        </w:rPr>
        <w:t>2015~2021</w:t>
      </w:r>
      <w:r w:rsidRPr="008906DA">
        <w:rPr>
          <w:rFonts w:hint="eastAsia"/>
          <w:szCs w:val="21"/>
        </w:rPr>
        <w:t>年，在内蒙古草原选取适宜的研究区域，分别进行凋落物不移除和完全移除的处理，部分实验结果如下图所示。</w:t>
      </w:r>
    </w:p>
    <w:p w14:paraId="3AD608E2" w14:textId="77777777" w:rsidR="008906DA" w:rsidRPr="008906DA" w:rsidRDefault="008906DA" w:rsidP="008906DA">
      <w:pPr>
        <w:adjustRightInd w:val="0"/>
        <w:spacing w:line="360" w:lineRule="auto"/>
        <w:jc w:val="center"/>
        <w:rPr>
          <w:szCs w:val="21"/>
        </w:rPr>
      </w:pPr>
      <w:r w:rsidRPr="008906DA">
        <w:rPr>
          <w:noProof/>
        </w:rPr>
        <w:lastRenderedPageBreak/>
        <w:drawing>
          <wp:inline distT="0" distB="0" distL="0" distR="0" wp14:anchorId="1883E75F" wp14:editId="174FD406">
            <wp:extent cx="3820886" cy="1897121"/>
            <wp:effectExtent l="0" t="0" r="8255" b="8255"/>
            <wp:docPr id="18200318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31867" name=""/>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Lst>
                    </a:blip>
                    <a:stretch>
                      <a:fillRect/>
                    </a:stretch>
                  </pic:blipFill>
                  <pic:spPr>
                    <a:xfrm>
                      <a:off x="0" y="0"/>
                      <a:ext cx="3836250" cy="1904750"/>
                    </a:xfrm>
                    <a:prstGeom prst="rect">
                      <a:avLst/>
                    </a:prstGeom>
                  </pic:spPr>
                </pic:pic>
              </a:graphicData>
            </a:graphic>
          </wp:inline>
        </w:drawing>
      </w:r>
    </w:p>
    <w:p w14:paraId="401FAA0E" w14:textId="77777777" w:rsidR="008906DA" w:rsidRPr="008906DA" w:rsidRDefault="008906DA" w:rsidP="008906DA">
      <w:pPr>
        <w:adjustRightInd w:val="0"/>
        <w:spacing w:line="360" w:lineRule="auto"/>
        <w:jc w:val="left"/>
        <w:rPr>
          <w:szCs w:val="21"/>
        </w:rPr>
      </w:pPr>
      <w:r w:rsidRPr="008906DA">
        <w:rPr>
          <w:rFonts w:hint="eastAsia"/>
          <w:szCs w:val="21"/>
        </w:rPr>
        <w:t>注：</w:t>
      </w:r>
      <w:r w:rsidRPr="008906DA">
        <w:rPr>
          <w:rFonts w:hint="eastAsia"/>
          <w:szCs w:val="21"/>
        </w:rPr>
        <w:t>ANPP</w:t>
      </w:r>
      <w:r w:rsidRPr="008906DA">
        <w:rPr>
          <w:rFonts w:hint="eastAsia"/>
          <w:szCs w:val="21"/>
        </w:rPr>
        <w:t>为地上净初级生产力，净初级生产力是生产者用于生长、发育和繁殖的能量值。</w:t>
      </w:r>
      <w:r w:rsidRPr="008906DA">
        <w:rPr>
          <w:rFonts w:hint="eastAsia"/>
          <w:szCs w:val="21"/>
        </w:rPr>
        <w:t>2016</w:t>
      </w:r>
      <w:r w:rsidRPr="008906DA">
        <w:rPr>
          <w:rFonts w:hint="eastAsia"/>
          <w:szCs w:val="21"/>
        </w:rPr>
        <w:t>和</w:t>
      </w:r>
      <w:r w:rsidRPr="008906DA">
        <w:rPr>
          <w:rFonts w:hint="eastAsia"/>
          <w:szCs w:val="21"/>
        </w:rPr>
        <w:t>2017</w:t>
      </w:r>
      <w:r w:rsidRPr="008906DA">
        <w:rPr>
          <w:rFonts w:hint="eastAsia"/>
          <w:szCs w:val="21"/>
        </w:rPr>
        <w:t>年，研究区域经历了连续两年的干旱。</w:t>
      </w:r>
    </w:p>
    <w:p w14:paraId="19CBC0C4" w14:textId="77777777" w:rsidR="008906DA" w:rsidRPr="008906DA" w:rsidRDefault="008906DA" w:rsidP="008906DA">
      <w:pPr>
        <w:adjustRightInd w:val="0"/>
        <w:spacing w:line="360" w:lineRule="auto"/>
        <w:jc w:val="left"/>
        <w:rPr>
          <w:szCs w:val="21"/>
        </w:rPr>
      </w:pPr>
      <w:r w:rsidRPr="008906DA">
        <w:rPr>
          <w:rFonts w:hint="eastAsia"/>
          <w:szCs w:val="21"/>
        </w:rPr>
        <w:t>①本实验应在</w:t>
      </w:r>
      <w:r w:rsidRPr="008906DA">
        <w:rPr>
          <w:rFonts w:hint="eastAsia"/>
          <w:szCs w:val="21"/>
        </w:rPr>
        <w:t>_</w:t>
      </w:r>
      <w:r w:rsidRPr="008906DA">
        <w:rPr>
          <w:szCs w:val="21"/>
        </w:rPr>
        <w:t>_____________</w:t>
      </w:r>
      <w:r w:rsidRPr="008906DA">
        <w:rPr>
          <w:rFonts w:hint="eastAsia"/>
          <w:szCs w:val="21"/>
        </w:rPr>
        <w:t>（填“进行”或“不进行”）放牧或割草活动的区域开展。净初级生产力是生产者的同化量与</w:t>
      </w:r>
      <w:r w:rsidRPr="008906DA">
        <w:rPr>
          <w:rFonts w:hint="eastAsia"/>
          <w:szCs w:val="21"/>
        </w:rPr>
        <w:t>_</w:t>
      </w:r>
      <w:r w:rsidRPr="008906DA">
        <w:rPr>
          <w:szCs w:val="21"/>
        </w:rPr>
        <w:t>_____________</w:t>
      </w:r>
      <w:r w:rsidRPr="008906DA">
        <w:rPr>
          <w:rFonts w:hint="eastAsia"/>
          <w:szCs w:val="21"/>
        </w:rPr>
        <w:t>的差值。</w:t>
      </w:r>
    </w:p>
    <w:p w14:paraId="38AEE556" w14:textId="77777777" w:rsidR="008906DA" w:rsidRPr="008906DA" w:rsidRDefault="008906DA" w:rsidP="008906DA">
      <w:pPr>
        <w:adjustRightInd w:val="0"/>
        <w:spacing w:line="360" w:lineRule="auto"/>
        <w:jc w:val="left"/>
        <w:rPr>
          <w:szCs w:val="21"/>
        </w:rPr>
      </w:pPr>
      <w:r w:rsidRPr="008906DA">
        <w:rPr>
          <w:rFonts w:hint="eastAsia"/>
          <w:szCs w:val="21"/>
        </w:rPr>
        <w:t>②图中各年份的</w:t>
      </w:r>
      <w:r w:rsidRPr="008906DA">
        <w:rPr>
          <w:rFonts w:hint="eastAsia"/>
          <w:szCs w:val="21"/>
        </w:rPr>
        <w:t>ANPP</w:t>
      </w:r>
      <w:r w:rsidRPr="008906DA">
        <w:rPr>
          <w:rFonts w:hint="eastAsia"/>
          <w:szCs w:val="21"/>
        </w:rPr>
        <w:t>高于</w:t>
      </w:r>
      <w:r w:rsidRPr="008906DA">
        <w:rPr>
          <w:rFonts w:hint="eastAsia"/>
          <w:szCs w:val="21"/>
        </w:rPr>
        <w:t>2015</w:t>
      </w:r>
      <w:r w:rsidRPr="008906DA">
        <w:rPr>
          <w:rFonts w:hint="eastAsia"/>
          <w:szCs w:val="21"/>
        </w:rPr>
        <w:t>年则显示为正值，反之为负值。由</w:t>
      </w:r>
      <w:r w:rsidRPr="008906DA">
        <w:rPr>
          <w:rFonts w:hint="eastAsia"/>
          <w:szCs w:val="21"/>
        </w:rPr>
        <w:t>2016</w:t>
      </w:r>
      <w:r w:rsidRPr="008906DA">
        <w:rPr>
          <w:rFonts w:hint="eastAsia"/>
          <w:szCs w:val="21"/>
        </w:rPr>
        <w:t>和</w:t>
      </w:r>
      <w:r w:rsidRPr="008906DA">
        <w:rPr>
          <w:rFonts w:hint="eastAsia"/>
          <w:szCs w:val="21"/>
        </w:rPr>
        <w:t>2017</w:t>
      </w:r>
      <w:r w:rsidRPr="008906DA">
        <w:rPr>
          <w:rFonts w:hint="eastAsia"/>
          <w:szCs w:val="21"/>
        </w:rPr>
        <w:t>年实验结果可知，植物凋落物</w:t>
      </w:r>
      <w:r w:rsidRPr="008906DA">
        <w:rPr>
          <w:rFonts w:hint="eastAsia"/>
          <w:szCs w:val="21"/>
        </w:rPr>
        <w:t>_</w:t>
      </w:r>
      <w:r w:rsidRPr="008906DA">
        <w:rPr>
          <w:szCs w:val="21"/>
        </w:rPr>
        <w:t>_____________</w:t>
      </w:r>
      <w:r w:rsidRPr="008906DA">
        <w:rPr>
          <w:rFonts w:hint="eastAsia"/>
          <w:szCs w:val="21"/>
        </w:rPr>
        <w:t>。据图还能得出的结论是</w:t>
      </w:r>
      <w:r w:rsidRPr="008906DA">
        <w:rPr>
          <w:rFonts w:hint="eastAsia"/>
          <w:szCs w:val="21"/>
        </w:rPr>
        <w:t>_</w:t>
      </w:r>
      <w:r w:rsidRPr="008906DA">
        <w:rPr>
          <w:szCs w:val="21"/>
        </w:rPr>
        <w:t>_____________</w:t>
      </w:r>
      <w:r w:rsidRPr="008906DA">
        <w:rPr>
          <w:rFonts w:hint="eastAsia"/>
          <w:szCs w:val="21"/>
        </w:rPr>
        <w:t>（多选）。</w:t>
      </w:r>
    </w:p>
    <w:p w14:paraId="28A0EEAF"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．干旱之后第一年，各组的</w:t>
      </w:r>
      <w:r w:rsidRPr="008906DA">
        <w:rPr>
          <w:rFonts w:hint="eastAsia"/>
          <w:szCs w:val="21"/>
        </w:rPr>
        <w:t>ANPP</w:t>
      </w:r>
      <w:r w:rsidRPr="008906DA">
        <w:rPr>
          <w:rFonts w:hint="eastAsia"/>
          <w:szCs w:val="21"/>
        </w:rPr>
        <w:t>均开始恢复</w:t>
      </w:r>
      <w:r w:rsidRPr="008906DA">
        <w:rPr>
          <w:rFonts w:hint="eastAsia"/>
          <w:szCs w:val="21"/>
        </w:rPr>
        <w:t xml:space="preserve"> </w:t>
      </w:r>
    </w:p>
    <w:p w14:paraId="40F16C44" w14:textId="77777777"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．干旱之后第二年，植物凋落物对</w:t>
      </w:r>
      <w:r w:rsidRPr="008906DA">
        <w:rPr>
          <w:rFonts w:hint="eastAsia"/>
          <w:szCs w:val="21"/>
        </w:rPr>
        <w:t>ANPP</w:t>
      </w:r>
      <w:r w:rsidRPr="008906DA">
        <w:rPr>
          <w:rFonts w:hint="eastAsia"/>
          <w:szCs w:val="21"/>
        </w:rPr>
        <w:t>没有影响</w:t>
      </w:r>
    </w:p>
    <w:p w14:paraId="08D34B7E"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．植物凋落物对干旱之后</w:t>
      </w:r>
      <w:r w:rsidRPr="008906DA">
        <w:rPr>
          <w:rFonts w:hint="eastAsia"/>
          <w:szCs w:val="21"/>
        </w:rPr>
        <w:t>ANPP</w:t>
      </w:r>
      <w:r w:rsidRPr="008906DA">
        <w:rPr>
          <w:rFonts w:hint="eastAsia"/>
          <w:szCs w:val="21"/>
        </w:rPr>
        <w:t>的恢复没有显著促进作用</w:t>
      </w:r>
    </w:p>
    <w:p w14:paraId="2D03CBA2" w14:textId="77777777" w:rsidR="008906DA" w:rsidRPr="008906DA" w:rsidRDefault="008906DA" w:rsidP="008906DA">
      <w:pPr>
        <w:adjustRightInd w:val="0"/>
        <w:spacing w:line="360" w:lineRule="auto"/>
        <w:jc w:val="left"/>
        <w:rPr>
          <w:szCs w:val="21"/>
        </w:rPr>
      </w:pPr>
      <w:r w:rsidRPr="008906DA">
        <w:rPr>
          <w:rFonts w:hint="eastAsia"/>
          <w:szCs w:val="21"/>
        </w:rPr>
        <w:t>D</w:t>
      </w:r>
      <w:r w:rsidRPr="008906DA">
        <w:rPr>
          <w:rFonts w:hint="eastAsia"/>
          <w:szCs w:val="21"/>
        </w:rPr>
        <w:t>．植物凋落物对</w:t>
      </w:r>
      <w:r w:rsidRPr="008906DA">
        <w:rPr>
          <w:rFonts w:hint="eastAsia"/>
          <w:szCs w:val="21"/>
        </w:rPr>
        <w:t>ANPP</w:t>
      </w:r>
      <w:r w:rsidRPr="008906DA">
        <w:rPr>
          <w:rFonts w:hint="eastAsia"/>
          <w:szCs w:val="21"/>
        </w:rPr>
        <w:t>的作用在干旱年份和非干旱年份是相同的</w:t>
      </w:r>
    </w:p>
    <w:p w14:paraId="05A7DBCC"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3</w:t>
      </w:r>
      <w:r w:rsidRPr="008906DA">
        <w:rPr>
          <w:rFonts w:hint="eastAsia"/>
          <w:szCs w:val="21"/>
        </w:rPr>
        <w:t>）土壤氮矿化是在分解者作用下，土壤中有机态氮转化为无机态氮的过程。研究发现，在干旱年份，移除植物凋落物后土壤氮矿化显著减弱，但土壤无机态氮含量无显著变化，请结合（</w:t>
      </w:r>
      <w:r w:rsidRPr="008906DA">
        <w:rPr>
          <w:rFonts w:hint="eastAsia"/>
          <w:szCs w:val="21"/>
        </w:rPr>
        <w:t>2</w:t>
      </w:r>
      <w:r w:rsidRPr="008906DA">
        <w:rPr>
          <w:rFonts w:hint="eastAsia"/>
          <w:szCs w:val="21"/>
        </w:rPr>
        <w:t>）实验结果，从生态系统物质循环的角度解释出现上述现象的原因。</w:t>
      </w:r>
    </w:p>
    <w:p w14:paraId="13A7E1B3" w14:textId="77777777" w:rsidR="008906DA" w:rsidRPr="008906DA" w:rsidRDefault="008906DA" w:rsidP="008906DA">
      <w:pPr>
        <w:adjustRightInd w:val="0"/>
        <w:spacing w:line="360" w:lineRule="auto"/>
        <w:jc w:val="left"/>
        <w:rPr>
          <w:szCs w:val="21"/>
        </w:rPr>
      </w:pPr>
      <w:r w:rsidRPr="008906DA">
        <w:rPr>
          <w:rFonts w:hint="eastAsia"/>
          <w:szCs w:val="21"/>
        </w:rPr>
        <w:t>17</w:t>
      </w:r>
      <w:r w:rsidRPr="008906DA">
        <w:rPr>
          <w:rFonts w:hint="eastAsia"/>
          <w:szCs w:val="21"/>
        </w:rPr>
        <w:t>．（</w:t>
      </w:r>
      <w:r w:rsidRPr="008906DA">
        <w:rPr>
          <w:rFonts w:hint="eastAsia"/>
          <w:szCs w:val="21"/>
        </w:rPr>
        <w:t>10</w:t>
      </w:r>
      <w:r w:rsidRPr="008906DA">
        <w:rPr>
          <w:rFonts w:hint="eastAsia"/>
          <w:szCs w:val="21"/>
        </w:rPr>
        <w:t>分）</w:t>
      </w:r>
    </w:p>
    <w:p w14:paraId="2A8A5989" w14:textId="77777777" w:rsidR="008906DA" w:rsidRPr="008906DA" w:rsidRDefault="008906DA" w:rsidP="008906DA">
      <w:pPr>
        <w:adjustRightInd w:val="0"/>
        <w:spacing w:line="360" w:lineRule="auto"/>
        <w:jc w:val="left"/>
        <w:rPr>
          <w:szCs w:val="21"/>
        </w:rPr>
      </w:pPr>
      <w:r w:rsidRPr="008906DA">
        <w:rPr>
          <w:rFonts w:hint="eastAsia"/>
          <w:szCs w:val="21"/>
        </w:rPr>
        <w:t>哺乳动物幼崽的母亲依恋行为是生命历程中的第一种社会行为，近期我国科学家揭示了该行为的调控机制。</w:t>
      </w:r>
    </w:p>
    <w:p w14:paraId="18999784"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1</w:t>
      </w:r>
      <w:r w:rsidRPr="008906DA">
        <w:rPr>
          <w:rFonts w:hint="eastAsia"/>
          <w:szCs w:val="21"/>
        </w:rPr>
        <w:t>）神经调节的基本方式是</w:t>
      </w:r>
      <w:r w:rsidRPr="008906DA">
        <w:rPr>
          <w:rFonts w:hint="eastAsia"/>
          <w:szCs w:val="21"/>
        </w:rPr>
        <w:t>_</w:t>
      </w:r>
      <w:r w:rsidRPr="008906DA">
        <w:rPr>
          <w:szCs w:val="21"/>
        </w:rPr>
        <w:t>_____________</w:t>
      </w:r>
      <w:r w:rsidRPr="008906DA">
        <w:rPr>
          <w:rFonts w:hint="eastAsia"/>
          <w:szCs w:val="21"/>
        </w:rPr>
        <w:t>。母亲气味作为刺激，使幼崽的相关感受器产生兴奋，兴奋沿着传入神经向</w:t>
      </w:r>
      <w:r w:rsidRPr="008906DA">
        <w:rPr>
          <w:rFonts w:hint="eastAsia"/>
          <w:szCs w:val="21"/>
        </w:rPr>
        <w:t>_</w:t>
      </w:r>
      <w:r w:rsidRPr="008906DA">
        <w:rPr>
          <w:szCs w:val="21"/>
        </w:rPr>
        <w:t>_____________</w:t>
      </w:r>
      <w:r w:rsidRPr="008906DA">
        <w:rPr>
          <w:rFonts w:hint="eastAsia"/>
          <w:szCs w:val="21"/>
        </w:rPr>
        <w:t>传导，经过综合处理最终使幼崽表现出母亲依恋行为。</w:t>
      </w:r>
    </w:p>
    <w:p w14:paraId="57566603"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2</w:t>
      </w:r>
      <w:r w:rsidRPr="008906DA">
        <w:rPr>
          <w:rFonts w:hint="eastAsia"/>
          <w:szCs w:val="21"/>
        </w:rPr>
        <w:t>）基因</w:t>
      </w:r>
      <w:r w:rsidRPr="008906DA">
        <w:rPr>
          <w:rFonts w:hint="eastAsia"/>
          <w:szCs w:val="21"/>
        </w:rPr>
        <w:t>T</w:t>
      </w:r>
      <w:r w:rsidRPr="008906DA">
        <w:rPr>
          <w:rFonts w:hint="eastAsia"/>
          <w:szCs w:val="21"/>
        </w:rPr>
        <w:t>表达产物是神经递质</w:t>
      </w:r>
      <w:r w:rsidRPr="008906DA">
        <w:rPr>
          <w:rFonts w:hint="eastAsia"/>
          <w:szCs w:val="21"/>
        </w:rPr>
        <w:t>5-</w:t>
      </w:r>
      <w:r w:rsidRPr="008906DA">
        <w:rPr>
          <w:rFonts w:hint="eastAsia"/>
          <w:szCs w:val="21"/>
        </w:rPr>
        <w:t>羟色胺（</w:t>
      </w:r>
      <w:r w:rsidRPr="008906DA">
        <w:rPr>
          <w:rFonts w:hint="eastAsia"/>
          <w:szCs w:val="21"/>
        </w:rPr>
        <w:t>5-HT</w:t>
      </w:r>
      <w:r w:rsidRPr="008906DA">
        <w:rPr>
          <w:rFonts w:hint="eastAsia"/>
          <w:szCs w:val="21"/>
        </w:rPr>
        <w:t>）合成必需的酶。为探究</w:t>
      </w:r>
      <w:r w:rsidRPr="008906DA">
        <w:rPr>
          <w:rFonts w:hint="eastAsia"/>
          <w:szCs w:val="21"/>
        </w:rPr>
        <w:t>5-HT</w:t>
      </w:r>
      <w:r w:rsidRPr="008906DA">
        <w:rPr>
          <w:rFonts w:hint="eastAsia"/>
          <w:szCs w:val="21"/>
        </w:rPr>
        <w:t>对幼鼠母亲依恋行为的影响，取一对基因</w:t>
      </w:r>
      <w:r w:rsidRPr="008906DA">
        <w:rPr>
          <w:rFonts w:hint="eastAsia"/>
          <w:szCs w:val="21"/>
        </w:rPr>
        <w:t>T</w:t>
      </w:r>
      <w:r w:rsidRPr="008906DA">
        <w:rPr>
          <w:rFonts w:hint="eastAsia"/>
          <w:szCs w:val="21"/>
        </w:rPr>
        <w:t>缺失突变杂合小鼠（</w:t>
      </w:r>
      <w:r w:rsidRPr="008906DA">
        <w:rPr>
          <w:rFonts w:hint="eastAsia"/>
          <w:szCs w:val="21"/>
        </w:rPr>
        <w:t>+/-</w:t>
      </w:r>
      <w:r w:rsidRPr="008906DA">
        <w:rPr>
          <w:rFonts w:hint="eastAsia"/>
          <w:szCs w:val="21"/>
        </w:rPr>
        <w:t>）进行杂交，利用杂交子代幼鼠进行如下实验。</w:t>
      </w:r>
    </w:p>
    <w:p w14:paraId="289470BC" w14:textId="77777777" w:rsidR="008906DA" w:rsidRPr="008906DA" w:rsidRDefault="008906DA" w:rsidP="008906DA">
      <w:pPr>
        <w:adjustRightInd w:val="0"/>
        <w:spacing w:line="360" w:lineRule="auto"/>
        <w:jc w:val="left"/>
        <w:rPr>
          <w:szCs w:val="21"/>
        </w:rPr>
      </w:pPr>
      <w:r w:rsidRPr="008906DA">
        <w:rPr>
          <w:rFonts w:hint="eastAsia"/>
          <w:szCs w:val="21"/>
        </w:rPr>
        <w:t>①如图</w:t>
      </w:r>
      <w:r w:rsidRPr="008906DA">
        <w:rPr>
          <w:rFonts w:hint="eastAsia"/>
          <w:szCs w:val="21"/>
        </w:rPr>
        <w:t>1</w:t>
      </w:r>
      <w:r w:rsidRPr="008906DA">
        <w:rPr>
          <w:rFonts w:hint="eastAsia"/>
          <w:szCs w:val="21"/>
        </w:rPr>
        <w:t>．在测试盒子的两侧分别放置来自幼</w:t>
      </w:r>
      <w:proofErr w:type="gramStart"/>
      <w:r w:rsidRPr="008906DA">
        <w:rPr>
          <w:rFonts w:hint="eastAsia"/>
          <w:szCs w:val="21"/>
        </w:rPr>
        <w:t>鼠母亲</w:t>
      </w:r>
      <w:proofErr w:type="gramEnd"/>
      <w:r w:rsidRPr="008906DA">
        <w:rPr>
          <w:rFonts w:hint="eastAsia"/>
          <w:szCs w:val="21"/>
        </w:rPr>
        <w:t>的巢穴物品（</w:t>
      </w:r>
      <w:r w:rsidRPr="008906DA">
        <w:rPr>
          <w:rFonts w:hint="eastAsia"/>
          <w:szCs w:val="21"/>
        </w:rPr>
        <w:t>A</w:t>
      </w:r>
      <w:r w:rsidRPr="008906DA">
        <w:rPr>
          <w:rFonts w:hint="eastAsia"/>
          <w:szCs w:val="21"/>
        </w:rPr>
        <w:t>）和未使用过的巢穴物品（</w:t>
      </w:r>
      <w:r w:rsidRPr="008906DA">
        <w:rPr>
          <w:rFonts w:hint="eastAsia"/>
          <w:szCs w:val="21"/>
        </w:rPr>
        <w:t>B</w:t>
      </w:r>
      <w:r w:rsidRPr="008906DA">
        <w:rPr>
          <w:rFonts w:hint="eastAsia"/>
          <w:szCs w:val="21"/>
        </w:rPr>
        <w:t>），幼鼠放置在中间空白处，统计幼鼠在两侧的停留时间，结果如图</w:t>
      </w:r>
      <w:r w:rsidRPr="008906DA">
        <w:rPr>
          <w:rFonts w:hint="eastAsia"/>
          <w:szCs w:val="21"/>
        </w:rPr>
        <w:t>2</w:t>
      </w:r>
      <w:r w:rsidRPr="008906DA">
        <w:rPr>
          <w:rFonts w:hint="eastAsia"/>
          <w:szCs w:val="21"/>
        </w:rPr>
        <w:t>所示。实验结果说明</w:t>
      </w:r>
      <w:r w:rsidRPr="008906DA">
        <w:rPr>
          <w:rFonts w:hint="eastAsia"/>
          <w:szCs w:val="21"/>
        </w:rPr>
        <w:t>_</w:t>
      </w:r>
      <w:r w:rsidRPr="008906DA">
        <w:rPr>
          <w:szCs w:val="21"/>
        </w:rPr>
        <w:t>_____________</w:t>
      </w:r>
      <w:r w:rsidRPr="008906DA">
        <w:rPr>
          <w:rFonts w:hint="eastAsia"/>
          <w:szCs w:val="21"/>
        </w:rPr>
        <w:t>。</w:t>
      </w:r>
    </w:p>
    <w:p w14:paraId="61B5A87F" w14:textId="77777777" w:rsidR="008906DA" w:rsidRPr="008906DA" w:rsidRDefault="008906DA" w:rsidP="008906DA">
      <w:pPr>
        <w:adjustRightInd w:val="0"/>
        <w:spacing w:line="360" w:lineRule="auto"/>
        <w:jc w:val="center"/>
        <w:rPr>
          <w:szCs w:val="21"/>
        </w:rPr>
      </w:pPr>
      <w:r w:rsidRPr="008906DA">
        <w:rPr>
          <w:noProof/>
        </w:rPr>
        <w:lastRenderedPageBreak/>
        <w:drawing>
          <wp:inline distT="0" distB="0" distL="0" distR="0" wp14:anchorId="6C85999B" wp14:editId="5C62CEAF">
            <wp:extent cx="4724400" cy="1828816"/>
            <wp:effectExtent l="0" t="0" r="0" b="0"/>
            <wp:docPr id="11273696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69608" name=""/>
                    <pic:cNvPicPr/>
                  </pic:nvPicPr>
                  <pic:blipFill>
                    <a:blip r:embed="rId26">
                      <a:extLst>
                        <a:ext uri="{BEBA8EAE-BF5A-486C-A8C5-ECC9F3942E4B}">
                          <a14:imgProps xmlns:a14="http://schemas.microsoft.com/office/drawing/2010/main">
                            <a14:imgLayer r:embed="rId27">
                              <a14:imgEffect>
                                <a14:sharpenSoften amount="50000"/>
                              </a14:imgEffect>
                            </a14:imgLayer>
                          </a14:imgProps>
                        </a:ext>
                      </a:extLst>
                    </a:blip>
                    <a:stretch>
                      <a:fillRect/>
                    </a:stretch>
                  </pic:blipFill>
                  <pic:spPr>
                    <a:xfrm>
                      <a:off x="0" y="0"/>
                      <a:ext cx="4735764" cy="1833215"/>
                    </a:xfrm>
                    <a:prstGeom prst="rect">
                      <a:avLst/>
                    </a:prstGeom>
                  </pic:spPr>
                </pic:pic>
              </a:graphicData>
            </a:graphic>
          </wp:inline>
        </w:drawing>
      </w:r>
    </w:p>
    <w:p w14:paraId="110E05ED" w14:textId="77777777" w:rsidR="008906DA" w:rsidRPr="008906DA" w:rsidRDefault="008906DA" w:rsidP="008906DA">
      <w:pPr>
        <w:adjustRightInd w:val="0"/>
        <w:spacing w:line="360" w:lineRule="auto"/>
        <w:jc w:val="left"/>
        <w:rPr>
          <w:szCs w:val="21"/>
        </w:rPr>
      </w:pPr>
      <w:r w:rsidRPr="008906DA">
        <w:rPr>
          <w:rFonts w:hint="eastAsia"/>
          <w:szCs w:val="21"/>
        </w:rPr>
        <w:t>②为进一步证实上述结论，研究人员对①操作进行了改进：将未使用过的巢穴物品替换为其他雌鼠的巢穴物品，其余处理均相同。所得实验结果支持上述结论。改进的目的是</w:t>
      </w:r>
      <w:r w:rsidRPr="008906DA">
        <w:rPr>
          <w:rFonts w:hint="eastAsia"/>
          <w:szCs w:val="21"/>
        </w:rPr>
        <w:t>_</w:t>
      </w:r>
      <w:r w:rsidRPr="008906DA">
        <w:rPr>
          <w:szCs w:val="21"/>
        </w:rPr>
        <w:t>_____________</w:t>
      </w:r>
      <w:r w:rsidRPr="008906DA">
        <w:rPr>
          <w:rFonts w:hint="eastAsia"/>
          <w:szCs w:val="21"/>
        </w:rPr>
        <w:t>。</w:t>
      </w:r>
    </w:p>
    <w:p w14:paraId="62061D40"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3</w:t>
      </w:r>
      <w:r w:rsidRPr="008906DA">
        <w:rPr>
          <w:rFonts w:hint="eastAsia"/>
          <w:szCs w:val="21"/>
        </w:rPr>
        <w:t>）母亲气味可激活幼鼠脑中的</w:t>
      </w:r>
      <w:r w:rsidRPr="008906DA">
        <w:rPr>
          <w:rFonts w:hint="eastAsia"/>
          <w:szCs w:val="21"/>
        </w:rPr>
        <w:t>5-HT</w:t>
      </w:r>
      <w:r w:rsidRPr="008906DA">
        <w:rPr>
          <w:rFonts w:hint="eastAsia"/>
          <w:szCs w:val="21"/>
        </w:rPr>
        <w:t>能神经元（释放的神经递质为</w:t>
      </w:r>
      <w:r w:rsidRPr="008906DA">
        <w:rPr>
          <w:rFonts w:hint="eastAsia"/>
          <w:szCs w:val="21"/>
        </w:rPr>
        <w:t>5-HT</w:t>
      </w:r>
      <w:r w:rsidRPr="008906DA">
        <w:rPr>
          <w:rFonts w:hint="eastAsia"/>
          <w:szCs w:val="21"/>
        </w:rPr>
        <w:t>）和催产素能神经元（释放的神经递质为催产素）。研究人员提出假设：</w:t>
      </w:r>
      <w:r w:rsidRPr="008906DA">
        <w:rPr>
          <w:rFonts w:hint="eastAsia"/>
          <w:szCs w:val="21"/>
        </w:rPr>
        <w:t>5-HT</w:t>
      </w:r>
      <w:r w:rsidRPr="008906DA">
        <w:rPr>
          <w:rFonts w:hint="eastAsia"/>
          <w:szCs w:val="21"/>
        </w:rPr>
        <w:t>能神经元对幼鼠母亲依恋行为的调控需通过催产素能神经元。利用图</w:t>
      </w:r>
      <w:r w:rsidRPr="008906DA">
        <w:rPr>
          <w:rFonts w:hint="eastAsia"/>
          <w:szCs w:val="21"/>
        </w:rPr>
        <w:t>1</w:t>
      </w:r>
      <w:r w:rsidRPr="008906DA">
        <w:rPr>
          <w:rFonts w:hint="eastAsia"/>
          <w:szCs w:val="21"/>
        </w:rPr>
        <w:t>装置进行实验以验证该假设，实验组应选择的幼鼠和试剂分别为</w:t>
      </w:r>
      <w:r w:rsidRPr="008906DA">
        <w:rPr>
          <w:rFonts w:hint="eastAsia"/>
          <w:szCs w:val="21"/>
        </w:rPr>
        <w:t>_</w:t>
      </w:r>
      <w:r w:rsidRPr="008906DA">
        <w:rPr>
          <w:szCs w:val="21"/>
        </w:rPr>
        <w:t>_____________</w:t>
      </w:r>
      <w:r w:rsidRPr="008906DA">
        <w:rPr>
          <w:rFonts w:hint="eastAsia"/>
          <w:szCs w:val="21"/>
        </w:rPr>
        <w:t>（填字母序号），预期实验结果为</w:t>
      </w:r>
      <w:r w:rsidRPr="008906DA">
        <w:rPr>
          <w:rFonts w:hint="eastAsia"/>
          <w:szCs w:val="21"/>
        </w:rPr>
        <w:t>_</w:t>
      </w:r>
      <w:r w:rsidRPr="008906DA">
        <w:rPr>
          <w:szCs w:val="21"/>
        </w:rPr>
        <w:t>_____________</w:t>
      </w:r>
      <w:r w:rsidRPr="008906DA">
        <w:rPr>
          <w:rFonts w:hint="eastAsia"/>
          <w:szCs w:val="21"/>
        </w:rPr>
        <w:t>。</w:t>
      </w:r>
    </w:p>
    <w:p w14:paraId="1F9D1D62"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．基因</w:t>
      </w:r>
      <w:r w:rsidRPr="008906DA">
        <w:rPr>
          <w:rFonts w:hint="eastAsia"/>
          <w:szCs w:val="21"/>
        </w:rPr>
        <w:t>T</w:t>
      </w:r>
      <w:r w:rsidRPr="008906DA">
        <w:rPr>
          <w:rFonts w:hint="eastAsia"/>
          <w:szCs w:val="21"/>
        </w:rPr>
        <w:t>缺失纯合突变体</w:t>
      </w:r>
      <w:r w:rsidRPr="008906DA">
        <w:rPr>
          <w:rFonts w:hint="eastAsia"/>
          <w:szCs w:val="21"/>
        </w:rPr>
        <w:t xml:space="preserve">         b</w:t>
      </w:r>
      <w:r w:rsidRPr="008906DA">
        <w:rPr>
          <w:rFonts w:hint="eastAsia"/>
          <w:szCs w:val="21"/>
        </w:rPr>
        <w:t>．催产素受体基因缺失纯合突变体</w:t>
      </w:r>
    </w:p>
    <w:p w14:paraId="697CF91D" w14:textId="77777777" w:rsidR="008906DA" w:rsidRPr="008906DA" w:rsidRDefault="008906DA" w:rsidP="008906DA">
      <w:pPr>
        <w:adjustRightInd w:val="0"/>
        <w:spacing w:line="360" w:lineRule="auto"/>
        <w:jc w:val="left"/>
        <w:rPr>
          <w:szCs w:val="21"/>
        </w:rPr>
      </w:pPr>
      <w:r w:rsidRPr="008906DA">
        <w:rPr>
          <w:szCs w:val="21"/>
        </w:rPr>
        <w:t>c</w:t>
      </w:r>
      <w:r w:rsidRPr="008906DA">
        <w:rPr>
          <w:szCs w:val="21"/>
        </w:rPr>
        <w:t>．</w:t>
      </w:r>
      <w:r w:rsidRPr="008906DA">
        <w:rPr>
          <w:szCs w:val="21"/>
        </w:rPr>
        <w:t>5-HT                         d</w:t>
      </w:r>
      <w:r w:rsidRPr="008906DA">
        <w:rPr>
          <w:szCs w:val="21"/>
        </w:rPr>
        <w:t>．</w:t>
      </w:r>
      <w:r w:rsidRPr="008906DA">
        <w:rPr>
          <w:rFonts w:hint="eastAsia"/>
          <w:szCs w:val="21"/>
        </w:rPr>
        <w:t>催产素</w:t>
      </w:r>
    </w:p>
    <w:p w14:paraId="7A6DB66E" w14:textId="77777777" w:rsidR="008906DA" w:rsidRPr="008906DA" w:rsidRDefault="008906DA" w:rsidP="008906DA">
      <w:pPr>
        <w:adjustRightInd w:val="0"/>
        <w:spacing w:line="360" w:lineRule="auto"/>
        <w:jc w:val="left"/>
        <w:rPr>
          <w:szCs w:val="21"/>
        </w:rPr>
      </w:pPr>
      <w:r w:rsidRPr="008906DA">
        <w:rPr>
          <w:rFonts w:hint="eastAsia"/>
          <w:szCs w:val="21"/>
        </w:rPr>
        <w:t>18</w:t>
      </w:r>
      <w:r w:rsidRPr="008906DA">
        <w:rPr>
          <w:rFonts w:hint="eastAsia"/>
          <w:szCs w:val="21"/>
        </w:rPr>
        <w:t>．（</w:t>
      </w:r>
      <w:r w:rsidRPr="008906DA">
        <w:rPr>
          <w:rFonts w:hint="eastAsia"/>
          <w:szCs w:val="21"/>
        </w:rPr>
        <w:t>12</w:t>
      </w:r>
      <w:r w:rsidRPr="008906DA">
        <w:rPr>
          <w:rFonts w:hint="eastAsia"/>
          <w:szCs w:val="21"/>
        </w:rPr>
        <w:t>分）</w:t>
      </w:r>
    </w:p>
    <w:p w14:paraId="5DFCA58D" w14:textId="77777777" w:rsidR="008906DA" w:rsidRPr="008906DA" w:rsidRDefault="008906DA" w:rsidP="008906DA">
      <w:pPr>
        <w:adjustRightInd w:val="0"/>
        <w:spacing w:line="360" w:lineRule="auto"/>
        <w:jc w:val="left"/>
        <w:rPr>
          <w:szCs w:val="21"/>
        </w:rPr>
      </w:pPr>
      <w:proofErr w:type="gramStart"/>
      <w:r w:rsidRPr="008906DA">
        <w:rPr>
          <w:rFonts w:hint="eastAsia"/>
          <w:szCs w:val="21"/>
        </w:rPr>
        <w:t>铝毒害会限制</w:t>
      </w:r>
      <w:proofErr w:type="gramEnd"/>
      <w:r w:rsidRPr="008906DA">
        <w:rPr>
          <w:rFonts w:hint="eastAsia"/>
          <w:szCs w:val="21"/>
        </w:rPr>
        <w:t>植物生长，对农业和生态安全造成威胁。对植物如何感知铝进而</w:t>
      </w:r>
      <w:proofErr w:type="gramStart"/>
      <w:r w:rsidRPr="008906DA">
        <w:rPr>
          <w:rFonts w:hint="eastAsia"/>
          <w:szCs w:val="21"/>
        </w:rPr>
        <w:t>启动抗铝响应</w:t>
      </w:r>
      <w:proofErr w:type="gramEnd"/>
      <w:r w:rsidRPr="008906DA">
        <w:rPr>
          <w:rFonts w:hint="eastAsia"/>
          <w:szCs w:val="21"/>
        </w:rPr>
        <w:t>开展研究。</w:t>
      </w:r>
    </w:p>
    <w:p w14:paraId="4067FB59"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1</w:t>
      </w:r>
      <w:r w:rsidRPr="008906DA">
        <w:rPr>
          <w:rFonts w:hint="eastAsia"/>
          <w:szCs w:val="21"/>
        </w:rPr>
        <w:t>）无机盐在细胞中大多数以</w:t>
      </w:r>
      <w:r w:rsidRPr="008906DA">
        <w:rPr>
          <w:rFonts w:hint="eastAsia"/>
          <w:szCs w:val="21"/>
        </w:rPr>
        <w:t>_</w:t>
      </w:r>
      <w:r w:rsidRPr="008906DA">
        <w:rPr>
          <w:szCs w:val="21"/>
        </w:rPr>
        <w:t>_____________</w:t>
      </w:r>
      <w:r w:rsidRPr="008906DA">
        <w:rPr>
          <w:rFonts w:hint="eastAsia"/>
          <w:szCs w:val="21"/>
        </w:rPr>
        <w:t>形式存在，对细胞和生物体的生命活动有重要作用。有些无机盐对细胞有毒害，具有抗性的植物有更多的机会产生后代，经过长期的</w:t>
      </w:r>
      <w:r w:rsidRPr="008906DA">
        <w:rPr>
          <w:rFonts w:hint="eastAsia"/>
          <w:szCs w:val="21"/>
        </w:rPr>
        <w:t>_</w:t>
      </w:r>
      <w:r w:rsidRPr="008906DA">
        <w:rPr>
          <w:szCs w:val="21"/>
        </w:rPr>
        <w:t>_____________</w:t>
      </w:r>
      <w:r w:rsidRPr="008906DA">
        <w:rPr>
          <w:rFonts w:hint="eastAsia"/>
          <w:szCs w:val="21"/>
        </w:rPr>
        <w:t>，后代抗性不断增强。</w:t>
      </w:r>
    </w:p>
    <w:p w14:paraId="70225919"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2</w:t>
      </w:r>
      <w:r w:rsidRPr="008906DA">
        <w:rPr>
          <w:rFonts w:hint="eastAsia"/>
          <w:szCs w:val="21"/>
        </w:rPr>
        <w:t>）为研究</w:t>
      </w:r>
      <w:r w:rsidRPr="008906DA">
        <w:rPr>
          <w:rFonts w:hint="eastAsia"/>
          <w:szCs w:val="21"/>
        </w:rPr>
        <w:t>ALR1</w:t>
      </w:r>
      <w:r w:rsidRPr="008906DA">
        <w:rPr>
          <w:rFonts w:hint="eastAsia"/>
          <w:szCs w:val="21"/>
        </w:rPr>
        <w:t>与植物</w:t>
      </w:r>
      <w:proofErr w:type="gramStart"/>
      <w:r w:rsidRPr="008906DA">
        <w:rPr>
          <w:rFonts w:hint="eastAsia"/>
          <w:szCs w:val="21"/>
        </w:rPr>
        <w:t>抗铝性</w:t>
      </w:r>
      <w:proofErr w:type="gramEnd"/>
      <w:r w:rsidRPr="008906DA">
        <w:rPr>
          <w:rFonts w:hint="eastAsia"/>
          <w:szCs w:val="21"/>
        </w:rPr>
        <w:t>的关系，研究者利用拟南</w:t>
      </w:r>
      <w:proofErr w:type="gramStart"/>
      <w:r w:rsidRPr="008906DA">
        <w:rPr>
          <w:rFonts w:hint="eastAsia"/>
          <w:szCs w:val="21"/>
        </w:rPr>
        <w:t>芥</w:t>
      </w:r>
      <w:proofErr w:type="gramEnd"/>
      <w:r w:rsidRPr="008906DA">
        <w:rPr>
          <w:rFonts w:hint="eastAsia"/>
          <w:szCs w:val="21"/>
        </w:rPr>
        <w:t>进行实验，测量根长并计算相对值，根长相对值</w:t>
      </w:r>
      <w:r w:rsidRPr="008906DA">
        <w:rPr>
          <w:rFonts w:hint="eastAsia"/>
          <w:szCs w:val="21"/>
        </w:rPr>
        <w:t>=</w:t>
      </w:r>
      <w:r w:rsidRPr="008906DA">
        <w:rPr>
          <w:position w:val="-26"/>
        </w:rPr>
        <w:object w:dxaOrig="2500" w:dyaOrig="660" w14:anchorId="53DCD6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33pt" o:ole="">
            <v:imagedata r:id="rId28" o:title=""/>
          </v:shape>
          <o:OLEObject Type="Embed" ProgID="Equation.DSMT4" ShapeID="_x0000_i1025" DrawAspect="Content" ObjectID="_1777904882" r:id="rId29"/>
        </w:object>
      </w:r>
      <w:r w:rsidRPr="008906DA">
        <w:rPr>
          <w:rFonts w:hint="eastAsia"/>
          <w:szCs w:val="21"/>
        </w:rPr>
        <w:t>×</w:t>
      </w:r>
      <w:r w:rsidRPr="008906DA">
        <w:rPr>
          <w:rFonts w:hint="eastAsia"/>
          <w:szCs w:val="21"/>
        </w:rPr>
        <w:t>100%</w:t>
      </w:r>
      <w:r w:rsidRPr="008906DA">
        <w:rPr>
          <w:rFonts w:hint="eastAsia"/>
          <w:szCs w:val="21"/>
        </w:rPr>
        <w:t>，结果如图</w:t>
      </w:r>
      <w:r w:rsidRPr="008906DA">
        <w:rPr>
          <w:rFonts w:hint="eastAsia"/>
          <w:szCs w:val="21"/>
        </w:rPr>
        <w:t>1</w:t>
      </w:r>
      <w:r w:rsidRPr="008906DA">
        <w:rPr>
          <w:rFonts w:hint="eastAsia"/>
          <w:szCs w:val="21"/>
        </w:rPr>
        <w:t>、图</w:t>
      </w:r>
      <w:r w:rsidRPr="008906DA">
        <w:rPr>
          <w:rFonts w:hint="eastAsia"/>
          <w:szCs w:val="21"/>
        </w:rPr>
        <w:t>2</w:t>
      </w:r>
      <w:r w:rsidRPr="008906DA">
        <w:rPr>
          <w:rFonts w:hint="eastAsia"/>
          <w:szCs w:val="21"/>
        </w:rPr>
        <w:t>。</w:t>
      </w:r>
    </w:p>
    <w:p w14:paraId="70C11721" w14:textId="77777777" w:rsidR="008906DA" w:rsidRPr="008906DA" w:rsidRDefault="008906DA" w:rsidP="008906DA">
      <w:pPr>
        <w:adjustRightInd w:val="0"/>
        <w:spacing w:line="360" w:lineRule="auto"/>
        <w:jc w:val="center"/>
        <w:rPr>
          <w:szCs w:val="21"/>
        </w:rPr>
      </w:pPr>
      <w:r w:rsidRPr="008906DA">
        <w:rPr>
          <w:noProof/>
        </w:rPr>
        <w:drawing>
          <wp:inline distT="0" distB="0" distL="0" distR="0" wp14:anchorId="55A007AF" wp14:editId="7753A4EE">
            <wp:extent cx="5514109" cy="1953573"/>
            <wp:effectExtent l="0" t="0" r="0" b="8890"/>
            <wp:docPr id="19756707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70705" name=""/>
                    <pic:cNvPicPr/>
                  </pic:nvPicPr>
                  <pic:blipFill>
                    <a:blip r:embed="rId30">
                      <a:extLst>
                        <a:ext uri="{BEBA8EAE-BF5A-486C-A8C5-ECC9F3942E4B}">
                          <a14:imgProps xmlns:a14="http://schemas.microsoft.com/office/drawing/2010/main">
                            <a14:imgLayer r:embed="rId31">
                              <a14:imgEffect>
                                <a14:sharpenSoften amount="50000"/>
                              </a14:imgEffect>
                            </a14:imgLayer>
                          </a14:imgProps>
                        </a:ext>
                      </a:extLst>
                    </a:blip>
                    <a:stretch>
                      <a:fillRect/>
                    </a:stretch>
                  </pic:blipFill>
                  <pic:spPr>
                    <a:xfrm>
                      <a:off x="0" y="0"/>
                      <a:ext cx="5518792" cy="1955232"/>
                    </a:xfrm>
                    <a:prstGeom prst="rect">
                      <a:avLst/>
                    </a:prstGeom>
                  </pic:spPr>
                </pic:pic>
              </a:graphicData>
            </a:graphic>
          </wp:inline>
        </w:drawing>
      </w:r>
    </w:p>
    <w:p w14:paraId="3AA1415A" w14:textId="77777777" w:rsidR="008906DA" w:rsidRPr="008906DA" w:rsidRDefault="008906DA" w:rsidP="008906DA">
      <w:pPr>
        <w:adjustRightInd w:val="0"/>
        <w:spacing w:line="360" w:lineRule="auto"/>
        <w:jc w:val="left"/>
        <w:rPr>
          <w:szCs w:val="21"/>
        </w:rPr>
      </w:pPr>
      <w:r w:rsidRPr="008906DA">
        <w:rPr>
          <w:rFonts w:hint="eastAsia"/>
          <w:szCs w:val="21"/>
        </w:rPr>
        <w:t>综合图</w:t>
      </w:r>
      <w:r w:rsidRPr="008906DA">
        <w:rPr>
          <w:rFonts w:hint="eastAsia"/>
          <w:szCs w:val="21"/>
        </w:rPr>
        <w:t>1</w:t>
      </w:r>
      <w:r w:rsidRPr="008906DA">
        <w:rPr>
          <w:rFonts w:hint="eastAsia"/>
          <w:szCs w:val="21"/>
        </w:rPr>
        <w:t>、图</w:t>
      </w:r>
      <w:r w:rsidRPr="008906DA">
        <w:rPr>
          <w:rFonts w:hint="eastAsia"/>
          <w:szCs w:val="21"/>
        </w:rPr>
        <w:t>2</w:t>
      </w:r>
      <w:r w:rsidRPr="008906DA">
        <w:rPr>
          <w:rFonts w:hint="eastAsia"/>
          <w:szCs w:val="21"/>
        </w:rPr>
        <w:t>结果，推测</w:t>
      </w:r>
      <w:r w:rsidRPr="008906DA">
        <w:rPr>
          <w:rFonts w:hint="eastAsia"/>
          <w:szCs w:val="21"/>
        </w:rPr>
        <w:t>_</w:t>
      </w:r>
      <w:r w:rsidRPr="008906DA">
        <w:rPr>
          <w:szCs w:val="21"/>
        </w:rPr>
        <w:t>____________</w:t>
      </w:r>
      <w:r w:rsidRPr="008906DA">
        <w:rPr>
          <w:rFonts w:hint="eastAsia"/>
          <w:szCs w:val="21"/>
        </w:rPr>
        <w:t>。</w:t>
      </w:r>
    </w:p>
    <w:p w14:paraId="5754F6FB"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3</w:t>
      </w:r>
      <w:r w:rsidRPr="008906DA">
        <w:rPr>
          <w:rFonts w:hint="eastAsia"/>
          <w:szCs w:val="21"/>
        </w:rPr>
        <w:t>）植物根分泌的有机酸阴离子能结合并限制铝离子进入根，这是植物</w:t>
      </w:r>
      <w:proofErr w:type="gramStart"/>
      <w:r w:rsidRPr="008906DA">
        <w:rPr>
          <w:rFonts w:hint="eastAsia"/>
          <w:szCs w:val="21"/>
        </w:rPr>
        <w:t>抗铝性</w:t>
      </w:r>
      <w:proofErr w:type="gramEnd"/>
      <w:r w:rsidRPr="008906DA">
        <w:rPr>
          <w:rFonts w:hint="eastAsia"/>
          <w:szCs w:val="21"/>
        </w:rPr>
        <w:t>的核心作用。</w:t>
      </w:r>
      <w:r w:rsidRPr="008906DA">
        <w:rPr>
          <w:rFonts w:hint="eastAsia"/>
          <w:szCs w:val="21"/>
        </w:rPr>
        <w:lastRenderedPageBreak/>
        <w:t>ALMT1</w:t>
      </w:r>
      <w:r w:rsidRPr="008906DA">
        <w:rPr>
          <w:rFonts w:hint="eastAsia"/>
          <w:szCs w:val="21"/>
        </w:rPr>
        <w:t>和</w:t>
      </w:r>
      <w:r w:rsidRPr="008906DA">
        <w:rPr>
          <w:rFonts w:hint="eastAsia"/>
          <w:szCs w:val="21"/>
        </w:rPr>
        <w:t>MATE</w:t>
      </w:r>
      <w:r w:rsidRPr="008906DA">
        <w:rPr>
          <w:rFonts w:hint="eastAsia"/>
          <w:szCs w:val="21"/>
        </w:rPr>
        <w:t>为有机酸盐外排转运蛋白，在</w:t>
      </w:r>
      <w:r w:rsidRPr="008906DA">
        <w:rPr>
          <w:rFonts w:hint="eastAsia"/>
          <w:szCs w:val="21"/>
        </w:rPr>
        <w:t>_</w:t>
      </w:r>
      <w:r w:rsidRPr="008906DA">
        <w:rPr>
          <w:szCs w:val="21"/>
        </w:rPr>
        <w:t>____________</w:t>
      </w:r>
      <w:r w:rsidRPr="008906DA">
        <w:rPr>
          <w:rFonts w:hint="eastAsia"/>
          <w:szCs w:val="21"/>
        </w:rPr>
        <w:t>条件下分别检测野生型、</w:t>
      </w:r>
      <w:r w:rsidRPr="008906DA">
        <w:rPr>
          <w:rFonts w:hint="eastAsia"/>
          <w:szCs w:val="21"/>
        </w:rPr>
        <w:t>ALR1</w:t>
      </w:r>
      <w:r w:rsidRPr="008906DA">
        <w:rPr>
          <w:rFonts w:hint="eastAsia"/>
          <w:szCs w:val="21"/>
        </w:rPr>
        <w:t>缺失突变体和</w:t>
      </w:r>
      <w:r w:rsidRPr="008906DA">
        <w:rPr>
          <w:rFonts w:hint="eastAsia"/>
          <w:szCs w:val="21"/>
        </w:rPr>
        <w:t>ALR1</w:t>
      </w:r>
      <w:r w:rsidRPr="008906DA">
        <w:rPr>
          <w:rFonts w:hint="eastAsia"/>
          <w:szCs w:val="21"/>
        </w:rPr>
        <w:t>过表达突变体植株根部细胞中相应基因的表达情况，结果表明这两种蛋白参与</w:t>
      </w:r>
      <w:r w:rsidRPr="008906DA">
        <w:rPr>
          <w:rFonts w:hint="eastAsia"/>
          <w:szCs w:val="21"/>
        </w:rPr>
        <w:t>ALR1</w:t>
      </w:r>
      <w:proofErr w:type="gramStart"/>
      <w:r w:rsidRPr="008906DA">
        <w:rPr>
          <w:rFonts w:hint="eastAsia"/>
          <w:szCs w:val="21"/>
        </w:rPr>
        <w:t>介</w:t>
      </w:r>
      <w:proofErr w:type="gramEnd"/>
      <w:r w:rsidRPr="008906DA">
        <w:rPr>
          <w:rFonts w:hint="eastAsia"/>
          <w:szCs w:val="21"/>
        </w:rPr>
        <w:t>导的</w:t>
      </w:r>
      <w:proofErr w:type="gramStart"/>
      <w:r w:rsidRPr="008906DA">
        <w:rPr>
          <w:rFonts w:hint="eastAsia"/>
          <w:szCs w:val="21"/>
        </w:rPr>
        <w:t>抗铝性</w:t>
      </w:r>
      <w:proofErr w:type="gramEnd"/>
      <w:r w:rsidRPr="008906DA">
        <w:rPr>
          <w:rFonts w:hint="eastAsia"/>
          <w:szCs w:val="21"/>
        </w:rPr>
        <w:t>。</w:t>
      </w:r>
    </w:p>
    <w:p w14:paraId="7193DA7D"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4</w:t>
      </w:r>
      <w:r w:rsidRPr="008906DA">
        <w:rPr>
          <w:rFonts w:hint="eastAsia"/>
          <w:szCs w:val="21"/>
        </w:rPr>
        <w:t>）</w:t>
      </w:r>
      <w:r w:rsidRPr="008906DA">
        <w:rPr>
          <w:rFonts w:hint="eastAsia"/>
          <w:szCs w:val="21"/>
        </w:rPr>
        <w:t>ALMT1</w:t>
      </w:r>
      <w:r w:rsidRPr="008906DA">
        <w:rPr>
          <w:rFonts w:hint="eastAsia"/>
          <w:szCs w:val="21"/>
        </w:rPr>
        <w:t>和</w:t>
      </w:r>
      <w:r w:rsidRPr="008906DA">
        <w:rPr>
          <w:rFonts w:hint="eastAsia"/>
          <w:szCs w:val="21"/>
        </w:rPr>
        <w:t>MATE</w:t>
      </w:r>
      <w:r w:rsidRPr="008906DA">
        <w:rPr>
          <w:rFonts w:hint="eastAsia"/>
          <w:szCs w:val="21"/>
        </w:rPr>
        <w:t>的表达由转录调控因子</w:t>
      </w:r>
      <w:r w:rsidRPr="008906DA">
        <w:rPr>
          <w:rFonts w:hint="eastAsia"/>
          <w:szCs w:val="21"/>
        </w:rPr>
        <w:t>STOP1</w:t>
      </w:r>
      <w:r w:rsidRPr="008906DA">
        <w:rPr>
          <w:rFonts w:hint="eastAsia"/>
          <w:szCs w:val="21"/>
        </w:rPr>
        <w:t>控制。检测各组植株中</w:t>
      </w:r>
      <w:r w:rsidRPr="008906DA">
        <w:rPr>
          <w:rFonts w:hint="eastAsia"/>
          <w:szCs w:val="21"/>
        </w:rPr>
        <w:t>STOP1</w:t>
      </w:r>
      <w:r w:rsidRPr="008906DA">
        <w:rPr>
          <w:rFonts w:hint="eastAsia"/>
          <w:szCs w:val="21"/>
        </w:rPr>
        <w:t>的</w:t>
      </w:r>
      <w:r w:rsidRPr="008906DA">
        <w:rPr>
          <w:rFonts w:hint="eastAsia"/>
          <w:szCs w:val="21"/>
        </w:rPr>
        <w:t>mRNA</w:t>
      </w:r>
      <w:r w:rsidRPr="008906DA">
        <w:rPr>
          <w:rFonts w:hint="eastAsia"/>
          <w:szCs w:val="21"/>
        </w:rPr>
        <w:t>和蛋白含量，由此推测</w:t>
      </w:r>
      <w:r w:rsidRPr="008906DA">
        <w:rPr>
          <w:rFonts w:hint="eastAsia"/>
          <w:szCs w:val="21"/>
        </w:rPr>
        <w:t>ALR1</w:t>
      </w:r>
      <w:r w:rsidRPr="008906DA">
        <w:rPr>
          <w:rFonts w:hint="eastAsia"/>
          <w:szCs w:val="21"/>
        </w:rPr>
        <w:t>仅通过抑制</w:t>
      </w:r>
      <w:r w:rsidRPr="008906DA">
        <w:rPr>
          <w:rFonts w:hint="eastAsia"/>
          <w:szCs w:val="21"/>
        </w:rPr>
        <w:t>STOP1</w:t>
      </w:r>
      <w:r w:rsidRPr="008906DA">
        <w:rPr>
          <w:rFonts w:hint="eastAsia"/>
          <w:szCs w:val="21"/>
        </w:rPr>
        <w:t>蛋白水解调控植物的</w:t>
      </w:r>
      <w:proofErr w:type="gramStart"/>
      <w:r w:rsidRPr="008906DA">
        <w:rPr>
          <w:rFonts w:hint="eastAsia"/>
          <w:szCs w:val="21"/>
        </w:rPr>
        <w:t>抗铝性</w:t>
      </w:r>
      <w:proofErr w:type="gramEnd"/>
      <w:r w:rsidRPr="008906DA">
        <w:rPr>
          <w:rFonts w:hint="eastAsia"/>
          <w:szCs w:val="21"/>
        </w:rPr>
        <w:t>。请在图</w:t>
      </w:r>
      <w:r w:rsidRPr="008906DA">
        <w:rPr>
          <w:rFonts w:hint="eastAsia"/>
          <w:szCs w:val="21"/>
        </w:rPr>
        <w:t>3</w:t>
      </w:r>
      <w:r w:rsidRPr="008906DA">
        <w:rPr>
          <w:rFonts w:hint="eastAsia"/>
          <w:szCs w:val="21"/>
        </w:rPr>
        <w:t>中画出有铝条件下各组的实验结果。</w:t>
      </w:r>
    </w:p>
    <w:p w14:paraId="5031EF69" w14:textId="77777777" w:rsidR="008906DA" w:rsidRPr="008906DA" w:rsidRDefault="008906DA" w:rsidP="008906DA">
      <w:pPr>
        <w:adjustRightInd w:val="0"/>
        <w:spacing w:line="360" w:lineRule="auto"/>
        <w:jc w:val="center"/>
        <w:rPr>
          <w:szCs w:val="21"/>
        </w:rPr>
      </w:pPr>
      <w:r w:rsidRPr="008906DA">
        <w:rPr>
          <w:noProof/>
        </w:rPr>
        <w:drawing>
          <wp:inline distT="0" distB="0" distL="0" distR="0" wp14:anchorId="5EEB2EED" wp14:editId="7F742CA9">
            <wp:extent cx="5285509" cy="1884507"/>
            <wp:effectExtent l="0" t="0" r="0" b="1905"/>
            <wp:docPr id="7842915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91542" name=""/>
                    <pic:cNvPicPr/>
                  </pic:nvPicPr>
                  <pic:blipFill>
                    <a:blip r:embed="rId32">
                      <a:extLst>
                        <a:ext uri="{BEBA8EAE-BF5A-486C-A8C5-ECC9F3942E4B}">
                          <a14:imgProps xmlns:a14="http://schemas.microsoft.com/office/drawing/2010/main">
                            <a14:imgLayer r:embed="rId33">
                              <a14:imgEffect>
                                <a14:sharpenSoften amount="50000"/>
                              </a14:imgEffect>
                            </a14:imgLayer>
                          </a14:imgProps>
                        </a:ext>
                      </a:extLst>
                    </a:blip>
                    <a:stretch>
                      <a:fillRect/>
                    </a:stretch>
                  </pic:blipFill>
                  <pic:spPr>
                    <a:xfrm>
                      <a:off x="0" y="0"/>
                      <a:ext cx="5293042" cy="1887193"/>
                    </a:xfrm>
                    <a:prstGeom prst="rect">
                      <a:avLst/>
                    </a:prstGeom>
                  </pic:spPr>
                </pic:pic>
              </a:graphicData>
            </a:graphic>
          </wp:inline>
        </w:drawing>
      </w:r>
    </w:p>
    <w:p w14:paraId="26BA6EAE"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5</w:t>
      </w:r>
      <w:r w:rsidRPr="008906DA">
        <w:rPr>
          <w:rFonts w:hint="eastAsia"/>
          <w:szCs w:val="21"/>
        </w:rPr>
        <w:t>）最终确定</w:t>
      </w:r>
      <w:r w:rsidRPr="008906DA">
        <w:rPr>
          <w:rFonts w:hint="eastAsia"/>
          <w:szCs w:val="21"/>
        </w:rPr>
        <w:t>ALR1</w:t>
      </w:r>
      <w:r w:rsidRPr="008906DA">
        <w:rPr>
          <w:rFonts w:hint="eastAsia"/>
          <w:szCs w:val="21"/>
        </w:rPr>
        <w:t>是铝离子受体。除本题中提到的</w:t>
      </w:r>
      <w:r w:rsidRPr="008906DA">
        <w:rPr>
          <w:rFonts w:hint="eastAsia"/>
          <w:szCs w:val="21"/>
        </w:rPr>
        <w:t>ALR1</w:t>
      </w:r>
      <w:r w:rsidRPr="008906DA">
        <w:rPr>
          <w:rFonts w:hint="eastAsia"/>
          <w:szCs w:val="21"/>
        </w:rPr>
        <w:t>调控植物</w:t>
      </w:r>
      <w:proofErr w:type="gramStart"/>
      <w:r w:rsidRPr="008906DA">
        <w:rPr>
          <w:rFonts w:hint="eastAsia"/>
          <w:szCs w:val="21"/>
        </w:rPr>
        <w:t>抗铝性</w:t>
      </w:r>
      <w:proofErr w:type="gramEnd"/>
      <w:r w:rsidRPr="008906DA">
        <w:rPr>
          <w:rFonts w:hint="eastAsia"/>
          <w:szCs w:val="21"/>
        </w:rPr>
        <w:t>的信号通路外，还需证明</w:t>
      </w:r>
      <w:r w:rsidRPr="008906DA">
        <w:rPr>
          <w:rFonts w:hint="eastAsia"/>
          <w:szCs w:val="21"/>
        </w:rPr>
        <w:t>ALR1</w:t>
      </w:r>
      <w:r w:rsidRPr="008906DA">
        <w:rPr>
          <w:rFonts w:hint="eastAsia"/>
          <w:szCs w:val="21"/>
        </w:rPr>
        <w:t>能</w:t>
      </w:r>
      <w:r w:rsidRPr="008906DA">
        <w:rPr>
          <w:rFonts w:hint="eastAsia"/>
          <w:szCs w:val="21"/>
        </w:rPr>
        <w:t>_</w:t>
      </w:r>
      <w:r w:rsidRPr="008906DA">
        <w:rPr>
          <w:szCs w:val="21"/>
        </w:rPr>
        <w:t>____________</w:t>
      </w:r>
      <w:r w:rsidRPr="008906DA">
        <w:rPr>
          <w:rFonts w:hint="eastAsia"/>
          <w:szCs w:val="21"/>
        </w:rPr>
        <w:t>，才能得出此结论。</w:t>
      </w:r>
    </w:p>
    <w:p w14:paraId="5934D364" w14:textId="77777777" w:rsidR="008906DA" w:rsidRPr="008906DA" w:rsidRDefault="008906DA" w:rsidP="008906DA">
      <w:pPr>
        <w:adjustRightInd w:val="0"/>
        <w:spacing w:line="360" w:lineRule="auto"/>
        <w:jc w:val="left"/>
        <w:rPr>
          <w:szCs w:val="21"/>
        </w:rPr>
      </w:pPr>
      <w:r w:rsidRPr="008906DA">
        <w:rPr>
          <w:rFonts w:hint="eastAsia"/>
          <w:szCs w:val="21"/>
        </w:rPr>
        <w:t>19</w:t>
      </w:r>
      <w:r w:rsidRPr="008906DA">
        <w:rPr>
          <w:rFonts w:hint="eastAsia"/>
          <w:szCs w:val="21"/>
        </w:rPr>
        <w:t>．（</w:t>
      </w:r>
      <w:r w:rsidRPr="008906DA">
        <w:rPr>
          <w:rFonts w:hint="eastAsia"/>
          <w:szCs w:val="21"/>
        </w:rPr>
        <w:t>12</w:t>
      </w:r>
      <w:r w:rsidRPr="008906DA">
        <w:rPr>
          <w:rFonts w:hint="eastAsia"/>
          <w:szCs w:val="21"/>
        </w:rPr>
        <w:t>分）学习以下材料，回答（</w:t>
      </w:r>
      <w:r w:rsidRPr="008906DA">
        <w:rPr>
          <w:rFonts w:hint="eastAsia"/>
          <w:szCs w:val="21"/>
        </w:rPr>
        <w:t>1</w:t>
      </w:r>
      <w:r w:rsidRPr="008906DA">
        <w:rPr>
          <w:rFonts w:hint="eastAsia"/>
          <w:szCs w:val="21"/>
        </w:rPr>
        <w:t>）</w:t>
      </w:r>
      <w:r w:rsidRPr="008906DA">
        <w:rPr>
          <w:rFonts w:hint="eastAsia"/>
          <w:szCs w:val="21"/>
        </w:rPr>
        <w:t>~</w:t>
      </w:r>
      <w:r w:rsidRPr="008906DA">
        <w:rPr>
          <w:rFonts w:hint="eastAsia"/>
          <w:szCs w:val="21"/>
        </w:rPr>
        <w:t>（</w:t>
      </w:r>
      <w:r w:rsidRPr="008906DA">
        <w:rPr>
          <w:rFonts w:hint="eastAsia"/>
          <w:szCs w:val="21"/>
        </w:rPr>
        <w:t>5</w:t>
      </w:r>
      <w:r w:rsidRPr="008906DA">
        <w:rPr>
          <w:rFonts w:hint="eastAsia"/>
          <w:szCs w:val="21"/>
        </w:rPr>
        <w:t>）题。</w:t>
      </w:r>
    </w:p>
    <w:p w14:paraId="5A9E766C" w14:textId="77777777" w:rsidR="008906DA" w:rsidRPr="008906DA" w:rsidRDefault="008906DA" w:rsidP="008906DA">
      <w:pPr>
        <w:adjustRightInd w:val="0"/>
        <w:spacing w:line="360" w:lineRule="auto"/>
        <w:jc w:val="center"/>
        <w:rPr>
          <w:szCs w:val="21"/>
        </w:rPr>
      </w:pPr>
      <w:r w:rsidRPr="008906DA">
        <w:rPr>
          <w:rFonts w:hint="eastAsia"/>
          <w:szCs w:val="21"/>
        </w:rPr>
        <w:t>黑色素干细胞的动态变化</w:t>
      </w:r>
    </w:p>
    <w:p w14:paraId="0C31F7F0" w14:textId="77777777" w:rsidR="008906DA" w:rsidRPr="008906DA" w:rsidRDefault="008906DA" w:rsidP="008906DA">
      <w:pPr>
        <w:adjustRightInd w:val="0"/>
        <w:spacing w:line="360" w:lineRule="auto"/>
        <w:jc w:val="left"/>
        <w:rPr>
          <w:szCs w:val="21"/>
        </w:rPr>
      </w:pPr>
      <w:r w:rsidRPr="008906DA">
        <w:rPr>
          <w:noProof/>
        </w:rPr>
        <w:drawing>
          <wp:anchor distT="0" distB="0" distL="114300" distR="114300" simplePos="0" relativeHeight="251665408" behindDoc="0" locked="0" layoutInCell="1" allowOverlap="1" wp14:anchorId="26E2452F" wp14:editId="5184E43B">
            <wp:simplePos x="0" y="0"/>
            <wp:positionH relativeFrom="margin">
              <wp:align>right</wp:align>
            </wp:positionH>
            <wp:positionV relativeFrom="paragraph">
              <wp:posOffset>224674</wp:posOffset>
            </wp:positionV>
            <wp:extent cx="1260475" cy="1859280"/>
            <wp:effectExtent l="0" t="0" r="0" b="7620"/>
            <wp:wrapSquare wrapText="bothSides"/>
            <wp:docPr id="17659340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34042" name=""/>
                    <pic:cNvPicPr/>
                  </pic:nvPicPr>
                  <pic:blipFill>
                    <a:blip r:embed="rId34">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260475" cy="1859280"/>
                    </a:xfrm>
                    <a:prstGeom prst="rect">
                      <a:avLst/>
                    </a:prstGeom>
                  </pic:spPr>
                </pic:pic>
              </a:graphicData>
            </a:graphic>
          </wp:anchor>
        </w:drawing>
      </w:r>
      <w:r w:rsidRPr="008906DA">
        <w:rPr>
          <w:rFonts w:hint="eastAsia"/>
          <w:szCs w:val="21"/>
        </w:rPr>
        <w:t>毛发的生长周期包括生长期、退化期和休止期（毛发脱落），毛发的生长和更新由毛囊的变化所驱动，毛囊的结构如图。毛发呈现出黑色是由于黑色素干细胞（</w:t>
      </w:r>
      <w:proofErr w:type="spellStart"/>
      <w:r w:rsidRPr="008906DA">
        <w:rPr>
          <w:rFonts w:hint="eastAsia"/>
          <w:szCs w:val="21"/>
        </w:rPr>
        <w:t>McSC</w:t>
      </w:r>
      <w:proofErr w:type="spellEnd"/>
      <w:r w:rsidRPr="008906DA">
        <w:rPr>
          <w:rFonts w:hint="eastAsia"/>
          <w:szCs w:val="21"/>
        </w:rPr>
        <w:t>）分化的成熟黑色素细胞产生真黑色素将毛发“染”成了黑色。在人类和大多数动物毛囊中，</w:t>
      </w:r>
      <w:proofErr w:type="spellStart"/>
      <w:r w:rsidRPr="008906DA">
        <w:rPr>
          <w:rFonts w:hint="eastAsia"/>
          <w:szCs w:val="21"/>
        </w:rPr>
        <w:t>McSC</w:t>
      </w:r>
      <w:proofErr w:type="spellEnd"/>
      <w:r w:rsidRPr="008906DA">
        <w:rPr>
          <w:rFonts w:hint="eastAsia"/>
          <w:szCs w:val="21"/>
        </w:rPr>
        <w:t>的耗尽会导致毛发变白。</w:t>
      </w:r>
    </w:p>
    <w:p w14:paraId="74015879" w14:textId="77777777" w:rsidR="008906DA" w:rsidRPr="008906DA" w:rsidRDefault="008906DA" w:rsidP="008906DA">
      <w:pPr>
        <w:adjustRightInd w:val="0"/>
        <w:spacing w:line="360" w:lineRule="auto"/>
        <w:jc w:val="left"/>
        <w:rPr>
          <w:szCs w:val="21"/>
        </w:rPr>
      </w:pPr>
      <w:r w:rsidRPr="008906DA">
        <w:rPr>
          <w:rFonts w:hint="eastAsia"/>
          <w:szCs w:val="21"/>
        </w:rPr>
        <w:t>研究人员构建</w:t>
      </w:r>
      <w:proofErr w:type="spellStart"/>
      <w:r w:rsidRPr="008906DA">
        <w:rPr>
          <w:rFonts w:hint="eastAsia"/>
          <w:szCs w:val="21"/>
        </w:rPr>
        <w:t>McSC</w:t>
      </w:r>
      <w:proofErr w:type="spellEnd"/>
      <w:r w:rsidRPr="008906DA">
        <w:rPr>
          <w:rFonts w:hint="eastAsia"/>
          <w:szCs w:val="21"/>
        </w:rPr>
        <w:t>带有红色荧光标记的模型小鼠，对毛囊持续观察，研究</w:t>
      </w:r>
      <w:proofErr w:type="spellStart"/>
      <w:r w:rsidRPr="008906DA">
        <w:rPr>
          <w:rFonts w:hint="eastAsia"/>
          <w:szCs w:val="21"/>
        </w:rPr>
        <w:t>McSC</w:t>
      </w:r>
      <w:proofErr w:type="spellEnd"/>
      <w:r w:rsidRPr="008906DA">
        <w:rPr>
          <w:rFonts w:hint="eastAsia"/>
          <w:szCs w:val="21"/>
        </w:rPr>
        <w:t>的生命历程。发现在毛发的生长期初期，</w:t>
      </w:r>
      <w:proofErr w:type="spellStart"/>
      <w:r w:rsidRPr="008906DA">
        <w:rPr>
          <w:rFonts w:hint="eastAsia"/>
          <w:szCs w:val="21"/>
        </w:rPr>
        <w:t>McSC</w:t>
      </w:r>
      <w:proofErr w:type="spellEnd"/>
      <w:r w:rsidRPr="008906DA">
        <w:rPr>
          <w:rFonts w:hint="eastAsia"/>
          <w:szCs w:val="21"/>
        </w:rPr>
        <w:t>在毛囊的毛</w:t>
      </w:r>
      <w:proofErr w:type="gramStart"/>
      <w:r w:rsidRPr="008906DA">
        <w:rPr>
          <w:rFonts w:hint="eastAsia"/>
          <w:szCs w:val="21"/>
        </w:rPr>
        <w:t>基质区</w:t>
      </w:r>
      <w:proofErr w:type="gramEnd"/>
      <w:r w:rsidRPr="008906DA">
        <w:rPr>
          <w:rFonts w:hint="eastAsia"/>
          <w:szCs w:val="21"/>
        </w:rPr>
        <w:t>增殖后全部分化为</w:t>
      </w:r>
      <w:r w:rsidRPr="008906DA">
        <w:rPr>
          <w:rFonts w:hint="eastAsia"/>
          <w:szCs w:val="21"/>
        </w:rPr>
        <w:t>TA</w:t>
      </w:r>
      <w:r w:rsidRPr="008906DA">
        <w:rPr>
          <w:rFonts w:hint="eastAsia"/>
          <w:szCs w:val="21"/>
        </w:rPr>
        <w:t>细胞（一种中间状态的细胞，可快速增殖，然后分化为成熟的黑色素细胞）；生长期中后期，在毛</w:t>
      </w:r>
      <w:proofErr w:type="gramStart"/>
      <w:r w:rsidRPr="008906DA">
        <w:rPr>
          <w:rFonts w:hint="eastAsia"/>
          <w:szCs w:val="21"/>
        </w:rPr>
        <w:t>基质区</w:t>
      </w:r>
      <w:proofErr w:type="gramEnd"/>
      <w:r w:rsidRPr="008906DA">
        <w:rPr>
          <w:rFonts w:hint="eastAsia"/>
          <w:szCs w:val="21"/>
        </w:rPr>
        <w:t>全部为成熟黑色素细胞，这些细胞会在生长期结束时死亡；在生长期中后期，隆起区出现</w:t>
      </w:r>
      <w:proofErr w:type="spellStart"/>
      <w:r w:rsidRPr="008906DA">
        <w:rPr>
          <w:rFonts w:hint="eastAsia"/>
          <w:szCs w:val="21"/>
        </w:rPr>
        <w:t>McSC</w:t>
      </w:r>
      <w:proofErr w:type="spellEnd"/>
      <w:r w:rsidRPr="008906DA">
        <w:rPr>
          <w:rFonts w:hint="eastAsia"/>
          <w:szCs w:val="21"/>
        </w:rPr>
        <w:t>，并表现出增殖能力；退化期后期，</w:t>
      </w:r>
      <w:proofErr w:type="spellStart"/>
      <w:r w:rsidRPr="008906DA">
        <w:rPr>
          <w:rFonts w:hint="eastAsia"/>
          <w:szCs w:val="21"/>
        </w:rPr>
        <w:t>McSC</w:t>
      </w:r>
      <w:proofErr w:type="spellEnd"/>
      <w:r w:rsidRPr="008906DA">
        <w:rPr>
          <w:rFonts w:hint="eastAsia"/>
          <w:szCs w:val="21"/>
        </w:rPr>
        <w:t>出现在隆起区下部，到休止期大多数</w:t>
      </w:r>
      <w:proofErr w:type="spellStart"/>
      <w:r w:rsidRPr="008906DA">
        <w:rPr>
          <w:rFonts w:hint="eastAsia"/>
          <w:szCs w:val="21"/>
        </w:rPr>
        <w:t>McSC</w:t>
      </w:r>
      <w:proofErr w:type="spellEnd"/>
      <w:r w:rsidRPr="008906DA">
        <w:rPr>
          <w:rFonts w:hint="eastAsia"/>
          <w:szCs w:val="21"/>
        </w:rPr>
        <w:t>则定位到毛</w:t>
      </w:r>
      <w:proofErr w:type="gramStart"/>
      <w:r w:rsidRPr="008906DA">
        <w:rPr>
          <w:rFonts w:hint="eastAsia"/>
          <w:szCs w:val="21"/>
        </w:rPr>
        <w:t>基质区</w:t>
      </w:r>
      <w:proofErr w:type="gramEnd"/>
      <w:r w:rsidRPr="008906DA">
        <w:rPr>
          <w:rFonts w:hint="eastAsia"/>
          <w:szCs w:val="21"/>
        </w:rPr>
        <w:t>并保持未分化状态。研究人员据此提出大胆假设，毛</w:t>
      </w:r>
      <w:proofErr w:type="gramStart"/>
      <w:r w:rsidRPr="008906DA">
        <w:rPr>
          <w:rFonts w:hint="eastAsia"/>
          <w:szCs w:val="21"/>
        </w:rPr>
        <w:t>基质区</w:t>
      </w:r>
      <w:proofErr w:type="gramEnd"/>
      <w:r w:rsidRPr="008906DA">
        <w:rPr>
          <w:rFonts w:hint="eastAsia"/>
          <w:szCs w:val="21"/>
        </w:rPr>
        <w:t>的大部分</w:t>
      </w:r>
      <w:r w:rsidRPr="008906DA">
        <w:rPr>
          <w:rFonts w:hint="eastAsia"/>
          <w:szCs w:val="21"/>
        </w:rPr>
        <w:t>TA</w:t>
      </w:r>
      <w:r w:rsidRPr="008906DA">
        <w:rPr>
          <w:rFonts w:hint="eastAsia"/>
          <w:szCs w:val="21"/>
        </w:rPr>
        <w:t>细胞会随着毛囊的生长而分化，</w:t>
      </w:r>
      <w:proofErr w:type="spellStart"/>
      <w:r w:rsidRPr="008906DA">
        <w:rPr>
          <w:rFonts w:hint="eastAsia"/>
          <w:szCs w:val="21"/>
        </w:rPr>
        <w:t>McSC</w:t>
      </w:r>
      <w:proofErr w:type="spellEnd"/>
      <w:r w:rsidRPr="008906DA">
        <w:rPr>
          <w:rFonts w:hint="eastAsia"/>
          <w:szCs w:val="21"/>
        </w:rPr>
        <w:t>数量的维持依赖于</w:t>
      </w:r>
      <w:r w:rsidRPr="008906DA">
        <w:rPr>
          <w:rFonts w:hint="eastAsia"/>
          <w:szCs w:val="21"/>
        </w:rPr>
        <w:t>TA</w:t>
      </w:r>
      <w:r w:rsidRPr="008906DA">
        <w:rPr>
          <w:rFonts w:hint="eastAsia"/>
          <w:szCs w:val="21"/>
        </w:rPr>
        <w:t>细胞的分化、这有别于以往对成体干细胞的认知。</w:t>
      </w:r>
    </w:p>
    <w:p w14:paraId="72AC1330" w14:textId="77777777" w:rsidR="008906DA" w:rsidRPr="008906DA" w:rsidRDefault="008906DA" w:rsidP="008906DA">
      <w:pPr>
        <w:adjustRightInd w:val="0"/>
        <w:spacing w:line="360" w:lineRule="auto"/>
        <w:jc w:val="left"/>
        <w:rPr>
          <w:szCs w:val="21"/>
        </w:rPr>
      </w:pPr>
      <w:r w:rsidRPr="008906DA">
        <w:rPr>
          <w:rFonts w:hint="eastAsia"/>
          <w:szCs w:val="21"/>
        </w:rPr>
        <w:t>进一步研究发现，</w:t>
      </w:r>
      <w:r w:rsidRPr="008906DA">
        <w:rPr>
          <w:rFonts w:hint="eastAsia"/>
          <w:szCs w:val="21"/>
        </w:rPr>
        <w:t>WNT</w:t>
      </w:r>
      <w:r w:rsidRPr="008906DA">
        <w:rPr>
          <w:rFonts w:hint="eastAsia"/>
          <w:szCs w:val="21"/>
        </w:rPr>
        <w:t>蛋白是</w:t>
      </w:r>
      <w:proofErr w:type="spellStart"/>
      <w:r w:rsidRPr="008906DA">
        <w:rPr>
          <w:rFonts w:hint="eastAsia"/>
          <w:szCs w:val="21"/>
        </w:rPr>
        <w:t>McSC</w:t>
      </w:r>
      <w:proofErr w:type="spellEnd"/>
      <w:r w:rsidRPr="008906DA">
        <w:rPr>
          <w:rFonts w:hint="eastAsia"/>
          <w:szCs w:val="21"/>
        </w:rPr>
        <w:t>分化不可或缺的信号分子，缺乏</w:t>
      </w:r>
      <w:r w:rsidRPr="008906DA">
        <w:rPr>
          <w:rFonts w:hint="eastAsia"/>
          <w:szCs w:val="21"/>
        </w:rPr>
        <w:t>WNT</w:t>
      </w:r>
      <w:r w:rsidRPr="008906DA">
        <w:rPr>
          <w:rFonts w:hint="eastAsia"/>
          <w:szCs w:val="21"/>
        </w:rPr>
        <w:t>蛋白将使得成熟黑色素细胞生成不足。</w:t>
      </w:r>
      <w:proofErr w:type="spellStart"/>
      <w:r w:rsidRPr="008906DA">
        <w:rPr>
          <w:rFonts w:hint="eastAsia"/>
          <w:szCs w:val="21"/>
        </w:rPr>
        <w:t>MeSC</w:t>
      </w:r>
      <w:proofErr w:type="spellEnd"/>
      <w:r w:rsidRPr="008906DA">
        <w:rPr>
          <w:rFonts w:hint="eastAsia"/>
          <w:szCs w:val="21"/>
        </w:rPr>
        <w:t>和</w:t>
      </w:r>
      <w:r w:rsidRPr="008906DA">
        <w:rPr>
          <w:rFonts w:hint="eastAsia"/>
          <w:szCs w:val="21"/>
        </w:rPr>
        <w:t>TA</w:t>
      </w:r>
      <w:r w:rsidRPr="008906DA">
        <w:rPr>
          <w:rFonts w:hint="eastAsia"/>
          <w:szCs w:val="21"/>
        </w:rPr>
        <w:t>细胞在隆起区和毛</w:t>
      </w:r>
      <w:proofErr w:type="gramStart"/>
      <w:r w:rsidRPr="008906DA">
        <w:rPr>
          <w:rFonts w:hint="eastAsia"/>
          <w:szCs w:val="21"/>
        </w:rPr>
        <w:t>基质区</w:t>
      </w:r>
      <w:proofErr w:type="gramEnd"/>
      <w:r w:rsidRPr="008906DA">
        <w:rPr>
          <w:rFonts w:hint="eastAsia"/>
          <w:szCs w:val="21"/>
        </w:rPr>
        <w:t>的移动，使它们能够处于不同的</w:t>
      </w:r>
      <w:r w:rsidRPr="008906DA">
        <w:rPr>
          <w:rFonts w:hint="eastAsia"/>
          <w:szCs w:val="21"/>
        </w:rPr>
        <w:t>WNT</w:t>
      </w:r>
      <w:r w:rsidRPr="008906DA">
        <w:rPr>
          <w:rFonts w:hint="eastAsia"/>
          <w:szCs w:val="21"/>
        </w:rPr>
        <w:t>信号水平，从而可逆地走向分化或去分化。</w:t>
      </w:r>
    </w:p>
    <w:p w14:paraId="4E6914BE" w14:textId="77777777" w:rsidR="008906DA" w:rsidRPr="008906DA" w:rsidRDefault="008906DA" w:rsidP="008906DA">
      <w:pPr>
        <w:adjustRightInd w:val="0"/>
        <w:spacing w:line="360" w:lineRule="auto"/>
        <w:jc w:val="left"/>
        <w:rPr>
          <w:szCs w:val="21"/>
        </w:rPr>
      </w:pPr>
      <w:r w:rsidRPr="008906DA">
        <w:rPr>
          <w:rFonts w:hint="eastAsia"/>
          <w:szCs w:val="21"/>
        </w:rPr>
        <w:lastRenderedPageBreak/>
        <w:t>对黑毛小鼠进行反复拔毛以加速毛囊老化的实验中，检测到在第七个休止期的毛</w:t>
      </w:r>
      <w:proofErr w:type="gramStart"/>
      <w:r w:rsidRPr="008906DA">
        <w:rPr>
          <w:rFonts w:hint="eastAsia"/>
          <w:szCs w:val="21"/>
        </w:rPr>
        <w:t>基质区</w:t>
      </w:r>
      <w:proofErr w:type="gramEnd"/>
      <w:r w:rsidRPr="008906DA">
        <w:rPr>
          <w:rFonts w:hint="eastAsia"/>
          <w:szCs w:val="21"/>
        </w:rPr>
        <w:t>有显著的</w:t>
      </w:r>
      <w:proofErr w:type="spellStart"/>
      <w:r w:rsidRPr="008906DA">
        <w:rPr>
          <w:rFonts w:hint="eastAsia"/>
          <w:szCs w:val="21"/>
        </w:rPr>
        <w:t>McSC</w:t>
      </w:r>
      <w:proofErr w:type="spellEnd"/>
      <w:r w:rsidRPr="008906DA">
        <w:rPr>
          <w:rFonts w:hint="eastAsia"/>
          <w:szCs w:val="21"/>
        </w:rPr>
        <w:t>丢失，这些小</w:t>
      </w:r>
      <w:proofErr w:type="gramStart"/>
      <w:r w:rsidRPr="008906DA">
        <w:rPr>
          <w:rFonts w:hint="eastAsia"/>
          <w:szCs w:val="21"/>
        </w:rPr>
        <w:t>鼠表现</w:t>
      </w:r>
      <w:proofErr w:type="gramEnd"/>
      <w:r w:rsidRPr="008906DA">
        <w:rPr>
          <w:rFonts w:hint="eastAsia"/>
          <w:szCs w:val="21"/>
        </w:rPr>
        <w:t>出毛发变灰。值得注意的是，老化的毛囊中许多</w:t>
      </w:r>
      <w:proofErr w:type="spellStart"/>
      <w:r w:rsidRPr="008906DA">
        <w:rPr>
          <w:rFonts w:hint="eastAsia"/>
          <w:szCs w:val="21"/>
        </w:rPr>
        <w:t>McSC</w:t>
      </w:r>
      <w:proofErr w:type="spellEnd"/>
      <w:r w:rsidRPr="008906DA">
        <w:rPr>
          <w:rFonts w:hint="eastAsia"/>
          <w:szCs w:val="21"/>
        </w:rPr>
        <w:t>已经改变了位置，分散到隆起区，而不在毛</w:t>
      </w:r>
      <w:proofErr w:type="gramStart"/>
      <w:r w:rsidRPr="008906DA">
        <w:rPr>
          <w:rFonts w:hint="eastAsia"/>
          <w:szCs w:val="21"/>
        </w:rPr>
        <w:t>基质区</w:t>
      </w:r>
      <w:proofErr w:type="gramEnd"/>
      <w:r w:rsidRPr="008906DA">
        <w:rPr>
          <w:rFonts w:hint="eastAsia"/>
          <w:szCs w:val="21"/>
        </w:rPr>
        <w:t>紧密聚集。隆起区的</w:t>
      </w:r>
      <w:proofErr w:type="spellStart"/>
      <w:r w:rsidRPr="008906DA">
        <w:rPr>
          <w:rFonts w:hint="eastAsia"/>
          <w:szCs w:val="21"/>
        </w:rPr>
        <w:t>MeSC</w:t>
      </w:r>
      <w:proofErr w:type="spellEnd"/>
      <w:r w:rsidRPr="008906DA">
        <w:rPr>
          <w:rFonts w:hint="eastAsia"/>
          <w:szCs w:val="21"/>
        </w:rPr>
        <w:t>数量从拔毛前的</w:t>
      </w:r>
      <w:r w:rsidRPr="008906DA">
        <w:rPr>
          <w:rFonts w:hint="eastAsia"/>
          <w:szCs w:val="21"/>
        </w:rPr>
        <w:t>10%</w:t>
      </w:r>
      <w:r w:rsidRPr="008906DA">
        <w:rPr>
          <w:rFonts w:hint="eastAsia"/>
          <w:szCs w:val="21"/>
        </w:rPr>
        <w:t>增加到了</w:t>
      </w:r>
      <w:r w:rsidRPr="008906DA">
        <w:rPr>
          <w:rFonts w:hint="eastAsia"/>
          <w:szCs w:val="21"/>
        </w:rPr>
        <w:t>50%</w:t>
      </w:r>
      <w:r w:rsidRPr="008906DA">
        <w:rPr>
          <w:rFonts w:hint="eastAsia"/>
          <w:szCs w:val="21"/>
        </w:rPr>
        <w:t>。</w:t>
      </w:r>
    </w:p>
    <w:p w14:paraId="304DA40D" w14:textId="77777777" w:rsidR="008906DA" w:rsidRPr="008906DA" w:rsidRDefault="008906DA" w:rsidP="008906DA">
      <w:pPr>
        <w:adjustRightInd w:val="0"/>
        <w:spacing w:line="360" w:lineRule="auto"/>
        <w:jc w:val="left"/>
        <w:rPr>
          <w:szCs w:val="21"/>
        </w:rPr>
      </w:pPr>
      <w:r w:rsidRPr="008906DA">
        <w:rPr>
          <w:rFonts w:hint="eastAsia"/>
          <w:szCs w:val="21"/>
        </w:rPr>
        <w:t>小鼠毛发变白机制可能同样存在于人类，对此进行深入研究有望为实现白发变青丝提供依据。</w:t>
      </w:r>
    </w:p>
    <w:p w14:paraId="2D9B5732"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1</w:t>
      </w:r>
      <w:r w:rsidRPr="008906DA">
        <w:rPr>
          <w:rFonts w:hint="eastAsia"/>
          <w:szCs w:val="21"/>
        </w:rPr>
        <w:t>）干细胞是动物或人体内保留的少数具有</w:t>
      </w:r>
      <w:r w:rsidRPr="008906DA">
        <w:rPr>
          <w:rFonts w:hint="eastAsia"/>
          <w:szCs w:val="21"/>
        </w:rPr>
        <w:t>_</w:t>
      </w:r>
      <w:r w:rsidRPr="008906DA">
        <w:rPr>
          <w:szCs w:val="21"/>
        </w:rPr>
        <w:t>____________</w:t>
      </w:r>
      <w:r w:rsidRPr="008906DA">
        <w:rPr>
          <w:rFonts w:hint="eastAsia"/>
          <w:szCs w:val="21"/>
        </w:rPr>
        <w:t>能力的细胞。成熟黑色素细胞由</w:t>
      </w:r>
      <w:proofErr w:type="spellStart"/>
      <w:r w:rsidRPr="008906DA">
        <w:rPr>
          <w:rFonts w:hint="eastAsia"/>
          <w:szCs w:val="21"/>
        </w:rPr>
        <w:t>McSC</w:t>
      </w:r>
      <w:proofErr w:type="spellEnd"/>
      <w:r w:rsidRPr="008906DA">
        <w:rPr>
          <w:rFonts w:hint="eastAsia"/>
          <w:szCs w:val="21"/>
        </w:rPr>
        <w:t>转变而来，请从分子或细胞水平提出可以区分这两种细胞的检测思路</w:t>
      </w:r>
      <w:r w:rsidRPr="008906DA">
        <w:rPr>
          <w:rFonts w:hint="eastAsia"/>
          <w:szCs w:val="21"/>
        </w:rPr>
        <w:t>_</w:t>
      </w:r>
      <w:r w:rsidRPr="008906DA">
        <w:rPr>
          <w:szCs w:val="21"/>
        </w:rPr>
        <w:t>____________</w:t>
      </w:r>
      <w:r w:rsidRPr="008906DA">
        <w:rPr>
          <w:rFonts w:hint="eastAsia"/>
          <w:szCs w:val="21"/>
        </w:rPr>
        <w:t>（答出</w:t>
      </w:r>
      <w:r w:rsidRPr="008906DA">
        <w:rPr>
          <w:rFonts w:hint="eastAsia"/>
          <w:szCs w:val="21"/>
        </w:rPr>
        <w:t>2</w:t>
      </w:r>
      <w:r w:rsidRPr="008906DA">
        <w:rPr>
          <w:rFonts w:hint="eastAsia"/>
          <w:szCs w:val="21"/>
        </w:rPr>
        <w:t>条）。</w:t>
      </w:r>
    </w:p>
    <w:p w14:paraId="3B6CF627"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2</w:t>
      </w:r>
      <w:r w:rsidRPr="008906DA">
        <w:rPr>
          <w:rFonts w:hint="eastAsia"/>
          <w:szCs w:val="21"/>
        </w:rPr>
        <w:t>）文中提到对</w:t>
      </w:r>
      <w:proofErr w:type="spellStart"/>
      <w:r w:rsidRPr="008906DA">
        <w:rPr>
          <w:rFonts w:hint="eastAsia"/>
          <w:szCs w:val="21"/>
        </w:rPr>
        <w:t>McSC</w:t>
      </w:r>
      <w:proofErr w:type="spellEnd"/>
      <w:r w:rsidRPr="008906DA">
        <w:rPr>
          <w:rFonts w:hint="eastAsia"/>
          <w:szCs w:val="21"/>
        </w:rPr>
        <w:t>的认知“有别于以往对成体干细胞的认知”，是指</w:t>
      </w:r>
      <w:proofErr w:type="spellStart"/>
      <w:r w:rsidRPr="008906DA">
        <w:rPr>
          <w:rFonts w:hint="eastAsia"/>
          <w:szCs w:val="21"/>
        </w:rPr>
        <w:t>McSC</w:t>
      </w:r>
      <w:proofErr w:type="spellEnd"/>
      <w:r w:rsidRPr="008906DA">
        <w:rPr>
          <w:rFonts w:hint="eastAsia"/>
          <w:szCs w:val="21"/>
        </w:rPr>
        <w:t>可来源于</w:t>
      </w:r>
      <w:r w:rsidRPr="008906DA">
        <w:rPr>
          <w:rFonts w:hint="eastAsia"/>
          <w:szCs w:val="21"/>
        </w:rPr>
        <w:t>_</w:t>
      </w:r>
      <w:r w:rsidRPr="008906DA">
        <w:rPr>
          <w:szCs w:val="21"/>
        </w:rPr>
        <w:t>____________</w:t>
      </w:r>
      <w:r w:rsidRPr="008906DA">
        <w:rPr>
          <w:rFonts w:hint="eastAsia"/>
          <w:szCs w:val="21"/>
        </w:rPr>
        <w:t>。</w:t>
      </w:r>
    </w:p>
    <w:p w14:paraId="5E2BF99A"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3</w:t>
      </w:r>
      <w:r w:rsidRPr="008906DA">
        <w:rPr>
          <w:rFonts w:hint="eastAsia"/>
          <w:szCs w:val="21"/>
        </w:rPr>
        <w:t>）综合文中内容，完善</w:t>
      </w:r>
      <w:proofErr w:type="spellStart"/>
      <w:r w:rsidRPr="008906DA">
        <w:rPr>
          <w:rFonts w:hint="eastAsia"/>
          <w:szCs w:val="21"/>
        </w:rPr>
        <w:t>McSC</w:t>
      </w:r>
      <w:proofErr w:type="spellEnd"/>
      <w:r w:rsidRPr="008906DA">
        <w:rPr>
          <w:rFonts w:hint="eastAsia"/>
          <w:szCs w:val="21"/>
        </w:rPr>
        <w:t>在毛发生长周期中的生命历程。（在实线框中以文字和箭头的形式做答）</w:t>
      </w:r>
    </w:p>
    <w:p w14:paraId="58137511"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4</w:t>
      </w:r>
      <w:r w:rsidRPr="008906DA">
        <w:rPr>
          <w:rFonts w:hint="eastAsia"/>
          <w:szCs w:val="21"/>
        </w:rPr>
        <w:t>）根据文中信息，下列与</w:t>
      </w:r>
      <w:r w:rsidRPr="008906DA">
        <w:rPr>
          <w:rFonts w:hint="eastAsia"/>
          <w:szCs w:val="21"/>
        </w:rPr>
        <w:t>WNT</w:t>
      </w:r>
      <w:r w:rsidRPr="008906DA">
        <w:rPr>
          <w:rFonts w:hint="eastAsia"/>
          <w:szCs w:val="21"/>
        </w:rPr>
        <w:t>有关的推测合理的是</w:t>
      </w:r>
      <w:r w:rsidRPr="008906DA">
        <w:rPr>
          <w:rFonts w:hint="eastAsia"/>
          <w:szCs w:val="21"/>
        </w:rPr>
        <w:t>_</w:t>
      </w:r>
      <w:r w:rsidRPr="008906DA">
        <w:rPr>
          <w:szCs w:val="21"/>
        </w:rPr>
        <w:t>____________</w:t>
      </w:r>
      <w:r w:rsidRPr="008906DA">
        <w:rPr>
          <w:rFonts w:hint="eastAsia"/>
          <w:szCs w:val="21"/>
        </w:rPr>
        <w:t>（多选）。</w:t>
      </w:r>
    </w:p>
    <w:p w14:paraId="7D7EEB22"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．毛</w:t>
      </w:r>
      <w:proofErr w:type="gramStart"/>
      <w:r w:rsidRPr="008906DA">
        <w:rPr>
          <w:rFonts w:hint="eastAsia"/>
          <w:szCs w:val="21"/>
        </w:rPr>
        <w:t>基质区</w:t>
      </w:r>
      <w:proofErr w:type="gramEnd"/>
      <w:r w:rsidRPr="008906DA">
        <w:rPr>
          <w:rFonts w:hint="eastAsia"/>
          <w:szCs w:val="21"/>
        </w:rPr>
        <w:t>WNT</w:t>
      </w:r>
      <w:r w:rsidRPr="008906DA">
        <w:rPr>
          <w:rFonts w:hint="eastAsia"/>
          <w:szCs w:val="21"/>
        </w:rPr>
        <w:t>基因表达量在生长期高于休止期</w:t>
      </w:r>
    </w:p>
    <w:p w14:paraId="090F6F04" w14:textId="77777777" w:rsidR="008906DA" w:rsidRPr="008906DA" w:rsidRDefault="008906DA" w:rsidP="008906DA">
      <w:pPr>
        <w:adjustRightInd w:val="0"/>
        <w:spacing w:line="360" w:lineRule="auto"/>
        <w:jc w:val="left"/>
        <w:rPr>
          <w:szCs w:val="21"/>
        </w:rPr>
      </w:pPr>
      <w:r w:rsidRPr="008906DA">
        <w:rPr>
          <w:rFonts w:hint="eastAsia"/>
          <w:szCs w:val="21"/>
        </w:rPr>
        <w:t>B</w:t>
      </w:r>
      <w:r w:rsidRPr="008906DA">
        <w:rPr>
          <w:rFonts w:hint="eastAsia"/>
          <w:szCs w:val="21"/>
        </w:rPr>
        <w:t>．隆起区</w:t>
      </w:r>
      <w:r w:rsidRPr="008906DA">
        <w:rPr>
          <w:rFonts w:hint="eastAsia"/>
          <w:szCs w:val="21"/>
        </w:rPr>
        <w:t>WNT</w:t>
      </w:r>
      <w:r w:rsidRPr="008906DA">
        <w:rPr>
          <w:rFonts w:hint="eastAsia"/>
          <w:szCs w:val="21"/>
        </w:rPr>
        <w:t>基因表达在生长期中后期被上调</w:t>
      </w:r>
    </w:p>
    <w:p w14:paraId="3022A314" w14:textId="77777777" w:rsidR="008906DA" w:rsidRPr="008906DA" w:rsidRDefault="008906DA" w:rsidP="008906DA">
      <w:pPr>
        <w:adjustRightInd w:val="0"/>
        <w:spacing w:line="360" w:lineRule="auto"/>
        <w:jc w:val="left"/>
        <w:rPr>
          <w:szCs w:val="21"/>
        </w:rPr>
      </w:pPr>
      <w:r w:rsidRPr="008906DA">
        <w:rPr>
          <w:rFonts w:hint="eastAsia"/>
          <w:szCs w:val="21"/>
        </w:rPr>
        <w:t>C</w:t>
      </w:r>
      <w:r w:rsidRPr="008906DA">
        <w:rPr>
          <w:rFonts w:hint="eastAsia"/>
          <w:szCs w:val="21"/>
        </w:rPr>
        <w:t>．持续激活隆起区</w:t>
      </w:r>
      <w:r w:rsidRPr="008906DA">
        <w:rPr>
          <w:rFonts w:hint="eastAsia"/>
          <w:szCs w:val="21"/>
        </w:rPr>
        <w:t>WNT</w:t>
      </w:r>
      <w:r w:rsidRPr="008906DA">
        <w:rPr>
          <w:rFonts w:hint="eastAsia"/>
          <w:szCs w:val="21"/>
        </w:rPr>
        <w:t>信号，会促进</w:t>
      </w:r>
      <w:proofErr w:type="spellStart"/>
      <w:r w:rsidRPr="008906DA">
        <w:rPr>
          <w:rFonts w:hint="eastAsia"/>
          <w:szCs w:val="21"/>
        </w:rPr>
        <w:t>McSC</w:t>
      </w:r>
      <w:proofErr w:type="spellEnd"/>
      <w:r w:rsidRPr="008906DA">
        <w:rPr>
          <w:rFonts w:hint="eastAsia"/>
          <w:szCs w:val="21"/>
        </w:rPr>
        <w:t>分化</w:t>
      </w:r>
    </w:p>
    <w:p w14:paraId="3BD6F9B4"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5</w:t>
      </w:r>
      <w:r w:rsidRPr="008906DA">
        <w:rPr>
          <w:rFonts w:hint="eastAsia"/>
          <w:szCs w:val="21"/>
        </w:rPr>
        <w:t>）根据文中研究成果提出有望使反复拔毛小鼠毛色扭转的思路。</w:t>
      </w:r>
    </w:p>
    <w:p w14:paraId="41363426" w14:textId="77777777" w:rsidR="008906DA" w:rsidRPr="008906DA" w:rsidRDefault="008906DA" w:rsidP="008906DA">
      <w:pPr>
        <w:adjustRightInd w:val="0"/>
        <w:spacing w:line="360" w:lineRule="auto"/>
        <w:jc w:val="left"/>
        <w:rPr>
          <w:szCs w:val="21"/>
        </w:rPr>
      </w:pPr>
      <w:r w:rsidRPr="008906DA">
        <w:rPr>
          <w:rFonts w:hint="eastAsia"/>
          <w:szCs w:val="21"/>
        </w:rPr>
        <w:t>20</w:t>
      </w:r>
      <w:r w:rsidRPr="008906DA">
        <w:rPr>
          <w:rFonts w:hint="eastAsia"/>
          <w:szCs w:val="21"/>
        </w:rPr>
        <w:t>．（</w:t>
      </w:r>
      <w:r w:rsidRPr="008906DA">
        <w:rPr>
          <w:rFonts w:hint="eastAsia"/>
          <w:szCs w:val="21"/>
        </w:rPr>
        <w:t>12</w:t>
      </w:r>
      <w:r w:rsidRPr="008906DA">
        <w:rPr>
          <w:rFonts w:hint="eastAsia"/>
          <w:szCs w:val="21"/>
        </w:rPr>
        <w:t>分）</w:t>
      </w:r>
    </w:p>
    <w:p w14:paraId="577B73C3" w14:textId="77777777" w:rsidR="008906DA" w:rsidRPr="008906DA" w:rsidRDefault="008906DA" w:rsidP="008906DA">
      <w:pPr>
        <w:adjustRightInd w:val="0"/>
        <w:spacing w:line="360" w:lineRule="auto"/>
        <w:jc w:val="left"/>
        <w:rPr>
          <w:szCs w:val="21"/>
        </w:rPr>
      </w:pPr>
      <w:r w:rsidRPr="008906DA">
        <w:rPr>
          <w:rFonts w:hint="eastAsia"/>
          <w:szCs w:val="21"/>
        </w:rPr>
        <w:t>水稻是人类重要的粮食作物之一，种子的胚乳由外向内分别为糊粉层和淀粉胚乳，通常糊粉层为单层活细胞，主要累积蛋白质、维生素等营养物质；淀粉胚乳为死细胞，主要储存淀粉。选育糊粉层加厚的品种可显著提高水稻的营养。</w:t>
      </w:r>
    </w:p>
    <w:p w14:paraId="3614F780"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1</w:t>
      </w:r>
      <w:r w:rsidRPr="008906DA">
        <w:rPr>
          <w:rFonts w:hint="eastAsia"/>
          <w:szCs w:val="21"/>
        </w:rPr>
        <w:t>）用诱变剂处理水稻幼苗，结穗后按图</w:t>
      </w:r>
      <w:r w:rsidRPr="008906DA">
        <w:rPr>
          <w:rFonts w:hint="eastAsia"/>
          <w:szCs w:val="21"/>
        </w:rPr>
        <w:t>1</w:t>
      </w:r>
      <w:r w:rsidRPr="008906DA">
        <w:rPr>
          <w:rFonts w:hint="eastAsia"/>
          <w:szCs w:val="21"/>
        </w:rPr>
        <w:t>处理种子。埃文斯蓝染色剂无法使活细胞着色。用显微镜观察到胚乳中未染色细胞层数</w:t>
      </w:r>
      <w:r w:rsidRPr="008906DA">
        <w:rPr>
          <w:rFonts w:hint="eastAsia"/>
          <w:szCs w:val="21"/>
        </w:rPr>
        <w:t>_</w:t>
      </w:r>
      <w:r w:rsidRPr="008906DA">
        <w:rPr>
          <w:szCs w:val="21"/>
        </w:rPr>
        <w:t>____________</w:t>
      </w:r>
      <w:r w:rsidRPr="008906DA">
        <w:rPr>
          <w:rFonts w:hint="eastAsia"/>
          <w:szCs w:val="21"/>
        </w:rPr>
        <w:t>的即为糊粉层加厚的种子，将其对应的含</w:t>
      </w:r>
      <w:proofErr w:type="gramStart"/>
      <w:r w:rsidRPr="008906DA">
        <w:rPr>
          <w:rFonts w:hint="eastAsia"/>
          <w:szCs w:val="21"/>
        </w:rPr>
        <w:t>胚部分</w:t>
      </w:r>
      <w:proofErr w:type="gramEnd"/>
      <w:r w:rsidRPr="008906DA">
        <w:rPr>
          <w:rFonts w:hint="eastAsia"/>
          <w:szCs w:val="21"/>
        </w:rPr>
        <w:t>用培养基培养，筛选获得不同程度的糊粉层加厚突变体</w:t>
      </w:r>
      <w:proofErr w:type="spellStart"/>
      <w:r w:rsidRPr="008906DA">
        <w:rPr>
          <w:rFonts w:hint="eastAsia"/>
          <w:szCs w:val="21"/>
        </w:rPr>
        <w:t>tal</w:t>
      </w:r>
      <w:proofErr w:type="spellEnd"/>
      <w:r w:rsidRPr="008906DA">
        <w:rPr>
          <w:rFonts w:hint="eastAsia"/>
          <w:szCs w:val="21"/>
        </w:rPr>
        <w:t>、</w:t>
      </w:r>
      <w:r w:rsidRPr="008906DA">
        <w:rPr>
          <w:rFonts w:hint="eastAsia"/>
          <w:szCs w:val="21"/>
        </w:rPr>
        <w:t>ta2</w:t>
      </w:r>
      <w:r w:rsidRPr="008906DA">
        <w:rPr>
          <w:rFonts w:hint="eastAsia"/>
          <w:szCs w:val="21"/>
        </w:rPr>
        <w:t>等，这说明基因突变具有</w:t>
      </w:r>
      <w:r w:rsidRPr="008906DA">
        <w:rPr>
          <w:rFonts w:hint="eastAsia"/>
          <w:szCs w:val="21"/>
        </w:rPr>
        <w:t>_</w:t>
      </w:r>
      <w:r w:rsidRPr="008906DA">
        <w:rPr>
          <w:szCs w:val="21"/>
        </w:rPr>
        <w:t>____________</w:t>
      </w:r>
      <w:r w:rsidRPr="008906DA">
        <w:rPr>
          <w:rFonts w:hint="eastAsia"/>
          <w:szCs w:val="21"/>
        </w:rPr>
        <w:t>的特点。</w:t>
      </w:r>
    </w:p>
    <w:p w14:paraId="5D67C669" w14:textId="77777777" w:rsidR="008906DA" w:rsidRPr="008906DA" w:rsidRDefault="008906DA" w:rsidP="008906DA">
      <w:pPr>
        <w:adjustRightInd w:val="0"/>
        <w:spacing w:line="360" w:lineRule="auto"/>
        <w:jc w:val="center"/>
        <w:rPr>
          <w:szCs w:val="21"/>
        </w:rPr>
      </w:pPr>
      <w:r w:rsidRPr="008906DA">
        <w:rPr>
          <w:noProof/>
        </w:rPr>
        <w:drawing>
          <wp:inline distT="0" distB="0" distL="0" distR="0" wp14:anchorId="72348233" wp14:editId="6373C567">
            <wp:extent cx="5666509" cy="1815235"/>
            <wp:effectExtent l="0" t="0" r="0" b="0"/>
            <wp:docPr id="9316626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62664" name=""/>
                    <pic:cNvPicPr/>
                  </pic:nvPicPr>
                  <pic:blipFill>
                    <a:blip r:embed="rId36">
                      <a:extLst>
                        <a:ext uri="{BEBA8EAE-BF5A-486C-A8C5-ECC9F3942E4B}">
                          <a14:imgProps xmlns:a14="http://schemas.microsoft.com/office/drawing/2010/main">
                            <a14:imgLayer r:embed="rId37">
                              <a14:imgEffect>
                                <a14:sharpenSoften amount="50000"/>
                              </a14:imgEffect>
                            </a14:imgLayer>
                          </a14:imgProps>
                        </a:ext>
                      </a:extLst>
                    </a:blip>
                    <a:stretch>
                      <a:fillRect/>
                    </a:stretch>
                  </pic:blipFill>
                  <pic:spPr>
                    <a:xfrm>
                      <a:off x="0" y="0"/>
                      <a:ext cx="5672167" cy="1817047"/>
                    </a:xfrm>
                    <a:prstGeom prst="rect">
                      <a:avLst/>
                    </a:prstGeom>
                  </pic:spPr>
                </pic:pic>
              </a:graphicData>
            </a:graphic>
          </wp:inline>
        </w:drawing>
      </w:r>
    </w:p>
    <w:p w14:paraId="71338CF9"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2</w:t>
      </w:r>
      <w:r w:rsidRPr="008906DA">
        <w:rPr>
          <w:rFonts w:hint="eastAsia"/>
          <w:szCs w:val="21"/>
        </w:rPr>
        <w:t>）突变体</w:t>
      </w:r>
      <w:proofErr w:type="spellStart"/>
      <w:r w:rsidRPr="008906DA">
        <w:rPr>
          <w:rFonts w:hint="eastAsia"/>
          <w:szCs w:val="21"/>
        </w:rPr>
        <w:t>tal</w:t>
      </w:r>
      <w:proofErr w:type="spellEnd"/>
      <w:r w:rsidRPr="008906DA">
        <w:rPr>
          <w:rFonts w:hint="eastAsia"/>
          <w:szCs w:val="21"/>
        </w:rPr>
        <w:t>与野生型杂交，继续自交得到</w:t>
      </w:r>
      <w:r w:rsidRPr="008906DA">
        <w:rPr>
          <w:rFonts w:hint="eastAsia"/>
          <w:szCs w:val="21"/>
        </w:rPr>
        <w:t>F</w:t>
      </w:r>
      <w:r w:rsidRPr="008906DA">
        <w:rPr>
          <w:rFonts w:hint="eastAsia"/>
          <w:szCs w:val="21"/>
          <w:vertAlign w:val="subscript"/>
        </w:rPr>
        <w:t>2</w:t>
      </w:r>
      <w:r w:rsidRPr="008906DA">
        <w:rPr>
          <w:rFonts w:hint="eastAsia"/>
          <w:szCs w:val="21"/>
        </w:rPr>
        <w:t>种子，观察到野生型：突变型</w:t>
      </w:r>
      <w:r w:rsidRPr="008906DA">
        <w:rPr>
          <w:rFonts w:hint="eastAsia"/>
          <w:szCs w:val="21"/>
        </w:rPr>
        <w:t>=3=1</w:t>
      </w:r>
      <w:r w:rsidRPr="008906DA">
        <w:rPr>
          <w:rFonts w:hint="eastAsia"/>
          <w:szCs w:val="21"/>
        </w:rPr>
        <w:t>，说明该性状的遗传遵循基因</w:t>
      </w:r>
      <w:r w:rsidRPr="008906DA">
        <w:rPr>
          <w:rFonts w:hint="eastAsia"/>
          <w:szCs w:val="21"/>
        </w:rPr>
        <w:t>_</w:t>
      </w:r>
      <w:r w:rsidRPr="008906DA">
        <w:rPr>
          <w:szCs w:val="21"/>
        </w:rPr>
        <w:t>____________</w:t>
      </w:r>
      <w:r w:rsidRPr="008906DA">
        <w:rPr>
          <w:rFonts w:hint="eastAsia"/>
          <w:szCs w:val="21"/>
        </w:rPr>
        <w:t>定律。利用</w:t>
      </w:r>
      <w:r w:rsidRPr="008906DA">
        <w:rPr>
          <w:rFonts w:hint="eastAsia"/>
          <w:szCs w:val="21"/>
        </w:rPr>
        <w:t>DNA</w:t>
      </w:r>
      <w:r w:rsidRPr="008906DA">
        <w:rPr>
          <w:rFonts w:hint="eastAsia"/>
          <w:szCs w:val="21"/>
        </w:rPr>
        <w:t>的高度保守序列作为分子标记对</w:t>
      </w:r>
      <w:r w:rsidRPr="008906DA">
        <w:rPr>
          <w:rFonts w:hint="eastAsia"/>
          <w:szCs w:val="21"/>
        </w:rPr>
        <w:t>F</w:t>
      </w:r>
      <w:r w:rsidRPr="008906DA">
        <w:rPr>
          <w:rFonts w:hint="eastAsia"/>
          <w:szCs w:val="21"/>
          <w:vertAlign w:val="subscript"/>
        </w:rPr>
        <w:t>2</w:t>
      </w:r>
      <w:r w:rsidRPr="008906DA">
        <w:rPr>
          <w:rFonts w:hint="eastAsia"/>
          <w:szCs w:val="21"/>
        </w:rPr>
        <w:t>植株进行分析</w:t>
      </w:r>
      <w:r w:rsidRPr="008906DA">
        <w:rPr>
          <w:rFonts w:hint="eastAsia"/>
          <w:szCs w:val="21"/>
        </w:rPr>
        <w:lastRenderedPageBreak/>
        <w:t>后，将突变基因定位于</w:t>
      </w:r>
      <w:r w:rsidRPr="008906DA">
        <w:rPr>
          <w:rFonts w:hint="eastAsia"/>
          <w:szCs w:val="21"/>
        </w:rPr>
        <w:t>5</w:t>
      </w:r>
      <w:r w:rsidRPr="008906DA">
        <w:rPr>
          <w:rFonts w:hint="eastAsia"/>
          <w:szCs w:val="21"/>
        </w:rPr>
        <w:t>号染色体上。根据图</w:t>
      </w:r>
      <w:r w:rsidRPr="008906DA">
        <w:rPr>
          <w:rFonts w:hint="eastAsia"/>
          <w:szCs w:val="21"/>
        </w:rPr>
        <w:t>2</w:t>
      </w:r>
      <w:r w:rsidRPr="008906DA">
        <w:rPr>
          <w:rFonts w:hint="eastAsia"/>
          <w:szCs w:val="21"/>
        </w:rPr>
        <w:t>推测突变基因最可能位于</w:t>
      </w:r>
      <w:r w:rsidRPr="008906DA">
        <w:rPr>
          <w:rFonts w:hint="eastAsia"/>
          <w:szCs w:val="21"/>
        </w:rPr>
        <w:t>_</w:t>
      </w:r>
      <w:r w:rsidRPr="008906DA">
        <w:rPr>
          <w:szCs w:val="21"/>
        </w:rPr>
        <w:t>____________</w:t>
      </w:r>
      <w:r w:rsidRPr="008906DA">
        <w:rPr>
          <w:rFonts w:hint="eastAsia"/>
          <w:szCs w:val="21"/>
        </w:rPr>
        <w:t>附近，对目标区域进行测序比对，发现了突变基因。</w:t>
      </w:r>
    </w:p>
    <w:p w14:paraId="61B41CB3" w14:textId="77777777" w:rsidR="008906DA" w:rsidRPr="008906DA" w:rsidRDefault="008906DA" w:rsidP="008906DA">
      <w:pPr>
        <w:adjustRightInd w:val="0"/>
        <w:spacing w:line="360" w:lineRule="auto"/>
        <w:jc w:val="left"/>
        <w:rPr>
          <w:szCs w:val="21"/>
        </w:rPr>
      </w:pPr>
      <w:r w:rsidRPr="008906DA">
        <w:rPr>
          <w:noProof/>
        </w:rPr>
        <w:drawing>
          <wp:anchor distT="0" distB="0" distL="114300" distR="114300" simplePos="0" relativeHeight="251666432" behindDoc="0" locked="0" layoutInCell="1" allowOverlap="1" wp14:anchorId="6B68E964" wp14:editId="32CE8D87">
            <wp:simplePos x="0" y="0"/>
            <wp:positionH relativeFrom="margin">
              <wp:posOffset>4480197</wp:posOffset>
            </wp:positionH>
            <wp:positionV relativeFrom="paragraph">
              <wp:posOffset>5806</wp:posOffset>
            </wp:positionV>
            <wp:extent cx="1706245" cy="2225675"/>
            <wp:effectExtent l="0" t="0" r="8255" b="3175"/>
            <wp:wrapSquare wrapText="bothSides"/>
            <wp:docPr id="9218313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31339" name=""/>
                    <pic:cNvPicPr/>
                  </pic:nvPicPr>
                  <pic:blipFill>
                    <a:blip r:embed="rId38" cstate="print">
                      <a:extLst>
                        <a:ext uri="{BEBA8EAE-BF5A-486C-A8C5-ECC9F3942E4B}">
                          <a14:imgProps xmlns:a14="http://schemas.microsoft.com/office/drawing/2010/main">
                            <a14:imgLayer r:embed="rId3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706245" cy="2225675"/>
                    </a:xfrm>
                    <a:prstGeom prst="rect">
                      <a:avLst/>
                    </a:prstGeom>
                  </pic:spPr>
                </pic:pic>
              </a:graphicData>
            </a:graphic>
            <wp14:sizeRelH relativeFrom="margin">
              <wp14:pctWidth>0</wp14:pctWidth>
            </wp14:sizeRelH>
            <wp14:sizeRelV relativeFrom="margin">
              <wp14:pctHeight>0</wp14:pctHeight>
            </wp14:sizeRelV>
          </wp:anchor>
        </w:drawing>
      </w:r>
      <w:r w:rsidRPr="008906DA">
        <w:rPr>
          <w:rFonts w:hint="eastAsia"/>
          <w:szCs w:val="21"/>
        </w:rPr>
        <w:t>（</w:t>
      </w:r>
      <w:r w:rsidRPr="008906DA">
        <w:rPr>
          <w:rFonts w:hint="eastAsia"/>
          <w:szCs w:val="21"/>
        </w:rPr>
        <w:t>3</w:t>
      </w:r>
      <w:r w:rsidRPr="008906DA">
        <w:rPr>
          <w:rFonts w:hint="eastAsia"/>
          <w:szCs w:val="21"/>
        </w:rPr>
        <w:t>）由</w:t>
      </w:r>
      <w:proofErr w:type="spellStart"/>
      <w:r w:rsidRPr="008906DA">
        <w:rPr>
          <w:rFonts w:hint="eastAsia"/>
          <w:szCs w:val="21"/>
        </w:rPr>
        <w:t>tal</w:t>
      </w:r>
      <w:proofErr w:type="spellEnd"/>
      <w:r w:rsidRPr="008906DA">
        <w:rPr>
          <w:rFonts w:hint="eastAsia"/>
          <w:szCs w:val="21"/>
        </w:rPr>
        <w:t>建立稳定品系</w:t>
      </w:r>
      <w:r w:rsidRPr="008906DA">
        <w:rPr>
          <w:rFonts w:hint="eastAsia"/>
          <w:szCs w:val="21"/>
        </w:rPr>
        <w:t>t</w:t>
      </w:r>
      <w:r w:rsidRPr="008906DA">
        <w:rPr>
          <w:rFonts w:hint="eastAsia"/>
          <w:szCs w:val="21"/>
        </w:rPr>
        <w:t>，检测发现籽粒中总蛋白、维生素等含量均高于野生型，但结实率较低。紫米品系</w:t>
      </w:r>
      <w:r w:rsidRPr="008906DA">
        <w:rPr>
          <w:rFonts w:hint="eastAsia"/>
          <w:szCs w:val="21"/>
        </w:rPr>
        <w:t>N</w:t>
      </w:r>
      <w:r w:rsidRPr="008906DA">
        <w:rPr>
          <w:rFonts w:hint="eastAsia"/>
          <w:szCs w:val="21"/>
        </w:rPr>
        <w:t>具有高产等优良性状。通过图</w:t>
      </w:r>
      <w:r w:rsidRPr="008906DA">
        <w:rPr>
          <w:rFonts w:hint="eastAsia"/>
          <w:szCs w:val="21"/>
        </w:rPr>
        <w:t>3</w:t>
      </w:r>
      <w:r w:rsidRPr="008906DA">
        <w:rPr>
          <w:rFonts w:hint="eastAsia"/>
          <w:szCs w:val="21"/>
        </w:rPr>
        <w:t>育种方案将糊粉层加厚性状引入品系</w:t>
      </w:r>
      <w:r w:rsidRPr="008906DA">
        <w:rPr>
          <w:rFonts w:hint="eastAsia"/>
          <w:szCs w:val="21"/>
        </w:rPr>
        <w:t>N</w:t>
      </w:r>
      <w:r w:rsidRPr="008906DA">
        <w:rPr>
          <w:rFonts w:hint="eastAsia"/>
          <w:szCs w:val="21"/>
        </w:rPr>
        <w:t>中，培育稳定遗传的高营养新品种。</w:t>
      </w:r>
    </w:p>
    <w:p w14:paraId="55BDDCC3" w14:textId="77777777" w:rsidR="008906DA" w:rsidRPr="008906DA" w:rsidRDefault="008906DA" w:rsidP="008906DA">
      <w:pPr>
        <w:adjustRightInd w:val="0"/>
        <w:spacing w:line="360" w:lineRule="auto"/>
        <w:jc w:val="left"/>
        <w:rPr>
          <w:szCs w:val="21"/>
        </w:rPr>
      </w:pPr>
      <w:r w:rsidRPr="008906DA">
        <w:rPr>
          <w:rFonts w:hint="eastAsia"/>
          <w:szCs w:val="21"/>
        </w:rPr>
        <w:t>①补充完成图</w:t>
      </w:r>
      <w:r w:rsidRPr="008906DA">
        <w:rPr>
          <w:rFonts w:hint="eastAsia"/>
          <w:szCs w:val="21"/>
        </w:rPr>
        <w:t>3</w:t>
      </w:r>
      <w:r w:rsidRPr="008906DA">
        <w:rPr>
          <w:rFonts w:hint="eastAsia"/>
          <w:szCs w:val="21"/>
        </w:rPr>
        <w:t>育种方案。</w:t>
      </w:r>
    </w:p>
    <w:p w14:paraId="6FCB0798" w14:textId="77777777" w:rsidR="008906DA" w:rsidRPr="008906DA" w:rsidRDefault="008906DA" w:rsidP="008906DA">
      <w:pPr>
        <w:adjustRightInd w:val="0"/>
        <w:spacing w:line="360" w:lineRule="auto"/>
        <w:jc w:val="left"/>
        <w:rPr>
          <w:szCs w:val="21"/>
        </w:rPr>
      </w:pPr>
      <w:r w:rsidRPr="008906DA">
        <w:rPr>
          <w:rFonts w:hint="eastAsia"/>
          <w:szCs w:val="21"/>
        </w:rPr>
        <w:t>②运用</w:t>
      </w:r>
      <w:r w:rsidRPr="008906DA">
        <w:rPr>
          <w:rFonts w:hint="eastAsia"/>
          <w:szCs w:val="21"/>
        </w:rPr>
        <w:t>KASP</w:t>
      </w:r>
      <w:r w:rsidRPr="008906DA">
        <w:rPr>
          <w:rFonts w:hint="eastAsia"/>
          <w:szCs w:val="21"/>
        </w:rPr>
        <w:t>技术对植物进行检测，在幼苗期提取每株植物的</w:t>
      </w:r>
      <w:r w:rsidRPr="008906DA">
        <w:rPr>
          <w:rFonts w:hint="eastAsia"/>
          <w:szCs w:val="21"/>
        </w:rPr>
        <w:t>DNA</w:t>
      </w:r>
      <w:r w:rsidRPr="008906DA">
        <w:rPr>
          <w:rFonts w:hint="eastAsia"/>
          <w:szCs w:val="21"/>
        </w:rPr>
        <w:t>分子进行</w:t>
      </w:r>
      <w:r w:rsidRPr="008906DA">
        <w:rPr>
          <w:rFonts w:hint="eastAsia"/>
          <w:szCs w:val="21"/>
        </w:rPr>
        <w:t>PCR</w:t>
      </w:r>
      <w:r w:rsidRPr="008906DA">
        <w:rPr>
          <w:rFonts w:hint="eastAsia"/>
          <w:szCs w:val="21"/>
        </w:rPr>
        <w:t>，加入野生型序列和突变型序列的相应引物，两种引物分别携带红色、蓝色荧光信号特异性识别位点，完成扩增后检测产物的荧光信号（红色、蓝色同时存在时表现为绿色荧光）。图</w:t>
      </w:r>
      <w:r w:rsidRPr="008906DA">
        <w:rPr>
          <w:rFonts w:hint="eastAsia"/>
          <w:szCs w:val="21"/>
        </w:rPr>
        <w:t>3</w:t>
      </w:r>
      <w:r w:rsidRPr="008906DA">
        <w:rPr>
          <w:rFonts w:hint="eastAsia"/>
          <w:szCs w:val="21"/>
        </w:rPr>
        <w:t>育种方案中阶段</w:t>
      </w:r>
      <w:r w:rsidRPr="008906DA">
        <w:rPr>
          <w:rFonts w:hint="eastAsia"/>
          <w:szCs w:val="21"/>
        </w:rPr>
        <w:t>1</w:t>
      </w:r>
      <w:r w:rsidRPr="008906DA">
        <w:rPr>
          <w:rFonts w:hint="eastAsia"/>
          <w:szCs w:val="21"/>
        </w:rPr>
        <w:t>和阶段</w:t>
      </w:r>
      <w:r w:rsidRPr="008906DA">
        <w:rPr>
          <w:rFonts w:hint="eastAsia"/>
          <w:szCs w:val="21"/>
        </w:rPr>
        <w:t>2</w:t>
      </w:r>
      <w:r w:rsidRPr="008906DA">
        <w:rPr>
          <w:rFonts w:hint="eastAsia"/>
          <w:szCs w:val="21"/>
        </w:rPr>
        <w:t>均进行</w:t>
      </w:r>
      <w:r w:rsidRPr="008906DA">
        <w:rPr>
          <w:rFonts w:hint="eastAsia"/>
          <w:szCs w:val="21"/>
        </w:rPr>
        <w:t>KASP</w:t>
      </w:r>
      <w:r w:rsidRPr="008906DA">
        <w:rPr>
          <w:rFonts w:hint="eastAsia"/>
          <w:szCs w:val="21"/>
        </w:rPr>
        <w:t>检测，请选择其中一个阶段，预期检测结果并从中选出应保留的植株。</w:t>
      </w:r>
    </w:p>
    <w:p w14:paraId="5AEF3B7E" w14:textId="77777777" w:rsidR="008906DA" w:rsidRPr="008906DA" w:rsidRDefault="008906DA" w:rsidP="008906DA">
      <w:pPr>
        <w:adjustRightInd w:val="0"/>
        <w:spacing w:line="360" w:lineRule="auto"/>
        <w:jc w:val="left"/>
        <w:rPr>
          <w:szCs w:val="21"/>
        </w:rPr>
      </w:pPr>
      <w:r w:rsidRPr="008906DA">
        <w:rPr>
          <w:rFonts w:hint="eastAsia"/>
          <w:szCs w:val="21"/>
        </w:rPr>
        <w:t>③将</w:t>
      </w:r>
      <w:r w:rsidRPr="008906DA">
        <w:rPr>
          <w:rFonts w:hint="eastAsia"/>
          <w:szCs w:val="21"/>
        </w:rPr>
        <w:t>KASP</w:t>
      </w:r>
      <w:r w:rsidRPr="008906DA">
        <w:rPr>
          <w:rFonts w:hint="eastAsia"/>
          <w:szCs w:val="21"/>
        </w:rPr>
        <w:t>技术应用于图</w:t>
      </w:r>
      <w:r w:rsidRPr="008906DA">
        <w:rPr>
          <w:rFonts w:hint="eastAsia"/>
          <w:szCs w:val="21"/>
        </w:rPr>
        <w:t>3</w:t>
      </w:r>
      <w:r w:rsidRPr="008906DA">
        <w:rPr>
          <w:rFonts w:hint="eastAsia"/>
          <w:szCs w:val="21"/>
        </w:rPr>
        <w:t>育种过程，优点是</w:t>
      </w:r>
      <w:r w:rsidRPr="008906DA">
        <w:rPr>
          <w:rFonts w:hint="eastAsia"/>
          <w:szCs w:val="21"/>
        </w:rPr>
        <w:t>_</w:t>
      </w:r>
      <w:r w:rsidRPr="008906DA">
        <w:rPr>
          <w:szCs w:val="21"/>
        </w:rPr>
        <w:t>____________</w:t>
      </w:r>
      <w:r w:rsidRPr="008906DA">
        <w:rPr>
          <w:rFonts w:hint="eastAsia"/>
          <w:szCs w:val="21"/>
        </w:rPr>
        <w:t>。</w:t>
      </w:r>
    </w:p>
    <w:p w14:paraId="26CA328F" w14:textId="77777777" w:rsidR="008906DA" w:rsidRPr="008906DA" w:rsidRDefault="008906DA" w:rsidP="008906DA">
      <w:pPr>
        <w:adjustRightInd w:val="0"/>
        <w:spacing w:line="360" w:lineRule="auto"/>
        <w:jc w:val="left"/>
        <w:rPr>
          <w:szCs w:val="21"/>
        </w:rPr>
      </w:pPr>
      <w:r w:rsidRPr="008906DA">
        <w:rPr>
          <w:rFonts w:hint="eastAsia"/>
          <w:szCs w:val="21"/>
        </w:rPr>
        <w:t>21</w:t>
      </w:r>
      <w:r w:rsidRPr="008906DA">
        <w:rPr>
          <w:rFonts w:hint="eastAsia"/>
          <w:szCs w:val="21"/>
        </w:rPr>
        <w:t>．（</w:t>
      </w:r>
      <w:r w:rsidRPr="008906DA">
        <w:rPr>
          <w:rFonts w:hint="eastAsia"/>
          <w:szCs w:val="21"/>
        </w:rPr>
        <w:t>12</w:t>
      </w:r>
      <w:r w:rsidRPr="008906DA">
        <w:rPr>
          <w:rFonts w:hint="eastAsia"/>
          <w:szCs w:val="21"/>
        </w:rPr>
        <w:t>分）</w:t>
      </w:r>
    </w:p>
    <w:p w14:paraId="36024D00" w14:textId="77777777" w:rsidR="008906DA" w:rsidRPr="008906DA" w:rsidRDefault="008906DA" w:rsidP="008906DA">
      <w:pPr>
        <w:adjustRightInd w:val="0"/>
        <w:spacing w:line="360" w:lineRule="auto"/>
        <w:jc w:val="left"/>
        <w:rPr>
          <w:szCs w:val="21"/>
        </w:rPr>
      </w:pPr>
      <w:r w:rsidRPr="008906DA">
        <w:rPr>
          <w:rFonts w:hint="eastAsia"/>
          <w:szCs w:val="21"/>
        </w:rPr>
        <w:t>乳酸是一种需求量较大的工业原料，科研人员欲对酿酒酵母进行改造以进行乳酸生产。</w:t>
      </w:r>
    </w:p>
    <w:p w14:paraId="1150C38F"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1</w:t>
      </w:r>
      <w:r w:rsidRPr="008906DA">
        <w:rPr>
          <w:rFonts w:hint="eastAsia"/>
          <w:szCs w:val="21"/>
        </w:rPr>
        <w:t>）培养基中的葡萄糖可作为</w:t>
      </w:r>
      <w:r w:rsidRPr="008906DA">
        <w:rPr>
          <w:rFonts w:hint="eastAsia"/>
          <w:szCs w:val="21"/>
        </w:rPr>
        <w:t>_</w:t>
      </w:r>
      <w:r w:rsidRPr="008906DA">
        <w:rPr>
          <w:szCs w:val="21"/>
        </w:rPr>
        <w:t>____________</w:t>
      </w:r>
      <w:r w:rsidRPr="008906DA">
        <w:rPr>
          <w:rFonts w:hint="eastAsia"/>
          <w:szCs w:val="21"/>
        </w:rPr>
        <w:t>为酿酒酵母提供营养。如图</w:t>
      </w:r>
      <w:r w:rsidRPr="008906DA">
        <w:rPr>
          <w:rFonts w:hint="eastAsia"/>
          <w:szCs w:val="21"/>
        </w:rPr>
        <w:t>1</w:t>
      </w:r>
      <w:r w:rsidRPr="008906DA">
        <w:rPr>
          <w:rFonts w:hint="eastAsia"/>
          <w:szCs w:val="21"/>
        </w:rPr>
        <w:t>，酿酒酵母导入乳酸脱氢酶基因后，无氧条件下发酵产物为</w:t>
      </w:r>
      <w:r w:rsidRPr="008906DA">
        <w:rPr>
          <w:rFonts w:hint="eastAsia"/>
          <w:szCs w:val="21"/>
        </w:rPr>
        <w:t>_</w:t>
      </w:r>
      <w:r w:rsidRPr="008906DA">
        <w:rPr>
          <w:szCs w:val="21"/>
        </w:rPr>
        <w:t>____________</w:t>
      </w:r>
      <w:r w:rsidRPr="008906DA">
        <w:rPr>
          <w:rFonts w:hint="eastAsia"/>
          <w:szCs w:val="21"/>
        </w:rPr>
        <w:t>，通过敲除丙酮酸脱羧酶基因获取高产乳酸的工程菌。该菌在有氧和无氧条件下均可产乳酸。</w:t>
      </w:r>
    </w:p>
    <w:p w14:paraId="626AEE28" w14:textId="77777777" w:rsidR="008906DA" w:rsidRPr="008906DA" w:rsidRDefault="008906DA" w:rsidP="008906DA">
      <w:pPr>
        <w:adjustRightInd w:val="0"/>
        <w:spacing w:line="360" w:lineRule="auto"/>
        <w:jc w:val="center"/>
        <w:rPr>
          <w:szCs w:val="21"/>
        </w:rPr>
      </w:pPr>
      <w:r w:rsidRPr="008906DA">
        <w:rPr>
          <w:noProof/>
        </w:rPr>
        <w:drawing>
          <wp:inline distT="0" distB="0" distL="0" distR="0" wp14:anchorId="3918329C" wp14:editId="705A57D8">
            <wp:extent cx="3761014" cy="743177"/>
            <wp:effectExtent l="0" t="0" r="0" b="0"/>
            <wp:docPr id="1514832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3267" name=""/>
                    <pic:cNvPicPr/>
                  </pic:nvPicPr>
                  <pic:blipFill>
                    <a:blip r:embed="rId40">
                      <a:extLst>
                        <a:ext uri="{BEBA8EAE-BF5A-486C-A8C5-ECC9F3942E4B}">
                          <a14:imgProps xmlns:a14="http://schemas.microsoft.com/office/drawing/2010/main">
                            <a14:imgLayer r:embed="rId41">
                              <a14:imgEffect>
                                <a14:sharpenSoften amount="50000"/>
                              </a14:imgEffect>
                            </a14:imgLayer>
                          </a14:imgProps>
                        </a:ext>
                      </a:extLst>
                    </a:blip>
                    <a:stretch>
                      <a:fillRect/>
                    </a:stretch>
                  </pic:blipFill>
                  <pic:spPr>
                    <a:xfrm>
                      <a:off x="0" y="0"/>
                      <a:ext cx="3825781" cy="755975"/>
                    </a:xfrm>
                    <a:prstGeom prst="rect">
                      <a:avLst/>
                    </a:prstGeom>
                  </pic:spPr>
                </pic:pic>
              </a:graphicData>
            </a:graphic>
          </wp:inline>
        </w:drawing>
      </w:r>
    </w:p>
    <w:p w14:paraId="3B3F70FD"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2</w:t>
      </w:r>
      <w:r w:rsidRPr="008906DA">
        <w:rPr>
          <w:rFonts w:hint="eastAsia"/>
          <w:szCs w:val="21"/>
        </w:rPr>
        <w:t>）为实现对菌体代谢的动态调控，研究人员设计了光感应系统，并导入绿色荧光蛋白（</w:t>
      </w:r>
      <w:r w:rsidRPr="008906DA">
        <w:rPr>
          <w:rFonts w:hint="eastAsia"/>
          <w:szCs w:val="21"/>
        </w:rPr>
        <w:t>GFP</w:t>
      </w:r>
      <w:r w:rsidRPr="008906DA">
        <w:rPr>
          <w:rFonts w:hint="eastAsia"/>
          <w:szCs w:val="21"/>
        </w:rPr>
        <w:t>）基因以检测光感应系统的调控能力。</w:t>
      </w:r>
    </w:p>
    <w:p w14:paraId="0BDE6870" w14:textId="77777777" w:rsidR="008906DA" w:rsidRPr="008906DA" w:rsidRDefault="008906DA" w:rsidP="008906DA">
      <w:pPr>
        <w:adjustRightInd w:val="0"/>
        <w:spacing w:line="360" w:lineRule="auto"/>
        <w:jc w:val="left"/>
        <w:rPr>
          <w:szCs w:val="21"/>
        </w:rPr>
      </w:pPr>
      <w:r w:rsidRPr="008906DA">
        <w:rPr>
          <w:rFonts w:hint="eastAsia"/>
          <w:szCs w:val="21"/>
        </w:rPr>
        <w:t>①如图</w:t>
      </w:r>
      <w:r w:rsidRPr="008906DA">
        <w:rPr>
          <w:rFonts w:hint="eastAsia"/>
          <w:szCs w:val="21"/>
        </w:rPr>
        <w:t>2</w:t>
      </w:r>
      <w:r w:rsidRPr="008906DA">
        <w:rPr>
          <w:rFonts w:hint="eastAsia"/>
          <w:szCs w:val="21"/>
        </w:rPr>
        <w:t>，系统</w:t>
      </w:r>
      <w:r w:rsidRPr="008906DA">
        <w:rPr>
          <w:rFonts w:hint="eastAsia"/>
          <w:szCs w:val="21"/>
        </w:rPr>
        <w:t>1</w:t>
      </w:r>
      <w:r w:rsidRPr="008906DA">
        <w:rPr>
          <w:rFonts w:hint="eastAsia"/>
          <w:szCs w:val="21"/>
        </w:rPr>
        <w:t>在酵母中表达由</w:t>
      </w:r>
      <w:r w:rsidRPr="008906DA">
        <w:rPr>
          <w:rFonts w:hint="eastAsia"/>
          <w:szCs w:val="21"/>
        </w:rPr>
        <w:t>V</w:t>
      </w:r>
      <w:r w:rsidRPr="008906DA">
        <w:rPr>
          <w:rFonts w:hint="eastAsia"/>
          <w:szCs w:val="21"/>
        </w:rPr>
        <w:t>、</w:t>
      </w:r>
      <w:r w:rsidRPr="008906DA">
        <w:rPr>
          <w:rFonts w:hint="eastAsia"/>
          <w:szCs w:val="21"/>
        </w:rPr>
        <w:t>L</w:t>
      </w:r>
      <w:r w:rsidRPr="008906DA">
        <w:rPr>
          <w:rFonts w:hint="eastAsia"/>
          <w:szCs w:val="21"/>
        </w:rPr>
        <w:t>和</w:t>
      </w:r>
      <w:r w:rsidRPr="008906DA">
        <w:rPr>
          <w:rFonts w:hint="eastAsia"/>
          <w:szCs w:val="21"/>
        </w:rPr>
        <w:t>H</w:t>
      </w:r>
      <w:r w:rsidRPr="008906DA">
        <w:rPr>
          <w:rFonts w:hint="eastAsia"/>
          <w:szCs w:val="21"/>
        </w:rPr>
        <w:t>组成的融合蛋白。光照下，融合蛋白空间结构改变，</w:t>
      </w:r>
      <w:r w:rsidRPr="008906DA">
        <w:rPr>
          <w:rFonts w:hint="eastAsia"/>
          <w:szCs w:val="21"/>
        </w:rPr>
        <w:t>_</w:t>
      </w:r>
      <w:r w:rsidRPr="008906DA">
        <w:rPr>
          <w:szCs w:val="21"/>
        </w:rPr>
        <w:t>____________</w:t>
      </w:r>
      <w:r w:rsidRPr="008906DA">
        <w:rPr>
          <w:rFonts w:hint="eastAsia"/>
          <w:szCs w:val="21"/>
        </w:rPr>
        <w:t>后启动下游基因表达；在黑暗状态下，融合蛋白自发恢复到失活状态。</w:t>
      </w:r>
    </w:p>
    <w:p w14:paraId="6E5951F3" w14:textId="77777777" w:rsidR="008906DA" w:rsidRPr="008906DA" w:rsidRDefault="008906DA" w:rsidP="008906DA">
      <w:pPr>
        <w:adjustRightInd w:val="0"/>
        <w:spacing w:line="360" w:lineRule="auto"/>
        <w:jc w:val="center"/>
        <w:rPr>
          <w:szCs w:val="21"/>
        </w:rPr>
      </w:pPr>
      <w:r w:rsidRPr="008906DA">
        <w:rPr>
          <w:noProof/>
        </w:rPr>
        <w:drawing>
          <wp:inline distT="0" distB="0" distL="0" distR="0" wp14:anchorId="54E8FD1E" wp14:editId="09434749">
            <wp:extent cx="5219700" cy="1866931"/>
            <wp:effectExtent l="0" t="0" r="0" b="0"/>
            <wp:docPr id="10336276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627677" name=""/>
                    <pic:cNvPicPr/>
                  </pic:nvPicPr>
                  <pic:blipFill>
                    <a:blip r:embed="rId42">
                      <a:extLst>
                        <a:ext uri="{BEBA8EAE-BF5A-486C-A8C5-ECC9F3942E4B}">
                          <a14:imgProps xmlns:a14="http://schemas.microsoft.com/office/drawing/2010/main">
                            <a14:imgLayer r:embed="rId43">
                              <a14:imgEffect>
                                <a14:sharpenSoften amount="50000"/>
                              </a14:imgEffect>
                            </a14:imgLayer>
                          </a14:imgProps>
                        </a:ext>
                      </a:extLst>
                    </a:blip>
                    <a:stretch>
                      <a:fillRect/>
                    </a:stretch>
                  </pic:blipFill>
                  <pic:spPr>
                    <a:xfrm>
                      <a:off x="0" y="0"/>
                      <a:ext cx="5235122" cy="1872447"/>
                    </a:xfrm>
                    <a:prstGeom prst="rect">
                      <a:avLst/>
                    </a:prstGeom>
                  </pic:spPr>
                </pic:pic>
              </a:graphicData>
            </a:graphic>
          </wp:inline>
        </w:drawing>
      </w:r>
    </w:p>
    <w:p w14:paraId="73A9B922" w14:textId="77777777" w:rsidR="008906DA" w:rsidRPr="008906DA" w:rsidRDefault="008906DA" w:rsidP="008906DA">
      <w:pPr>
        <w:adjustRightInd w:val="0"/>
        <w:spacing w:line="360" w:lineRule="auto"/>
        <w:jc w:val="left"/>
        <w:rPr>
          <w:szCs w:val="21"/>
        </w:rPr>
      </w:pPr>
      <w:r w:rsidRPr="008906DA">
        <w:rPr>
          <w:noProof/>
        </w:rPr>
        <w:lastRenderedPageBreak/>
        <w:drawing>
          <wp:anchor distT="0" distB="0" distL="114300" distR="114300" simplePos="0" relativeHeight="251667456" behindDoc="0" locked="0" layoutInCell="1" allowOverlap="1" wp14:anchorId="751277C2" wp14:editId="60894F2D">
            <wp:simplePos x="0" y="0"/>
            <wp:positionH relativeFrom="margin">
              <wp:align>right</wp:align>
            </wp:positionH>
            <wp:positionV relativeFrom="paragraph">
              <wp:posOffset>295275</wp:posOffset>
            </wp:positionV>
            <wp:extent cx="2014855" cy="1688465"/>
            <wp:effectExtent l="0" t="0" r="4445" b="6985"/>
            <wp:wrapSquare wrapText="bothSides"/>
            <wp:docPr id="8129201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20182" name=""/>
                    <pic:cNvPicPr/>
                  </pic:nvPicPr>
                  <pic:blipFill>
                    <a:blip r:embed="rId44">
                      <a:extLst>
                        <a:ext uri="{BEBA8EAE-BF5A-486C-A8C5-ECC9F3942E4B}">
                          <a14:imgProps xmlns:a14="http://schemas.microsoft.com/office/drawing/2010/main">
                            <a14:imgLayer r:embed="rId4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014855" cy="1688465"/>
                    </a:xfrm>
                    <a:prstGeom prst="rect">
                      <a:avLst/>
                    </a:prstGeom>
                  </pic:spPr>
                </pic:pic>
              </a:graphicData>
            </a:graphic>
          </wp:anchor>
        </w:drawing>
      </w:r>
      <w:r w:rsidRPr="008906DA">
        <w:rPr>
          <w:rFonts w:hint="eastAsia"/>
          <w:szCs w:val="21"/>
        </w:rPr>
        <w:t>②分别检测黑暗和光照下系统</w:t>
      </w:r>
      <w:r w:rsidRPr="008906DA">
        <w:rPr>
          <w:rFonts w:hint="eastAsia"/>
          <w:szCs w:val="21"/>
        </w:rPr>
        <w:t>1</w:t>
      </w:r>
      <w:r w:rsidRPr="008906DA">
        <w:rPr>
          <w:rFonts w:hint="eastAsia"/>
          <w:szCs w:val="21"/>
        </w:rPr>
        <w:t>的荧光强度，结果如图</w:t>
      </w:r>
      <w:r w:rsidRPr="008906DA">
        <w:rPr>
          <w:rFonts w:hint="eastAsia"/>
          <w:szCs w:val="21"/>
        </w:rPr>
        <w:t>3</w:t>
      </w:r>
      <w:r w:rsidRPr="008906DA">
        <w:rPr>
          <w:rFonts w:hint="eastAsia"/>
          <w:szCs w:val="21"/>
        </w:rPr>
        <w:t>。对照组能持续激活</w:t>
      </w:r>
      <w:r w:rsidRPr="008906DA">
        <w:rPr>
          <w:rFonts w:hint="eastAsia"/>
          <w:szCs w:val="21"/>
        </w:rPr>
        <w:t>GFP</w:t>
      </w:r>
      <w:r w:rsidRPr="008906DA">
        <w:rPr>
          <w:rFonts w:hint="eastAsia"/>
          <w:szCs w:val="21"/>
        </w:rPr>
        <w:t>表达。实验结果显示</w:t>
      </w:r>
      <w:r w:rsidRPr="008906DA">
        <w:rPr>
          <w:rFonts w:hint="eastAsia"/>
          <w:szCs w:val="21"/>
        </w:rPr>
        <w:t>_</w:t>
      </w:r>
      <w:r w:rsidRPr="008906DA">
        <w:rPr>
          <w:szCs w:val="21"/>
        </w:rPr>
        <w:t>____________</w:t>
      </w:r>
      <w:r w:rsidRPr="008906DA">
        <w:rPr>
          <w:rFonts w:hint="eastAsia"/>
          <w:szCs w:val="21"/>
        </w:rPr>
        <w:t>，可知系统</w:t>
      </w:r>
      <w:r w:rsidRPr="008906DA">
        <w:rPr>
          <w:rFonts w:hint="eastAsia"/>
          <w:szCs w:val="21"/>
        </w:rPr>
        <w:t>1</w:t>
      </w:r>
      <w:r w:rsidRPr="008906DA">
        <w:rPr>
          <w:rFonts w:hint="eastAsia"/>
          <w:szCs w:val="21"/>
        </w:rPr>
        <w:t>实现了光调控基因表达，但表达量较低。推测可能由于菌体密度高导致透光性差，不利于</w:t>
      </w:r>
      <w:r w:rsidRPr="008906DA">
        <w:rPr>
          <w:rFonts w:hint="eastAsia"/>
          <w:szCs w:val="21"/>
        </w:rPr>
        <w:t>V-L-H</w:t>
      </w:r>
      <w:r w:rsidRPr="008906DA">
        <w:rPr>
          <w:rFonts w:hint="eastAsia"/>
          <w:szCs w:val="21"/>
        </w:rPr>
        <w:t>对光照的响应。进一步优化设计出系统</w:t>
      </w:r>
      <w:r w:rsidRPr="008906DA">
        <w:rPr>
          <w:rFonts w:hint="eastAsia"/>
          <w:szCs w:val="21"/>
        </w:rPr>
        <w:t>2</w:t>
      </w:r>
      <w:r w:rsidRPr="008906DA">
        <w:rPr>
          <w:rFonts w:hint="eastAsia"/>
          <w:szCs w:val="21"/>
        </w:rPr>
        <w:t>（如图</w:t>
      </w:r>
      <w:r w:rsidRPr="008906DA">
        <w:rPr>
          <w:rFonts w:hint="eastAsia"/>
          <w:szCs w:val="21"/>
        </w:rPr>
        <w:t>2</w:t>
      </w:r>
      <w:r w:rsidRPr="008906DA">
        <w:rPr>
          <w:rFonts w:hint="eastAsia"/>
          <w:szCs w:val="21"/>
        </w:rPr>
        <w:t>），同等光照强度下，系统</w:t>
      </w:r>
      <w:r w:rsidRPr="008906DA">
        <w:rPr>
          <w:rFonts w:hint="eastAsia"/>
          <w:szCs w:val="21"/>
        </w:rPr>
        <w:t>2</w:t>
      </w:r>
      <w:r w:rsidRPr="008906DA">
        <w:rPr>
          <w:rFonts w:hint="eastAsia"/>
          <w:szCs w:val="21"/>
        </w:rPr>
        <w:t>荧光强度显著高于系统</w:t>
      </w:r>
      <w:r w:rsidRPr="008906DA">
        <w:rPr>
          <w:rFonts w:hint="eastAsia"/>
          <w:szCs w:val="21"/>
        </w:rPr>
        <w:t>1</w:t>
      </w:r>
      <w:r w:rsidRPr="008906DA">
        <w:rPr>
          <w:rFonts w:hint="eastAsia"/>
          <w:szCs w:val="21"/>
        </w:rPr>
        <w:t>，分析原因是</w:t>
      </w:r>
      <w:r w:rsidRPr="008906DA">
        <w:rPr>
          <w:rFonts w:hint="eastAsia"/>
          <w:szCs w:val="21"/>
        </w:rPr>
        <w:t>_</w:t>
      </w:r>
      <w:r w:rsidRPr="008906DA">
        <w:rPr>
          <w:szCs w:val="21"/>
        </w:rPr>
        <w:t>____________</w:t>
      </w:r>
      <w:r w:rsidRPr="008906DA">
        <w:rPr>
          <w:rFonts w:hint="eastAsia"/>
          <w:szCs w:val="21"/>
        </w:rPr>
        <w:t>。</w:t>
      </w:r>
    </w:p>
    <w:p w14:paraId="51302FE2" w14:textId="77777777" w:rsidR="008906DA" w:rsidRPr="008906DA" w:rsidRDefault="008906DA" w:rsidP="008906DA">
      <w:pPr>
        <w:adjustRightInd w:val="0"/>
        <w:spacing w:line="360" w:lineRule="auto"/>
        <w:jc w:val="left"/>
        <w:rPr>
          <w:szCs w:val="21"/>
        </w:rPr>
      </w:pPr>
      <w:r w:rsidRPr="008906DA">
        <w:rPr>
          <w:rFonts w:hint="eastAsia"/>
          <w:szCs w:val="21"/>
        </w:rPr>
        <w:t>③实验中发现黑暗条件下系统</w:t>
      </w:r>
      <w:r w:rsidRPr="008906DA">
        <w:rPr>
          <w:rFonts w:hint="eastAsia"/>
          <w:szCs w:val="21"/>
        </w:rPr>
        <w:t>2</w:t>
      </w:r>
      <w:r w:rsidRPr="008906DA">
        <w:rPr>
          <w:rFonts w:hint="eastAsia"/>
          <w:szCs w:val="21"/>
        </w:rPr>
        <w:t>的</w:t>
      </w:r>
      <w:r w:rsidRPr="008906DA">
        <w:rPr>
          <w:rFonts w:hint="eastAsia"/>
          <w:szCs w:val="21"/>
        </w:rPr>
        <w:t>GFP</w:t>
      </w:r>
      <w:r w:rsidRPr="008906DA">
        <w:rPr>
          <w:rFonts w:hint="eastAsia"/>
          <w:szCs w:val="21"/>
        </w:rPr>
        <w:t>基因有明显表达，为解决此问题，对</w:t>
      </w:r>
    </w:p>
    <w:p w14:paraId="40A9C58C" w14:textId="77777777" w:rsidR="008906DA" w:rsidRPr="008906DA" w:rsidRDefault="008906DA" w:rsidP="008906DA">
      <w:pPr>
        <w:adjustRightInd w:val="0"/>
        <w:spacing w:line="360" w:lineRule="auto"/>
        <w:jc w:val="left"/>
        <w:rPr>
          <w:szCs w:val="21"/>
        </w:rPr>
      </w:pPr>
      <w:r w:rsidRPr="008906DA">
        <w:rPr>
          <w:noProof/>
        </w:rPr>
        <w:drawing>
          <wp:anchor distT="0" distB="0" distL="114300" distR="114300" simplePos="0" relativeHeight="251668480" behindDoc="0" locked="0" layoutInCell="1" allowOverlap="1" wp14:anchorId="0EAF5B60" wp14:editId="7851262C">
            <wp:simplePos x="0" y="0"/>
            <wp:positionH relativeFrom="margin">
              <wp:align>right</wp:align>
            </wp:positionH>
            <wp:positionV relativeFrom="paragraph">
              <wp:posOffset>393277</wp:posOffset>
            </wp:positionV>
            <wp:extent cx="1692910" cy="884555"/>
            <wp:effectExtent l="0" t="0" r="2540" b="0"/>
            <wp:wrapSquare wrapText="bothSides"/>
            <wp:docPr id="12954669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66917" name=""/>
                    <pic:cNvPicPr/>
                  </pic:nvPicPr>
                  <pic:blipFill>
                    <a:blip r:embed="rId46">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92910" cy="884555"/>
                    </a:xfrm>
                    <a:prstGeom prst="rect">
                      <a:avLst/>
                    </a:prstGeom>
                  </pic:spPr>
                </pic:pic>
              </a:graphicData>
            </a:graphic>
          </wp:anchor>
        </w:drawing>
      </w:r>
      <w:r w:rsidRPr="008906DA">
        <w:rPr>
          <w:rFonts w:hint="eastAsia"/>
          <w:szCs w:val="21"/>
        </w:rPr>
        <w:t>系统</w:t>
      </w:r>
      <w:r w:rsidRPr="008906DA">
        <w:rPr>
          <w:rFonts w:hint="eastAsia"/>
          <w:szCs w:val="21"/>
        </w:rPr>
        <w:t>2</w:t>
      </w:r>
      <w:r w:rsidRPr="008906DA">
        <w:rPr>
          <w:rFonts w:hint="eastAsia"/>
          <w:szCs w:val="21"/>
        </w:rPr>
        <w:t>增加如图</w:t>
      </w:r>
      <w:r w:rsidRPr="008906DA">
        <w:rPr>
          <w:rFonts w:hint="eastAsia"/>
          <w:szCs w:val="21"/>
        </w:rPr>
        <w:t>4</w:t>
      </w:r>
      <w:r w:rsidRPr="008906DA">
        <w:rPr>
          <w:rFonts w:hint="eastAsia"/>
          <w:szCs w:val="21"/>
        </w:rPr>
        <w:t>所示组分，</w:t>
      </w:r>
      <w:proofErr w:type="spellStart"/>
      <w:r w:rsidRPr="008906DA">
        <w:rPr>
          <w:rFonts w:hint="eastAsia"/>
          <w:szCs w:val="21"/>
        </w:rPr>
        <w:t>i</w:t>
      </w:r>
      <w:proofErr w:type="spellEnd"/>
      <w:r w:rsidRPr="008906DA">
        <w:rPr>
          <w:rFonts w:hint="eastAsia"/>
          <w:szCs w:val="21"/>
        </w:rPr>
        <w:t>、</w:t>
      </w:r>
      <w:r w:rsidRPr="008906DA">
        <w:rPr>
          <w:rFonts w:hint="eastAsia"/>
          <w:szCs w:val="21"/>
        </w:rPr>
        <w:t>ii</w:t>
      </w:r>
      <w:r w:rsidRPr="008906DA">
        <w:rPr>
          <w:rFonts w:hint="eastAsia"/>
          <w:szCs w:val="21"/>
        </w:rPr>
        <w:t>、</w:t>
      </w:r>
      <w:r w:rsidRPr="008906DA">
        <w:rPr>
          <w:rFonts w:hint="eastAsia"/>
          <w:szCs w:val="21"/>
        </w:rPr>
        <w:t>ii</w:t>
      </w:r>
      <w:r w:rsidRPr="008906DA">
        <w:rPr>
          <w:rFonts w:hint="eastAsia"/>
          <w:szCs w:val="21"/>
        </w:rPr>
        <w:t>依次为</w:t>
      </w:r>
      <w:r w:rsidRPr="008906DA">
        <w:rPr>
          <w:rFonts w:hint="eastAsia"/>
          <w:szCs w:val="21"/>
        </w:rPr>
        <w:t>_</w:t>
      </w:r>
      <w:r w:rsidRPr="008906DA">
        <w:rPr>
          <w:szCs w:val="21"/>
        </w:rPr>
        <w:t>____________</w:t>
      </w:r>
      <w:r w:rsidRPr="008906DA">
        <w:rPr>
          <w:rFonts w:hint="eastAsia"/>
          <w:szCs w:val="21"/>
        </w:rPr>
        <w:t>（填字母序号）。</w:t>
      </w:r>
    </w:p>
    <w:p w14:paraId="4C0C5A89" w14:textId="77777777" w:rsidR="008906DA" w:rsidRPr="008906DA" w:rsidRDefault="008906DA" w:rsidP="008906DA">
      <w:pPr>
        <w:adjustRightInd w:val="0"/>
        <w:spacing w:line="360" w:lineRule="auto"/>
        <w:jc w:val="left"/>
        <w:rPr>
          <w:szCs w:val="21"/>
        </w:rPr>
      </w:pPr>
      <w:r w:rsidRPr="008906DA">
        <w:rPr>
          <w:rFonts w:hint="eastAsia"/>
          <w:szCs w:val="21"/>
        </w:rPr>
        <w:t>A</w:t>
      </w:r>
      <w:r w:rsidRPr="008906DA">
        <w:rPr>
          <w:rFonts w:hint="eastAsia"/>
          <w:szCs w:val="21"/>
        </w:rPr>
        <w:t>．持续表达型启动子</w:t>
      </w:r>
      <w:r w:rsidRPr="008906DA">
        <w:rPr>
          <w:szCs w:val="21"/>
        </w:rPr>
        <w:t xml:space="preserve">        B</w:t>
      </w:r>
      <w:r w:rsidRPr="008906DA">
        <w:rPr>
          <w:szCs w:val="21"/>
        </w:rPr>
        <w:t>．</w:t>
      </w:r>
      <w:r w:rsidRPr="008906DA">
        <w:rPr>
          <w:szCs w:val="21"/>
        </w:rPr>
        <w:t>P</w:t>
      </w:r>
      <w:r w:rsidRPr="008906DA">
        <w:rPr>
          <w:szCs w:val="21"/>
          <w:vertAlign w:val="subscript"/>
        </w:rPr>
        <w:t>c120</w:t>
      </w:r>
      <w:r w:rsidRPr="008906DA">
        <w:rPr>
          <w:rFonts w:hint="eastAsia"/>
          <w:szCs w:val="21"/>
        </w:rPr>
        <w:t xml:space="preserve"> </w:t>
      </w:r>
      <w:r w:rsidRPr="008906DA">
        <w:rPr>
          <w:szCs w:val="21"/>
        </w:rPr>
        <w:t xml:space="preserve">           C</w:t>
      </w:r>
      <w:r w:rsidRPr="008906DA">
        <w:rPr>
          <w:szCs w:val="21"/>
        </w:rPr>
        <w:t>．</w:t>
      </w:r>
      <w:r w:rsidRPr="008906DA">
        <w:rPr>
          <w:szCs w:val="21"/>
        </w:rPr>
        <w:t>P</w:t>
      </w:r>
      <w:r w:rsidRPr="008906DA">
        <w:rPr>
          <w:szCs w:val="21"/>
          <w:vertAlign w:val="subscript"/>
        </w:rPr>
        <w:t xml:space="preserve">GAL </w:t>
      </w:r>
    </w:p>
    <w:p w14:paraId="10FA08F9" w14:textId="77777777" w:rsidR="008906DA" w:rsidRPr="008906DA" w:rsidRDefault="008906DA" w:rsidP="008906DA">
      <w:pPr>
        <w:adjustRightInd w:val="0"/>
        <w:spacing w:line="360" w:lineRule="auto"/>
        <w:jc w:val="left"/>
        <w:rPr>
          <w:szCs w:val="21"/>
        </w:rPr>
      </w:pPr>
      <w:r w:rsidRPr="008906DA">
        <w:rPr>
          <w:szCs w:val="21"/>
        </w:rPr>
        <w:t>D</w:t>
      </w:r>
      <w:r w:rsidRPr="008906DA">
        <w:rPr>
          <w:szCs w:val="21"/>
        </w:rPr>
        <w:t>．</w:t>
      </w:r>
      <w:r w:rsidRPr="008906DA">
        <w:rPr>
          <w:rFonts w:hint="eastAsia"/>
          <w:szCs w:val="21"/>
        </w:rPr>
        <w:t>G80</w:t>
      </w:r>
      <w:r w:rsidRPr="008906DA">
        <w:rPr>
          <w:rFonts w:hint="eastAsia"/>
          <w:szCs w:val="21"/>
        </w:rPr>
        <w:t>基因（</w:t>
      </w:r>
      <w:r w:rsidRPr="008906DA">
        <w:rPr>
          <w:rFonts w:hint="eastAsia"/>
          <w:szCs w:val="21"/>
        </w:rPr>
        <w:t>G80</w:t>
      </w:r>
      <w:r w:rsidRPr="008906DA">
        <w:rPr>
          <w:rFonts w:hint="eastAsia"/>
          <w:szCs w:val="21"/>
        </w:rPr>
        <w:t>蛋白可结合并抑制</w:t>
      </w:r>
      <w:r w:rsidRPr="008906DA">
        <w:rPr>
          <w:rFonts w:hint="eastAsia"/>
          <w:szCs w:val="21"/>
        </w:rPr>
        <w:t>GAL</w:t>
      </w:r>
      <w:r w:rsidRPr="008906DA">
        <w:rPr>
          <w:szCs w:val="21"/>
        </w:rPr>
        <w:t>4</w:t>
      </w:r>
      <w:r w:rsidRPr="008906DA">
        <w:rPr>
          <w:rFonts w:hint="eastAsia"/>
          <w:szCs w:val="21"/>
        </w:rPr>
        <w:t>）</w:t>
      </w:r>
    </w:p>
    <w:p w14:paraId="6336EBB5" w14:textId="77777777" w:rsidR="008906DA" w:rsidRPr="008906DA" w:rsidRDefault="008906DA" w:rsidP="008906DA">
      <w:pPr>
        <w:adjustRightInd w:val="0"/>
        <w:spacing w:line="360" w:lineRule="auto"/>
        <w:jc w:val="left"/>
        <w:rPr>
          <w:szCs w:val="21"/>
        </w:rPr>
      </w:pPr>
      <w:r w:rsidRPr="008906DA">
        <w:rPr>
          <w:rFonts w:hint="eastAsia"/>
          <w:szCs w:val="21"/>
        </w:rPr>
        <w:t>E</w:t>
      </w:r>
      <w:r w:rsidRPr="008906DA">
        <w:rPr>
          <w:rFonts w:hint="eastAsia"/>
          <w:szCs w:val="21"/>
        </w:rPr>
        <w:t>．</w:t>
      </w:r>
      <w:r w:rsidRPr="008906DA">
        <w:rPr>
          <w:rFonts w:hint="eastAsia"/>
          <w:szCs w:val="21"/>
        </w:rPr>
        <w:t>GAL</w:t>
      </w:r>
      <w:r w:rsidRPr="008906DA">
        <w:rPr>
          <w:szCs w:val="21"/>
        </w:rPr>
        <w:t>4</w:t>
      </w:r>
      <w:r w:rsidRPr="008906DA">
        <w:rPr>
          <w:rFonts w:hint="eastAsia"/>
          <w:szCs w:val="21"/>
        </w:rPr>
        <w:t>基因（</w:t>
      </w:r>
      <w:r w:rsidRPr="008906DA">
        <w:rPr>
          <w:rFonts w:hint="eastAsia"/>
          <w:szCs w:val="21"/>
        </w:rPr>
        <w:t>GAL</w:t>
      </w:r>
      <w:r w:rsidRPr="008906DA">
        <w:rPr>
          <w:szCs w:val="21"/>
        </w:rPr>
        <w:t>4</w:t>
      </w:r>
      <w:r w:rsidRPr="008906DA">
        <w:rPr>
          <w:rFonts w:hint="eastAsia"/>
          <w:szCs w:val="21"/>
        </w:rPr>
        <w:t>蛋白可结合并激活</w:t>
      </w:r>
      <w:r w:rsidRPr="008906DA">
        <w:rPr>
          <w:rFonts w:hint="eastAsia"/>
          <w:szCs w:val="21"/>
        </w:rPr>
        <w:t>P</w:t>
      </w:r>
      <w:r w:rsidRPr="008906DA">
        <w:rPr>
          <w:rFonts w:hint="eastAsia"/>
          <w:szCs w:val="21"/>
          <w:vertAlign w:val="subscript"/>
        </w:rPr>
        <w:t>GAL</w:t>
      </w:r>
      <w:r w:rsidRPr="008906DA">
        <w:rPr>
          <w:rFonts w:hint="eastAsia"/>
          <w:szCs w:val="21"/>
        </w:rPr>
        <w:t>）</w:t>
      </w:r>
    </w:p>
    <w:p w14:paraId="4CFD61E2" w14:textId="77777777" w:rsidR="008906DA" w:rsidRPr="008906DA" w:rsidRDefault="008906DA" w:rsidP="008906DA">
      <w:pPr>
        <w:adjustRightInd w:val="0"/>
        <w:spacing w:line="360" w:lineRule="auto"/>
        <w:jc w:val="left"/>
        <w:rPr>
          <w:szCs w:val="21"/>
        </w:rPr>
      </w:pPr>
      <w:r w:rsidRPr="008906DA">
        <w:rPr>
          <w:rFonts w:hint="eastAsia"/>
          <w:szCs w:val="21"/>
        </w:rPr>
        <w:t>F</w:t>
      </w:r>
      <w:r w:rsidRPr="008906DA">
        <w:rPr>
          <w:rFonts w:hint="eastAsia"/>
          <w:szCs w:val="21"/>
        </w:rPr>
        <w:t>．</w:t>
      </w:r>
      <w:r w:rsidRPr="008906DA">
        <w:rPr>
          <w:rFonts w:hint="eastAsia"/>
          <w:szCs w:val="21"/>
        </w:rPr>
        <w:t>PSD</w:t>
      </w:r>
      <w:r w:rsidRPr="008906DA">
        <w:rPr>
          <w:rFonts w:hint="eastAsia"/>
          <w:szCs w:val="21"/>
        </w:rPr>
        <w:t>基因（含有</w:t>
      </w:r>
      <w:r w:rsidRPr="008906DA">
        <w:rPr>
          <w:rFonts w:hint="eastAsia"/>
          <w:szCs w:val="21"/>
        </w:rPr>
        <w:t>PSD</w:t>
      </w:r>
      <w:r w:rsidRPr="008906DA">
        <w:rPr>
          <w:rFonts w:hint="eastAsia"/>
          <w:szCs w:val="21"/>
        </w:rPr>
        <w:t>的融合蛋白在光下降解）</w:t>
      </w:r>
    </w:p>
    <w:p w14:paraId="2FA100DB" w14:textId="77777777" w:rsidR="008906DA" w:rsidRPr="008906DA" w:rsidRDefault="008906DA" w:rsidP="008906DA">
      <w:pPr>
        <w:adjustRightInd w:val="0"/>
        <w:spacing w:line="360" w:lineRule="auto"/>
        <w:jc w:val="left"/>
        <w:rPr>
          <w:szCs w:val="21"/>
        </w:rPr>
      </w:pPr>
      <w:r w:rsidRPr="008906DA">
        <w:rPr>
          <w:rFonts w:hint="eastAsia"/>
          <w:szCs w:val="21"/>
        </w:rPr>
        <w:t>（</w:t>
      </w:r>
      <w:r w:rsidRPr="008906DA">
        <w:rPr>
          <w:rFonts w:hint="eastAsia"/>
          <w:szCs w:val="21"/>
        </w:rPr>
        <w:t>3</w:t>
      </w:r>
      <w:r w:rsidRPr="008906DA">
        <w:rPr>
          <w:rFonts w:hint="eastAsia"/>
          <w:szCs w:val="21"/>
        </w:rPr>
        <w:t>）将优化后的系统</w:t>
      </w:r>
      <w:r w:rsidRPr="008906DA">
        <w:rPr>
          <w:rFonts w:hint="eastAsia"/>
          <w:szCs w:val="21"/>
        </w:rPr>
        <w:t>2</w:t>
      </w:r>
      <w:r w:rsidRPr="008906DA">
        <w:rPr>
          <w:rFonts w:hint="eastAsia"/>
          <w:szCs w:val="21"/>
        </w:rPr>
        <w:t>中</w:t>
      </w:r>
      <w:r w:rsidRPr="008906DA">
        <w:rPr>
          <w:rFonts w:hint="eastAsia"/>
          <w:szCs w:val="21"/>
        </w:rPr>
        <w:t>GFP</w:t>
      </w:r>
      <w:r w:rsidRPr="008906DA">
        <w:rPr>
          <w:rFonts w:hint="eastAsia"/>
          <w:szCs w:val="21"/>
        </w:rPr>
        <w:t>基因替换为乳酸脱氢酶基因，应用于酵母菌合成乳酸的发酵生产。发现在“先黑暗</w:t>
      </w:r>
      <w:r w:rsidRPr="008906DA">
        <w:rPr>
          <w:rFonts w:hint="eastAsia"/>
          <w:szCs w:val="21"/>
        </w:rPr>
        <w:t>-</w:t>
      </w:r>
      <w:r w:rsidRPr="008906DA">
        <w:rPr>
          <w:rFonts w:hint="eastAsia"/>
          <w:szCs w:val="21"/>
        </w:rPr>
        <w:t>后光照”的模式下乳酸产量显著高于全程光照的模式，请推测“先黑暗</w:t>
      </w:r>
      <w:r w:rsidRPr="008906DA">
        <w:rPr>
          <w:rFonts w:hint="eastAsia"/>
          <w:szCs w:val="21"/>
        </w:rPr>
        <w:t>-</w:t>
      </w:r>
      <w:r w:rsidRPr="008906DA">
        <w:rPr>
          <w:rFonts w:hint="eastAsia"/>
          <w:szCs w:val="21"/>
        </w:rPr>
        <w:t>后光照”模式下乳酸产量高的原因。</w:t>
      </w:r>
    </w:p>
    <w:p w14:paraId="4A5FE71B" w14:textId="77777777" w:rsidR="008906DA" w:rsidRDefault="008906DA" w:rsidP="008906DA">
      <w:pPr>
        <w:widowControl/>
        <w:jc w:val="left"/>
        <w:rPr>
          <w:b/>
          <w:bCs/>
          <w:sz w:val="32"/>
          <w:szCs w:val="32"/>
        </w:rPr>
      </w:pPr>
    </w:p>
    <w:p w14:paraId="7BFEFA6A" w14:textId="77777777" w:rsidR="008906DA" w:rsidRDefault="008906DA" w:rsidP="008906DA">
      <w:pPr>
        <w:widowControl/>
        <w:jc w:val="left"/>
        <w:rPr>
          <w:b/>
          <w:bCs/>
          <w:sz w:val="32"/>
          <w:szCs w:val="32"/>
        </w:rPr>
      </w:pPr>
    </w:p>
    <w:p w14:paraId="5FA2C885" w14:textId="77777777" w:rsidR="008906DA" w:rsidRDefault="008906DA" w:rsidP="008906DA">
      <w:pPr>
        <w:widowControl/>
        <w:jc w:val="left"/>
        <w:rPr>
          <w:b/>
          <w:bCs/>
          <w:sz w:val="32"/>
          <w:szCs w:val="32"/>
        </w:rPr>
      </w:pPr>
    </w:p>
    <w:p w14:paraId="3D870F38" w14:textId="162AF1F1" w:rsidR="008906DA" w:rsidRDefault="008906DA" w:rsidP="008906DA">
      <w:pPr>
        <w:widowControl/>
        <w:jc w:val="left"/>
        <w:rPr>
          <w:b/>
          <w:bCs/>
          <w:sz w:val="32"/>
          <w:szCs w:val="32"/>
        </w:rPr>
      </w:pPr>
    </w:p>
    <w:p w14:paraId="08906CCB" w14:textId="27AA4ABD" w:rsidR="006E535D" w:rsidRDefault="006E535D" w:rsidP="008906DA">
      <w:pPr>
        <w:widowControl/>
        <w:jc w:val="left"/>
        <w:rPr>
          <w:b/>
          <w:bCs/>
          <w:sz w:val="32"/>
          <w:szCs w:val="32"/>
        </w:rPr>
      </w:pPr>
    </w:p>
    <w:p w14:paraId="4B0207D5" w14:textId="27F341AF" w:rsidR="006E535D" w:rsidRDefault="006E535D" w:rsidP="008906DA">
      <w:pPr>
        <w:widowControl/>
        <w:jc w:val="left"/>
        <w:rPr>
          <w:b/>
          <w:bCs/>
          <w:sz w:val="32"/>
          <w:szCs w:val="32"/>
        </w:rPr>
      </w:pPr>
    </w:p>
    <w:p w14:paraId="3A2B9F1B" w14:textId="3683A20E" w:rsidR="006E535D" w:rsidRDefault="006E535D" w:rsidP="008906DA">
      <w:pPr>
        <w:widowControl/>
        <w:jc w:val="left"/>
        <w:rPr>
          <w:b/>
          <w:bCs/>
          <w:sz w:val="32"/>
          <w:szCs w:val="32"/>
        </w:rPr>
      </w:pPr>
    </w:p>
    <w:p w14:paraId="72ECC55B" w14:textId="005C1ED6" w:rsidR="006E535D" w:rsidRDefault="006E535D" w:rsidP="008906DA">
      <w:pPr>
        <w:widowControl/>
        <w:jc w:val="left"/>
        <w:rPr>
          <w:b/>
          <w:bCs/>
          <w:sz w:val="32"/>
          <w:szCs w:val="32"/>
        </w:rPr>
      </w:pPr>
    </w:p>
    <w:p w14:paraId="6917A512" w14:textId="4B249F9F" w:rsidR="006E535D" w:rsidRDefault="006E535D" w:rsidP="008906DA">
      <w:pPr>
        <w:widowControl/>
        <w:jc w:val="left"/>
        <w:rPr>
          <w:b/>
          <w:bCs/>
          <w:sz w:val="32"/>
          <w:szCs w:val="32"/>
        </w:rPr>
      </w:pPr>
    </w:p>
    <w:p w14:paraId="570C7731" w14:textId="14458A3D" w:rsidR="006E535D" w:rsidRDefault="006E535D" w:rsidP="008906DA">
      <w:pPr>
        <w:widowControl/>
        <w:jc w:val="left"/>
        <w:rPr>
          <w:b/>
          <w:bCs/>
          <w:sz w:val="32"/>
          <w:szCs w:val="32"/>
        </w:rPr>
      </w:pPr>
    </w:p>
    <w:p w14:paraId="4AD50E2A" w14:textId="6A8D5073" w:rsidR="006E535D" w:rsidRDefault="006E535D" w:rsidP="008906DA">
      <w:pPr>
        <w:widowControl/>
        <w:jc w:val="left"/>
        <w:rPr>
          <w:b/>
          <w:bCs/>
          <w:sz w:val="32"/>
          <w:szCs w:val="32"/>
        </w:rPr>
      </w:pPr>
    </w:p>
    <w:p w14:paraId="4A543AE5" w14:textId="77777777" w:rsidR="006E535D" w:rsidRDefault="006E535D" w:rsidP="008906DA">
      <w:pPr>
        <w:widowControl/>
        <w:jc w:val="left"/>
        <w:rPr>
          <w:b/>
          <w:bCs/>
          <w:sz w:val="32"/>
          <w:szCs w:val="32"/>
        </w:rPr>
      </w:pPr>
    </w:p>
    <w:p w14:paraId="4DE99795" w14:textId="77777777" w:rsidR="008906DA" w:rsidRDefault="008906DA" w:rsidP="008906DA">
      <w:pPr>
        <w:widowControl/>
        <w:jc w:val="left"/>
        <w:rPr>
          <w:b/>
          <w:bCs/>
          <w:sz w:val="32"/>
          <w:szCs w:val="32"/>
        </w:rPr>
      </w:pPr>
    </w:p>
    <w:p w14:paraId="45DAA5F2" w14:textId="015FA92B" w:rsidR="00995EC0" w:rsidRPr="008906DA" w:rsidRDefault="00641F18" w:rsidP="008906DA">
      <w:pPr>
        <w:widowControl/>
        <w:jc w:val="center"/>
        <w:rPr>
          <w:b/>
          <w:bCs/>
          <w:sz w:val="32"/>
          <w:szCs w:val="32"/>
        </w:rPr>
      </w:pPr>
      <w:r>
        <w:rPr>
          <w:rFonts w:ascii="黑体" w:eastAsia="黑体" w:hAnsi="黑体" w:hint="eastAsia"/>
          <w:sz w:val="28"/>
          <w:szCs w:val="28"/>
        </w:rPr>
        <w:t>（考生务必将</w:t>
      </w:r>
      <w:proofErr w:type="gramStart"/>
      <w:r>
        <w:rPr>
          <w:rFonts w:ascii="黑体" w:eastAsia="黑体" w:hAnsi="黑体" w:hint="eastAsia"/>
          <w:sz w:val="28"/>
          <w:szCs w:val="28"/>
        </w:rPr>
        <w:t>答案答在答题</w:t>
      </w:r>
      <w:proofErr w:type="gramEnd"/>
      <w:r>
        <w:rPr>
          <w:rFonts w:ascii="黑体" w:eastAsia="黑体" w:hAnsi="黑体" w:hint="eastAsia"/>
          <w:sz w:val="28"/>
          <w:szCs w:val="28"/>
        </w:rPr>
        <w:t>卡上，在试卷上作答无效）</w:t>
      </w:r>
    </w:p>
    <w:p w14:paraId="701D1B0A" w14:textId="77777777" w:rsidR="00995EC0" w:rsidRDefault="00995EC0" w:rsidP="008906DA">
      <w:pPr>
        <w:widowControl/>
      </w:pPr>
    </w:p>
    <w:sectPr w:rsidR="00995EC0">
      <w:headerReference w:type="default" r:id="rId48"/>
      <w:footerReference w:type="default" r:id="rId49"/>
      <w:pgSz w:w="11906" w:h="16838"/>
      <w:pgMar w:top="1531" w:right="1418" w:bottom="1474" w:left="1418" w:header="153" w:footer="907" w:gutter="0"/>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45849" w14:textId="77777777" w:rsidR="00924A4B" w:rsidRDefault="00924A4B">
      <w:r>
        <w:separator/>
      </w:r>
    </w:p>
  </w:endnote>
  <w:endnote w:type="continuationSeparator" w:id="0">
    <w:p w14:paraId="1E4D0DDB" w14:textId="77777777" w:rsidR="00924A4B" w:rsidRDefault="00924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MingLiU">
    <w:altName w:val="細明體"/>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E602B" w14:textId="72672A92" w:rsidR="00995EC0" w:rsidRDefault="00641F18">
    <w:pPr>
      <w:jc w:val="center"/>
    </w:pPr>
    <w:r>
      <w:t>高三</w:t>
    </w:r>
    <w:r w:rsidR="0037397E">
      <w:rPr>
        <w:rFonts w:hint="eastAsia"/>
      </w:rPr>
      <w:t>生物</w:t>
    </w:r>
    <w:r>
      <w:rPr>
        <w:rFonts w:hint="eastAsia"/>
      </w:rPr>
      <w:t xml:space="preserve"> </w:t>
    </w:r>
    <w:r>
      <w:t xml:space="preserve">  </w:t>
    </w:r>
    <w:r>
      <w:t>第</w:t>
    </w:r>
    <w:r>
      <w:fldChar w:fldCharType="begin"/>
    </w:r>
    <w:r>
      <w:instrText>PAGE</w:instrText>
    </w:r>
    <w:r>
      <w:fldChar w:fldCharType="separate"/>
    </w:r>
    <w:r>
      <w:t>6</w:t>
    </w:r>
    <w:r>
      <w:fldChar w:fldCharType="end"/>
    </w:r>
    <w:r>
      <w:t>页</w:t>
    </w:r>
    <w:r>
      <w:t xml:space="preserve">   </w:t>
    </w:r>
    <w:r>
      <w:t>共</w:t>
    </w:r>
    <w:r>
      <w:fldChar w:fldCharType="begin"/>
    </w:r>
    <w:r>
      <w:instrText>NUMPAGES</w:instrText>
    </w:r>
    <w:r>
      <w:fldChar w:fldCharType="separate"/>
    </w:r>
    <w:r>
      <w:t>9</w:t>
    </w:r>
    <w:r>
      <w:fldChar w:fldCharType="end"/>
    </w:r>
    <w:r>
      <w:t>页</w:t>
    </w:r>
  </w:p>
  <w:p w14:paraId="393BF79C" w14:textId="77777777" w:rsidR="00995EC0" w:rsidRDefault="00924A4B">
    <w:pPr>
      <w:tabs>
        <w:tab w:val="center" w:pos="4153"/>
        <w:tab w:val="right" w:pos="8306"/>
      </w:tabs>
      <w:snapToGrid w:val="0"/>
      <w:jc w:val="left"/>
      <w:rPr>
        <w:rFonts w:cs="Times New Roman"/>
        <w:kern w:val="0"/>
        <w:sz w:val="2"/>
        <w:szCs w:val="2"/>
      </w:rPr>
    </w:pPr>
    <w:r>
      <w:rPr>
        <w:color w:val="FFFFFF"/>
        <w:sz w:val="2"/>
        <w:szCs w:val="2"/>
      </w:rPr>
      <w:pict w14:anchorId="664778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mso-width-relative:page;mso-height-relative:page" o:allowincell="f" stroked="f">
          <v:fill opacity=".5"/>
          <v:textpath style="font-family:&quot;宋体&quot;;font-size:8pt" fitpath="t" string="zxxk.com"/>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7B8E2" w14:textId="77777777" w:rsidR="00924A4B" w:rsidRDefault="00924A4B">
      <w:r>
        <w:separator/>
      </w:r>
    </w:p>
  </w:footnote>
  <w:footnote w:type="continuationSeparator" w:id="0">
    <w:p w14:paraId="73D60AAF" w14:textId="77777777" w:rsidR="00924A4B" w:rsidRDefault="00924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456E" w14:textId="77777777" w:rsidR="00995EC0" w:rsidRDefault="00995EC0">
    <w:pPr>
      <w:pBdr>
        <w:bottom w:val="none" w:sz="0" w:space="1" w:color="auto"/>
      </w:pBdr>
      <w:snapToGrid w:val="0"/>
      <w:rPr>
        <w:rFonts w:cs="Times New Roman"/>
        <w:kern w:val="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9DC9C3"/>
    <w:multiLevelType w:val="singleLevel"/>
    <w:tmpl w:val="8F9DC9C3"/>
    <w:lvl w:ilvl="0">
      <w:start w:val="3"/>
      <w:numFmt w:val="decimal"/>
      <w:suff w:val="space"/>
      <w:lvlText w:val="（%1）"/>
      <w:lvlJc w:val="left"/>
    </w:lvl>
  </w:abstractNum>
  <w:abstractNum w:abstractNumId="1" w15:restartNumberingAfterBreak="0">
    <w:nsid w:val="A13D7EF0"/>
    <w:multiLevelType w:val="singleLevel"/>
    <w:tmpl w:val="A13D7EF0"/>
    <w:lvl w:ilvl="0">
      <w:start w:val="3"/>
      <w:numFmt w:val="decimal"/>
      <w:suff w:val="nothing"/>
      <w:lvlText w:val="（%1）"/>
      <w:lvlJc w:val="left"/>
    </w:lvl>
  </w:abstractNum>
  <w:abstractNum w:abstractNumId="2" w15:restartNumberingAfterBreak="0">
    <w:nsid w:val="00000001"/>
    <w:multiLevelType w:val="singleLevel"/>
    <w:tmpl w:val="CA023EEB"/>
    <w:lvl w:ilvl="0">
      <w:start w:val="4"/>
      <w:numFmt w:val="decimal"/>
      <w:suff w:val="space"/>
      <w:lvlText w:val="%1."/>
      <w:lvlJc w:val="left"/>
    </w:lvl>
  </w:abstractNum>
  <w:abstractNum w:abstractNumId="3" w15:restartNumberingAfterBreak="0">
    <w:nsid w:val="00000002"/>
    <w:multiLevelType w:val="singleLevel"/>
    <w:tmpl w:val="1724F241"/>
    <w:lvl w:ilvl="0">
      <w:start w:val="21"/>
      <w:numFmt w:val="decimal"/>
      <w:suff w:val="space"/>
      <w:lvlText w:val="%1."/>
      <w:lvlJc w:val="left"/>
    </w:lvl>
  </w:abstractNum>
  <w:abstractNum w:abstractNumId="4" w15:restartNumberingAfterBreak="0">
    <w:nsid w:val="00000003"/>
    <w:multiLevelType w:val="singleLevel"/>
    <w:tmpl w:val="2F242E28"/>
    <w:lvl w:ilvl="0">
      <w:start w:val="19"/>
      <w:numFmt w:val="decimal"/>
      <w:lvlText w:val="%1."/>
      <w:lvlJc w:val="left"/>
      <w:pPr>
        <w:tabs>
          <w:tab w:val="left" w:pos="312"/>
        </w:tabs>
      </w:pPr>
    </w:lvl>
  </w:abstractNum>
  <w:abstractNum w:abstractNumId="5" w15:restartNumberingAfterBreak="0">
    <w:nsid w:val="00000004"/>
    <w:multiLevelType w:val="singleLevel"/>
    <w:tmpl w:val="552C4827"/>
    <w:lvl w:ilvl="0">
      <w:start w:val="13"/>
      <w:numFmt w:val="decimal"/>
      <w:suff w:val="nothing"/>
      <w:lvlText w:val="%1、"/>
      <w:lvlJc w:val="left"/>
    </w:lvl>
  </w:abstractNum>
  <w:abstractNum w:abstractNumId="6" w15:restartNumberingAfterBreak="0">
    <w:nsid w:val="006F473A"/>
    <w:multiLevelType w:val="hybridMultilevel"/>
    <w:tmpl w:val="8312AF28"/>
    <w:lvl w:ilvl="0" w:tplc="B9801B98">
      <w:start w:val="1"/>
      <w:numFmt w:val="bullet"/>
      <w:lvlText w:val=""/>
      <w:lvlJc w:val="left"/>
      <w:pPr>
        <w:ind w:left="420" w:hanging="420"/>
      </w:pPr>
      <w:rPr>
        <w:rFonts w:ascii="Wingdings" w:hAnsi="Wingdings" w:hint="default"/>
      </w:rPr>
    </w:lvl>
    <w:lvl w:ilvl="1" w:tplc="F132A6B2" w:tentative="1">
      <w:start w:val="1"/>
      <w:numFmt w:val="bullet"/>
      <w:lvlText w:val=""/>
      <w:lvlJc w:val="left"/>
      <w:pPr>
        <w:ind w:left="840" w:hanging="420"/>
      </w:pPr>
      <w:rPr>
        <w:rFonts w:ascii="Wingdings" w:hAnsi="Wingdings" w:hint="default"/>
      </w:rPr>
    </w:lvl>
    <w:lvl w:ilvl="2" w:tplc="87B248BA" w:tentative="1">
      <w:start w:val="1"/>
      <w:numFmt w:val="bullet"/>
      <w:lvlText w:val=""/>
      <w:lvlJc w:val="left"/>
      <w:pPr>
        <w:ind w:left="1260" w:hanging="420"/>
      </w:pPr>
      <w:rPr>
        <w:rFonts w:ascii="Wingdings" w:hAnsi="Wingdings" w:hint="default"/>
      </w:rPr>
    </w:lvl>
    <w:lvl w:ilvl="3" w:tplc="5DA4CC9C" w:tentative="1">
      <w:start w:val="1"/>
      <w:numFmt w:val="bullet"/>
      <w:lvlText w:val=""/>
      <w:lvlJc w:val="left"/>
      <w:pPr>
        <w:ind w:left="1680" w:hanging="420"/>
      </w:pPr>
      <w:rPr>
        <w:rFonts w:ascii="Wingdings" w:hAnsi="Wingdings" w:hint="default"/>
      </w:rPr>
    </w:lvl>
    <w:lvl w:ilvl="4" w:tplc="157EE022" w:tentative="1">
      <w:start w:val="1"/>
      <w:numFmt w:val="bullet"/>
      <w:lvlText w:val=""/>
      <w:lvlJc w:val="left"/>
      <w:pPr>
        <w:ind w:left="2100" w:hanging="420"/>
      </w:pPr>
      <w:rPr>
        <w:rFonts w:ascii="Wingdings" w:hAnsi="Wingdings" w:hint="default"/>
      </w:rPr>
    </w:lvl>
    <w:lvl w:ilvl="5" w:tplc="25941C56" w:tentative="1">
      <w:start w:val="1"/>
      <w:numFmt w:val="bullet"/>
      <w:lvlText w:val=""/>
      <w:lvlJc w:val="left"/>
      <w:pPr>
        <w:ind w:left="2520" w:hanging="420"/>
      </w:pPr>
      <w:rPr>
        <w:rFonts w:ascii="Wingdings" w:hAnsi="Wingdings" w:hint="default"/>
      </w:rPr>
    </w:lvl>
    <w:lvl w:ilvl="6" w:tplc="5ABC38F4" w:tentative="1">
      <w:start w:val="1"/>
      <w:numFmt w:val="bullet"/>
      <w:lvlText w:val=""/>
      <w:lvlJc w:val="left"/>
      <w:pPr>
        <w:ind w:left="2940" w:hanging="420"/>
      </w:pPr>
      <w:rPr>
        <w:rFonts w:ascii="Wingdings" w:hAnsi="Wingdings" w:hint="default"/>
      </w:rPr>
    </w:lvl>
    <w:lvl w:ilvl="7" w:tplc="3CB088F0" w:tentative="1">
      <w:start w:val="1"/>
      <w:numFmt w:val="bullet"/>
      <w:lvlText w:val=""/>
      <w:lvlJc w:val="left"/>
      <w:pPr>
        <w:ind w:left="3360" w:hanging="420"/>
      </w:pPr>
      <w:rPr>
        <w:rFonts w:ascii="Wingdings" w:hAnsi="Wingdings" w:hint="default"/>
      </w:rPr>
    </w:lvl>
    <w:lvl w:ilvl="8" w:tplc="EB6AD342" w:tentative="1">
      <w:start w:val="1"/>
      <w:numFmt w:val="bullet"/>
      <w:lvlText w:val=""/>
      <w:lvlJc w:val="left"/>
      <w:pPr>
        <w:ind w:left="3780" w:hanging="420"/>
      </w:pPr>
      <w:rPr>
        <w:rFonts w:ascii="Wingdings" w:hAnsi="Wingdings" w:hint="default"/>
      </w:rPr>
    </w:lvl>
  </w:abstractNum>
  <w:abstractNum w:abstractNumId="7" w15:restartNumberingAfterBreak="0">
    <w:nsid w:val="047ED983"/>
    <w:multiLevelType w:val="singleLevel"/>
    <w:tmpl w:val="047ED983"/>
    <w:lvl w:ilvl="0">
      <w:start w:val="5"/>
      <w:numFmt w:val="decimal"/>
      <w:suff w:val="nothing"/>
      <w:lvlText w:val="%1-"/>
      <w:lvlJc w:val="left"/>
    </w:lvl>
  </w:abstractNum>
  <w:abstractNum w:abstractNumId="8" w15:restartNumberingAfterBreak="0">
    <w:nsid w:val="05BF2BC3"/>
    <w:multiLevelType w:val="singleLevel"/>
    <w:tmpl w:val="9F71471C"/>
    <w:lvl w:ilvl="0">
      <w:start w:val="24"/>
      <w:numFmt w:val="decimal"/>
      <w:suff w:val="space"/>
      <w:lvlText w:val="%1."/>
      <w:lvlJc w:val="left"/>
    </w:lvl>
  </w:abstractNum>
  <w:abstractNum w:abstractNumId="9" w15:restartNumberingAfterBreak="0">
    <w:nsid w:val="0DC040E2"/>
    <w:multiLevelType w:val="multilevel"/>
    <w:tmpl w:val="0DC040E2"/>
    <w:lvl w:ilvl="0">
      <w:start w:val="1"/>
      <w:numFmt w:val="japaneseCount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157F5F4D"/>
    <w:multiLevelType w:val="hybridMultilevel"/>
    <w:tmpl w:val="69E84BD8"/>
    <w:lvl w:ilvl="0" w:tplc="EE8E6CC6">
      <w:start w:val="1"/>
      <w:numFmt w:val="decimalEnclosedCircle"/>
      <w:lvlText w:val="%1"/>
      <w:lvlJc w:val="left"/>
      <w:pPr>
        <w:ind w:left="2009" w:hanging="360"/>
      </w:pPr>
      <w:rPr>
        <w:rFonts w:ascii="等线" w:eastAsia="等线" w:hAnsi="等线" w:hint="default"/>
      </w:rPr>
    </w:lvl>
    <w:lvl w:ilvl="1" w:tplc="04090019" w:tentative="1">
      <w:start w:val="1"/>
      <w:numFmt w:val="lowerLetter"/>
      <w:lvlText w:val="%2)"/>
      <w:lvlJc w:val="left"/>
      <w:pPr>
        <w:ind w:left="2529" w:hanging="440"/>
      </w:pPr>
    </w:lvl>
    <w:lvl w:ilvl="2" w:tplc="0409001B" w:tentative="1">
      <w:start w:val="1"/>
      <w:numFmt w:val="lowerRoman"/>
      <w:lvlText w:val="%3."/>
      <w:lvlJc w:val="right"/>
      <w:pPr>
        <w:ind w:left="2969" w:hanging="440"/>
      </w:pPr>
    </w:lvl>
    <w:lvl w:ilvl="3" w:tplc="0409000F" w:tentative="1">
      <w:start w:val="1"/>
      <w:numFmt w:val="decimal"/>
      <w:lvlText w:val="%4."/>
      <w:lvlJc w:val="left"/>
      <w:pPr>
        <w:ind w:left="3409" w:hanging="440"/>
      </w:pPr>
    </w:lvl>
    <w:lvl w:ilvl="4" w:tplc="04090019" w:tentative="1">
      <w:start w:val="1"/>
      <w:numFmt w:val="lowerLetter"/>
      <w:lvlText w:val="%5)"/>
      <w:lvlJc w:val="left"/>
      <w:pPr>
        <w:ind w:left="3849" w:hanging="440"/>
      </w:pPr>
    </w:lvl>
    <w:lvl w:ilvl="5" w:tplc="0409001B" w:tentative="1">
      <w:start w:val="1"/>
      <w:numFmt w:val="lowerRoman"/>
      <w:lvlText w:val="%6."/>
      <w:lvlJc w:val="right"/>
      <w:pPr>
        <w:ind w:left="4289" w:hanging="440"/>
      </w:pPr>
    </w:lvl>
    <w:lvl w:ilvl="6" w:tplc="0409000F" w:tentative="1">
      <w:start w:val="1"/>
      <w:numFmt w:val="decimal"/>
      <w:lvlText w:val="%7."/>
      <w:lvlJc w:val="left"/>
      <w:pPr>
        <w:ind w:left="4729" w:hanging="440"/>
      </w:pPr>
    </w:lvl>
    <w:lvl w:ilvl="7" w:tplc="04090019" w:tentative="1">
      <w:start w:val="1"/>
      <w:numFmt w:val="lowerLetter"/>
      <w:lvlText w:val="%8)"/>
      <w:lvlJc w:val="left"/>
      <w:pPr>
        <w:ind w:left="5169" w:hanging="440"/>
      </w:pPr>
    </w:lvl>
    <w:lvl w:ilvl="8" w:tplc="0409001B" w:tentative="1">
      <w:start w:val="1"/>
      <w:numFmt w:val="lowerRoman"/>
      <w:lvlText w:val="%9."/>
      <w:lvlJc w:val="right"/>
      <w:pPr>
        <w:ind w:left="5609" w:hanging="440"/>
      </w:pPr>
    </w:lvl>
  </w:abstractNum>
  <w:abstractNum w:abstractNumId="11" w15:restartNumberingAfterBreak="0">
    <w:nsid w:val="1B774D15"/>
    <w:multiLevelType w:val="hybridMultilevel"/>
    <w:tmpl w:val="BE3237DE"/>
    <w:lvl w:ilvl="0" w:tplc="9A8085E2">
      <w:start w:val="1"/>
      <w:numFmt w:val="lowerLetter"/>
      <w:lvlText w:val="%1."/>
      <w:lvlJc w:val="left"/>
      <w:pPr>
        <w:ind w:left="1080" w:hanging="360"/>
      </w:pPr>
      <w:rPr>
        <w:rFonts w:hint="default"/>
      </w:rPr>
    </w:lvl>
    <w:lvl w:ilvl="1" w:tplc="04090019">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2" w15:restartNumberingAfterBreak="0">
    <w:nsid w:val="24626E18"/>
    <w:multiLevelType w:val="hybridMultilevel"/>
    <w:tmpl w:val="E90C18E4"/>
    <w:lvl w:ilvl="0" w:tplc="4FEA45A2">
      <w:start w:val="1"/>
      <w:numFmt w:val="decimal"/>
      <w:lvlText w:val="（%1）"/>
      <w:lvlJc w:val="left"/>
      <w:pPr>
        <w:ind w:left="720" w:hanging="720"/>
      </w:pPr>
      <w:rPr>
        <w:rFonts w:hint="default"/>
      </w:rPr>
    </w:lvl>
    <w:lvl w:ilvl="1" w:tplc="5DDEAA42">
      <w:start w:val="1"/>
      <w:numFmt w:val="decimalEnclosedCircle"/>
      <w:lvlText w:val="%2"/>
      <w:lvlJc w:val="left"/>
      <w:pPr>
        <w:ind w:left="800" w:hanging="360"/>
      </w:pPr>
      <w:rPr>
        <w:rFonts w:ascii="等线" w:eastAsia="等线" w:hAnsi="等线"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27EC559B"/>
    <w:multiLevelType w:val="hybridMultilevel"/>
    <w:tmpl w:val="CF5EC15A"/>
    <w:lvl w:ilvl="0" w:tplc="9C02862C">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2DF425EE"/>
    <w:multiLevelType w:val="hybridMultilevel"/>
    <w:tmpl w:val="39085A68"/>
    <w:lvl w:ilvl="0" w:tplc="237E1E20">
      <w:start w:val="1"/>
      <w:numFmt w:val="decimalEnclosedCircle"/>
      <w:lvlText w:val="%1"/>
      <w:lvlJc w:val="left"/>
      <w:pPr>
        <w:ind w:left="360" w:hanging="360"/>
      </w:pPr>
      <w:rPr>
        <w:rFonts w:ascii="宋体" w:eastAsia="Times New Roman" w:hAnsi="宋体" w:cs="宋体" w:hint="eastAsia"/>
      </w:r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15" w15:restartNumberingAfterBreak="0">
    <w:nsid w:val="4F8C7EEE"/>
    <w:multiLevelType w:val="hybridMultilevel"/>
    <w:tmpl w:val="CC80CC30"/>
    <w:lvl w:ilvl="0" w:tplc="0B54D5C0">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C3103D4"/>
    <w:multiLevelType w:val="hybridMultilevel"/>
    <w:tmpl w:val="0AA48354"/>
    <w:lvl w:ilvl="0" w:tplc="04090001">
      <w:start w:val="1"/>
      <w:numFmt w:val="bullet"/>
      <w:lvlText w:val=""/>
      <w:lvlJc w:val="left"/>
      <w:pPr>
        <w:ind w:left="2009" w:hanging="360"/>
      </w:pPr>
      <w:rPr>
        <w:rFonts w:ascii="Wingdings" w:hAnsi="Wingdings" w:hint="default"/>
      </w:rPr>
    </w:lvl>
    <w:lvl w:ilvl="1" w:tplc="FFFFFFFF" w:tentative="1">
      <w:start w:val="1"/>
      <w:numFmt w:val="lowerLetter"/>
      <w:lvlText w:val="%2)"/>
      <w:lvlJc w:val="left"/>
      <w:pPr>
        <w:ind w:left="2529" w:hanging="440"/>
      </w:pPr>
    </w:lvl>
    <w:lvl w:ilvl="2" w:tplc="FFFFFFFF" w:tentative="1">
      <w:start w:val="1"/>
      <w:numFmt w:val="lowerRoman"/>
      <w:lvlText w:val="%3."/>
      <w:lvlJc w:val="right"/>
      <w:pPr>
        <w:ind w:left="2969" w:hanging="440"/>
      </w:pPr>
    </w:lvl>
    <w:lvl w:ilvl="3" w:tplc="FFFFFFFF" w:tentative="1">
      <w:start w:val="1"/>
      <w:numFmt w:val="decimal"/>
      <w:lvlText w:val="%4."/>
      <w:lvlJc w:val="left"/>
      <w:pPr>
        <w:ind w:left="3409" w:hanging="440"/>
      </w:pPr>
    </w:lvl>
    <w:lvl w:ilvl="4" w:tplc="FFFFFFFF" w:tentative="1">
      <w:start w:val="1"/>
      <w:numFmt w:val="lowerLetter"/>
      <w:lvlText w:val="%5)"/>
      <w:lvlJc w:val="left"/>
      <w:pPr>
        <w:ind w:left="3849" w:hanging="440"/>
      </w:pPr>
    </w:lvl>
    <w:lvl w:ilvl="5" w:tplc="FFFFFFFF" w:tentative="1">
      <w:start w:val="1"/>
      <w:numFmt w:val="lowerRoman"/>
      <w:lvlText w:val="%6."/>
      <w:lvlJc w:val="right"/>
      <w:pPr>
        <w:ind w:left="4289" w:hanging="440"/>
      </w:pPr>
    </w:lvl>
    <w:lvl w:ilvl="6" w:tplc="FFFFFFFF" w:tentative="1">
      <w:start w:val="1"/>
      <w:numFmt w:val="decimal"/>
      <w:lvlText w:val="%7."/>
      <w:lvlJc w:val="left"/>
      <w:pPr>
        <w:ind w:left="4729" w:hanging="440"/>
      </w:pPr>
    </w:lvl>
    <w:lvl w:ilvl="7" w:tplc="FFFFFFFF" w:tentative="1">
      <w:start w:val="1"/>
      <w:numFmt w:val="lowerLetter"/>
      <w:lvlText w:val="%8)"/>
      <w:lvlJc w:val="left"/>
      <w:pPr>
        <w:ind w:left="5169" w:hanging="440"/>
      </w:pPr>
    </w:lvl>
    <w:lvl w:ilvl="8" w:tplc="FFFFFFFF" w:tentative="1">
      <w:start w:val="1"/>
      <w:numFmt w:val="lowerRoman"/>
      <w:lvlText w:val="%9."/>
      <w:lvlJc w:val="right"/>
      <w:pPr>
        <w:ind w:left="5609" w:hanging="440"/>
      </w:pPr>
    </w:lvl>
  </w:abstractNum>
  <w:abstractNum w:abstractNumId="17" w15:restartNumberingAfterBreak="0">
    <w:nsid w:val="6C998822"/>
    <w:multiLevelType w:val="singleLevel"/>
    <w:tmpl w:val="6C998822"/>
    <w:lvl w:ilvl="0">
      <w:start w:val="1"/>
      <w:numFmt w:val="bullet"/>
      <w:lvlText w:val=""/>
      <w:lvlJc w:val="left"/>
      <w:pPr>
        <w:ind w:left="420" w:hanging="420"/>
      </w:pPr>
      <w:rPr>
        <w:rFonts w:ascii="Wingdings" w:hAnsi="Wingdings" w:hint="default"/>
      </w:rPr>
    </w:lvl>
  </w:abstractNum>
  <w:abstractNum w:abstractNumId="18" w15:restartNumberingAfterBreak="0">
    <w:nsid w:val="773C070E"/>
    <w:multiLevelType w:val="hybridMultilevel"/>
    <w:tmpl w:val="84E01970"/>
    <w:lvl w:ilvl="0" w:tplc="C308AE7E">
      <w:start w:val="1"/>
      <w:numFmt w:val="decimalEnclosedCircle"/>
      <w:lvlText w:val="%1"/>
      <w:lvlJc w:val="left"/>
      <w:pPr>
        <w:ind w:left="927" w:hanging="360"/>
      </w:pPr>
      <w:rPr>
        <w:rFonts w:ascii="宋体" w:eastAsia="Times New Roman" w:hAnsi="宋体" w:cs="宋体" w:hint="eastAsia"/>
      </w:rPr>
    </w:lvl>
    <w:lvl w:ilvl="1" w:tplc="04090019">
      <w:start w:val="1"/>
      <w:numFmt w:val="lowerLetter"/>
      <w:lvlText w:val="%2)"/>
      <w:lvlJc w:val="left"/>
      <w:pPr>
        <w:ind w:left="1407" w:hanging="420"/>
      </w:pPr>
    </w:lvl>
    <w:lvl w:ilvl="2" w:tplc="0409001B">
      <w:start w:val="1"/>
      <w:numFmt w:val="lowerRoman"/>
      <w:lvlText w:val="%3."/>
      <w:lvlJc w:val="right"/>
      <w:pPr>
        <w:ind w:left="1827" w:hanging="420"/>
      </w:pPr>
    </w:lvl>
    <w:lvl w:ilvl="3" w:tplc="0409000F">
      <w:start w:val="1"/>
      <w:numFmt w:val="decimal"/>
      <w:lvlText w:val="%4."/>
      <w:lvlJc w:val="left"/>
      <w:pPr>
        <w:ind w:left="2247" w:hanging="420"/>
      </w:pPr>
    </w:lvl>
    <w:lvl w:ilvl="4" w:tplc="04090019">
      <w:start w:val="1"/>
      <w:numFmt w:val="lowerLetter"/>
      <w:lvlText w:val="%5)"/>
      <w:lvlJc w:val="left"/>
      <w:pPr>
        <w:ind w:left="2667" w:hanging="420"/>
      </w:pPr>
    </w:lvl>
    <w:lvl w:ilvl="5" w:tplc="0409001B">
      <w:start w:val="1"/>
      <w:numFmt w:val="lowerRoman"/>
      <w:lvlText w:val="%6."/>
      <w:lvlJc w:val="right"/>
      <w:pPr>
        <w:ind w:left="3087" w:hanging="420"/>
      </w:pPr>
    </w:lvl>
    <w:lvl w:ilvl="6" w:tplc="0409000F">
      <w:start w:val="1"/>
      <w:numFmt w:val="decimal"/>
      <w:lvlText w:val="%7."/>
      <w:lvlJc w:val="left"/>
      <w:pPr>
        <w:ind w:left="3507" w:hanging="420"/>
      </w:pPr>
    </w:lvl>
    <w:lvl w:ilvl="7" w:tplc="04090019">
      <w:start w:val="1"/>
      <w:numFmt w:val="lowerLetter"/>
      <w:lvlText w:val="%8)"/>
      <w:lvlJc w:val="left"/>
      <w:pPr>
        <w:ind w:left="3927" w:hanging="420"/>
      </w:pPr>
    </w:lvl>
    <w:lvl w:ilvl="8" w:tplc="0409001B">
      <w:start w:val="1"/>
      <w:numFmt w:val="lowerRoman"/>
      <w:lvlText w:val="%9."/>
      <w:lvlJc w:val="right"/>
      <w:pPr>
        <w:ind w:left="4347" w:hanging="420"/>
      </w:pPr>
    </w:lvl>
  </w:abstractNum>
  <w:abstractNum w:abstractNumId="19" w15:restartNumberingAfterBreak="0">
    <w:nsid w:val="774B594F"/>
    <w:multiLevelType w:val="hybridMultilevel"/>
    <w:tmpl w:val="A7260268"/>
    <w:lvl w:ilvl="0" w:tplc="B8FC42F2">
      <w:start w:val="1"/>
      <w:numFmt w:val="upperLetter"/>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20" w15:restartNumberingAfterBreak="0">
    <w:nsid w:val="79B72419"/>
    <w:multiLevelType w:val="hybridMultilevel"/>
    <w:tmpl w:val="F5B82120"/>
    <w:lvl w:ilvl="0" w:tplc="8C0C0A42">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6"/>
  </w:num>
  <w:num w:numId="2">
    <w:abstractNumId w:val="2"/>
  </w:num>
  <w:num w:numId="3">
    <w:abstractNumId w:val="5"/>
  </w:num>
  <w:num w:numId="4">
    <w:abstractNumId w:val="4"/>
  </w:num>
  <w:num w:numId="5">
    <w:abstractNumId w:val="3"/>
  </w:num>
  <w:num w:numId="6">
    <w:abstractNumId w:val="8"/>
  </w:num>
  <w:num w:numId="7">
    <w:abstractNumId w:val="1"/>
  </w:num>
  <w:num w:numId="8">
    <w:abstractNumId w:val="0"/>
  </w:num>
  <w:num w:numId="9">
    <w:abstractNumId w:val="17"/>
  </w:num>
  <w:num w:numId="10">
    <w:abstractNumId w:val="9"/>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2"/>
  </w:num>
  <w:num w:numId="14">
    <w:abstractNumId w:val="11"/>
  </w:num>
  <w:num w:numId="15">
    <w:abstractNumId w:val="20"/>
  </w:num>
  <w:num w:numId="16">
    <w:abstractNumId w:val="19"/>
  </w:num>
  <w:num w:numId="17">
    <w:abstractNumId w:val="13"/>
  </w:num>
  <w:num w:numId="18">
    <w:abstractNumId w:val="15"/>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3076" fillcolor="white">
      <v:fill color="white"/>
    </o:shapedefaults>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EwYjU4NmVkZDM1YzI2ZjhmOTU5OTc5NDBkMWVhODAifQ=="/>
  </w:docVars>
  <w:rsids>
    <w:rsidRoot w:val="00A07DF2"/>
    <w:rsid w:val="00001AA6"/>
    <w:rsid w:val="00005EBC"/>
    <w:rsid w:val="00016BFA"/>
    <w:rsid w:val="000460FF"/>
    <w:rsid w:val="00054E7B"/>
    <w:rsid w:val="00056C79"/>
    <w:rsid w:val="0009330F"/>
    <w:rsid w:val="00097F06"/>
    <w:rsid w:val="000E253A"/>
    <w:rsid w:val="000E4D02"/>
    <w:rsid w:val="001061F3"/>
    <w:rsid w:val="00137501"/>
    <w:rsid w:val="00137958"/>
    <w:rsid w:val="001513F1"/>
    <w:rsid w:val="00171458"/>
    <w:rsid w:val="00173C1D"/>
    <w:rsid w:val="001764C3"/>
    <w:rsid w:val="0018010E"/>
    <w:rsid w:val="00191C29"/>
    <w:rsid w:val="001A6793"/>
    <w:rsid w:val="001A7C36"/>
    <w:rsid w:val="001C41BC"/>
    <w:rsid w:val="001C63DA"/>
    <w:rsid w:val="001D4563"/>
    <w:rsid w:val="001E29C2"/>
    <w:rsid w:val="001E3F60"/>
    <w:rsid w:val="001F6AC4"/>
    <w:rsid w:val="00201A7E"/>
    <w:rsid w:val="002031C4"/>
    <w:rsid w:val="00221FC9"/>
    <w:rsid w:val="00224CDF"/>
    <w:rsid w:val="0022603E"/>
    <w:rsid w:val="002457C2"/>
    <w:rsid w:val="002908F0"/>
    <w:rsid w:val="002A0E5D"/>
    <w:rsid w:val="002A1A21"/>
    <w:rsid w:val="002B48D6"/>
    <w:rsid w:val="002B5913"/>
    <w:rsid w:val="002F06B2"/>
    <w:rsid w:val="002F0AA6"/>
    <w:rsid w:val="0030667F"/>
    <w:rsid w:val="003102DB"/>
    <w:rsid w:val="00315F13"/>
    <w:rsid w:val="00322312"/>
    <w:rsid w:val="00331901"/>
    <w:rsid w:val="00360978"/>
    <w:rsid w:val="0037157F"/>
    <w:rsid w:val="00373459"/>
    <w:rsid w:val="0037397E"/>
    <w:rsid w:val="00381477"/>
    <w:rsid w:val="00387181"/>
    <w:rsid w:val="003A061A"/>
    <w:rsid w:val="003C4A95"/>
    <w:rsid w:val="003D0C09"/>
    <w:rsid w:val="003D1C0C"/>
    <w:rsid w:val="003D7258"/>
    <w:rsid w:val="003F010D"/>
    <w:rsid w:val="004062F6"/>
    <w:rsid w:val="0040654E"/>
    <w:rsid w:val="00407861"/>
    <w:rsid w:val="004151FC"/>
    <w:rsid w:val="00435F83"/>
    <w:rsid w:val="00436194"/>
    <w:rsid w:val="0046214C"/>
    <w:rsid w:val="004833AC"/>
    <w:rsid w:val="0049183B"/>
    <w:rsid w:val="004A70CA"/>
    <w:rsid w:val="004B2943"/>
    <w:rsid w:val="004D44FD"/>
    <w:rsid w:val="00525ACD"/>
    <w:rsid w:val="00531653"/>
    <w:rsid w:val="00567E50"/>
    <w:rsid w:val="00573DC9"/>
    <w:rsid w:val="0059145F"/>
    <w:rsid w:val="00596076"/>
    <w:rsid w:val="005B39DB"/>
    <w:rsid w:val="005B4160"/>
    <w:rsid w:val="005C2124"/>
    <w:rsid w:val="005C690D"/>
    <w:rsid w:val="005D6617"/>
    <w:rsid w:val="005E5ED5"/>
    <w:rsid w:val="005F1362"/>
    <w:rsid w:val="005F22E7"/>
    <w:rsid w:val="00605626"/>
    <w:rsid w:val="006071D5"/>
    <w:rsid w:val="006105DC"/>
    <w:rsid w:val="0062039B"/>
    <w:rsid w:val="00623C16"/>
    <w:rsid w:val="00637D3A"/>
    <w:rsid w:val="00640BF5"/>
    <w:rsid w:val="00641F18"/>
    <w:rsid w:val="006650F9"/>
    <w:rsid w:val="0069098D"/>
    <w:rsid w:val="0069633E"/>
    <w:rsid w:val="006D5DE9"/>
    <w:rsid w:val="006D7082"/>
    <w:rsid w:val="006E30CC"/>
    <w:rsid w:val="006E535D"/>
    <w:rsid w:val="006F45E0"/>
    <w:rsid w:val="00701D6B"/>
    <w:rsid w:val="007061B2"/>
    <w:rsid w:val="00707DEE"/>
    <w:rsid w:val="007338F8"/>
    <w:rsid w:val="00740A09"/>
    <w:rsid w:val="007613EB"/>
    <w:rsid w:val="00762E26"/>
    <w:rsid w:val="00767F31"/>
    <w:rsid w:val="00777161"/>
    <w:rsid w:val="007A6D4A"/>
    <w:rsid w:val="00817391"/>
    <w:rsid w:val="00832EC9"/>
    <w:rsid w:val="00840752"/>
    <w:rsid w:val="008634CD"/>
    <w:rsid w:val="00867A0E"/>
    <w:rsid w:val="00867D91"/>
    <w:rsid w:val="008731FA"/>
    <w:rsid w:val="00880A38"/>
    <w:rsid w:val="008906DA"/>
    <w:rsid w:val="00892245"/>
    <w:rsid w:val="00893DD6"/>
    <w:rsid w:val="008D2E94"/>
    <w:rsid w:val="0090278E"/>
    <w:rsid w:val="00924A4B"/>
    <w:rsid w:val="00940882"/>
    <w:rsid w:val="00941B7D"/>
    <w:rsid w:val="00974E0F"/>
    <w:rsid w:val="00982128"/>
    <w:rsid w:val="00995EC0"/>
    <w:rsid w:val="009A27BF"/>
    <w:rsid w:val="009B5666"/>
    <w:rsid w:val="009C4252"/>
    <w:rsid w:val="009E203F"/>
    <w:rsid w:val="00A046E0"/>
    <w:rsid w:val="00A07DF2"/>
    <w:rsid w:val="00A1122D"/>
    <w:rsid w:val="00A405DB"/>
    <w:rsid w:val="00A536B0"/>
    <w:rsid w:val="00A548EA"/>
    <w:rsid w:val="00AD6B6A"/>
    <w:rsid w:val="00AE1CDC"/>
    <w:rsid w:val="00B1262B"/>
    <w:rsid w:val="00B27408"/>
    <w:rsid w:val="00B77548"/>
    <w:rsid w:val="00B80D67"/>
    <w:rsid w:val="00B8100F"/>
    <w:rsid w:val="00B96924"/>
    <w:rsid w:val="00B975A3"/>
    <w:rsid w:val="00BA1A7E"/>
    <w:rsid w:val="00BB50C6"/>
    <w:rsid w:val="00BB7C17"/>
    <w:rsid w:val="00BC3CFE"/>
    <w:rsid w:val="00BE1BCD"/>
    <w:rsid w:val="00C02815"/>
    <w:rsid w:val="00C02DD5"/>
    <w:rsid w:val="00C02FC6"/>
    <w:rsid w:val="00C321EB"/>
    <w:rsid w:val="00C521C8"/>
    <w:rsid w:val="00C918F8"/>
    <w:rsid w:val="00CA4A07"/>
    <w:rsid w:val="00CB0683"/>
    <w:rsid w:val="00CE7822"/>
    <w:rsid w:val="00D0283C"/>
    <w:rsid w:val="00D51257"/>
    <w:rsid w:val="00D634C2"/>
    <w:rsid w:val="00D756B6"/>
    <w:rsid w:val="00D77F6E"/>
    <w:rsid w:val="00D82B69"/>
    <w:rsid w:val="00D85351"/>
    <w:rsid w:val="00DA0796"/>
    <w:rsid w:val="00DA5448"/>
    <w:rsid w:val="00DC6916"/>
    <w:rsid w:val="00DF071B"/>
    <w:rsid w:val="00E63075"/>
    <w:rsid w:val="00E83C1E"/>
    <w:rsid w:val="00E97096"/>
    <w:rsid w:val="00EA0188"/>
    <w:rsid w:val="00EB17B4"/>
    <w:rsid w:val="00EB68D6"/>
    <w:rsid w:val="00ED1550"/>
    <w:rsid w:val="00ED5E61"/>
    <w:rsid w:val="00EE1A37"/>
    <w:rsid w:val="00F21C80"/>
    <w:rsid w:val="00F44E24"/>
    <w:rsid w:val="00F57135"/>
    <w:rsid w:val="00F657DD"/>
    <w:rsid w:val="00F676FD"/>
    <w:rsid w:val="00F72514"/>
    <w:rsid w:val="00F807CE"/>
    <w:rsid w:val="00F902EC"/>
    <w:rsid w:val="00FA0944"/>
    <w:rsid w:val="00FB34D2"/>
    <w:rsid w:val="00FB4B17"/>
    <w:rsid w:val="00FC5860"/>
    <w:rsid w:val="00FD06B7"/>
    <w:rsid w:val="00FD377B"/>
    <w:rsid w:val="00FE5488"/>
    <w:rsid w:val="00FF2D79"/>
    <w:rsid w:val="00FF399E"/>
    <w:rsid w:val="00FF517A"/>
    <w:rsid w:val="341222FE"/>
    <w:rsid w:val="38274566"/>
    <w:rsid w:val="4CF57C47"/>
    <w:rsid w:val="7A8F6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6" fillcolor="white">
      <v:fill color="white"/>
    </o:shapedefaults>
    <o:shapelayout v:ext="edit">
      <o:idmap v:ext="edit" data="1"/>
    </o:shapelayout>
  </w:shapeDefaults>
  <w:decimalSymbol w:val="."/>
  <w:listSeparator w:val=","/>
  <w14:docId w14:val="121FBC57"/>
  <w15:docId w15:val="{36B59364-FC16-4A48-B900-F634ECB73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page number" w:uiPriority="99" w:unhideWhenUsed="1"/>
    <w:lsdException w:name="Title" w:qFormat="1"/>
    <w:lsdException w:name="Default Paragraph Font" w:semiHidden="1" w:uiPriority="1" w:unhideWhenUsed="1" w:qFormat="1"/>
    <w:lsdException w:name="Body Text" w:uiPriority="99" w:unhideWhenUsed="1" w:qFormat="1"/>
    <w:lsdException w:name="Subtitle" w:qFormat="1"/>
    <w:lsdException w:name="Date" w:uiPriority="99" w:unhideWhenUsed="1" w:qFormat="1"/>
    <w:lsdException w:name="Hyperlink" w:uiPriority="99" w:unhideWhenUsed="1"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link w:val="20"/>
    <w:qFormat/>
    <w:pPr>
      <w:spacing w:before="100" w:beforeAutospacing="1" w:after="100" w:afterAutospacing="1"/>
      <w:jc w:val="left"/>
      <w:outlineLvl w:val="1"/>
    </w:pPr>
    <w:rPr>
      <w:rFonts w:ascii="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pPr>
      <w:spacing w:after="120"/>
    </w:pPr>
    <w:rPr>
      <w:rFonts w:ascii="Calibri" w:hAnsi="Calibri" w:cs="Times New Roman"/>
      <w:sz w:val="28"/>
      <w:szCs w:val="36"/>
    </w:rPr>
  </w:style>
  <w:style w:type="paragraph" w:styleId="a5">
    <w:name w:val="Plain Text"/>
    <w:basedOn w:val="a"/>
    <w:link w:val="a6"/>
    <w:qFormat/>
    <w:rPr>
      <w:rFonts w:ascii="宋体" w:hAnsi="Courier New" w:cs="Courier New"/>
      <w:szCs w:val="21"/>
    </w:rPr>
  </w:style>
  <w:style w:type="paragraph" w:styleId="a7">
    <w:name w:val="Date"/>
    <w:basedOn w:val="a"/>
    <w:next w:val="a"/>
    <w:link w:val="a8"/>
    <w:uiPriority w:val="99"/>
    <w:unhideWhenUsed/>
    <w:qFormat/>
    <w:pPr>
      <w:ind w:leftChars="2500" w:left="100"/>
    </w:pPr>
    <w:rPr>
      <w:rFonts w:asciiTheme="minorHAnsi" w:eastAsiaTheme="minorEastAsia" w:hAnsiTheme="minorHAnsi" w:cstheme="minorBidi"/>
      <w:szCs w:val="22"/>
    </w:rPr>
  </w:style>
  <w:style w:type="paragraph" w:styleId="a9">
    <w:name w:val="Balloon Text"/>
    <w:basedOn w:val="a"/>
    <w:link w:val="aa"/>
    <w:uiPriority w:val="99"/>
    <w:unhideWhenUsed/>
    <w:qFormat/>
    <w:rPr>
      <w:rFonts w:asciiTheme="minorHAnsi" w:eastAsiaTheme="minorEastAsia" w:hAnsiTheme="minorHAnsi" w:cstheme="minorBidi"/>
      <w:sz w:val="18"/>
      <w:szCs w:val="18"/>
    </w:r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f">
    <w:name w:val="Normal (Web)"/>
    <w:basedOn w:val="a"/>
    <w:qFormat/>
    <w:pPr>
      <w:widowControl/>
      <w:spacing w:before="100" w:beforeAutospacing="1" w:after="100" w:afterAutospacing="1"/>
      <w:jc w:val="left"/>
    </w:pPr>
    <w:rPr>
      <w:rFonts w:ascii="宋体" w:hAnsi="宋体"/>
      <w:kern w:val="0"/>
      <w:sz w:val="24"/>
    </w:rPr>
  </w:style>
  <w:style w:type="table" w:styleId="af0">
    <w:name w:val="Table Grid"/>
    <w:basedOn w:val="a1"/>
    <w:qFormat/>
    <w:rPr>
      <w:rFonts w:asciiTheme="minorHAnsi" w:eastAsiaTheme="minorEastAsia" w:hAnsiTheme="minorHAnsi" w:cstheme="minorBidi"/>
      <w:kern w:val="2"/>
      <w:sz w:val="21"/>
      <w:szCs w:val="22"/>
    </w:rPr>
    <w:tblPr>
      <w:tblCellMar>
        <w:left w:w="0" w:type="dxa"/>
        <w:right w:w="0" w:type="dxa"/>
      </w:tblCellMar>
    </w:tblPr>
  </w:style>
  <w:style w:type="character" w:styleId="af1">
    <w:name w:val="Strong"/>
    <w:uiPriority w:val="22"/>
    <w:qFormat/>
    <w:rPr>
      <w:b/>
      <w:bCs/>
    </w:rPr>
  </w:style>
  <w:style w:type="character" w:styleId="af2">
    <w:name w:val="page number"/>
    <w:basedOn w:val="a0"/>
    <w:uiPriority w:val="99"/>
    <w:unhideWhenUsed/>
  </w:style>
  <w:style w:type="character" w:styleId="af3">
    <w:name w:val="Emphasis"/>
    <w:qFormat/>
    <w:rPr>
      <w:i/>
    </w:rPr>
  </w:style>
  <w:style w:type="character" w:styleId="af4">
    <w:name w:val="Hyperlink"/>
    <w:basedOn w:val="a0"/>
    <w:uiPriority w:val="99"/>
    <w:unhideWhenUsed/>
    <w:qFormat/>
    <w:rPr>
      <w:color w:val="0000FF"/>
      <w:u w:val="single"/>
    </w:rPr>
  </w:style>
  <w:style w:type="character" w:customStyle="1" w:styleId="ae">
    <w:name w:val="页眉 字符"/>
    <w:basedOn w:val="a0"/>
    <w:link w:val="ad"/>
    <w:uiPriority w:val="99"/>
    <w:qFormat/>
    <w:rPr>
      <w:kern w:val="2"/>
      <w:sz w:val="18"/>
      <w:szCs w:val="24"/>
    </w:rPr>
  </w:style>
  <w:style w:type="paragraph" w:styleId="af5">
    <w:name w:val="No Spacing"/>
    <w:link w:val="af6"/>
    <w:uiPriority w:val="1"/>
    <w:qFormat/>
    <w:rPr>
      <w:rFonts w:asciiTheme="minorHAnsi" w:eastAsia="Microsoft YaHei UI" w:hAnsiTheme="minorHAnsi" w:cstheme="minorBidi"/>
      <w:sz w:val="22"/>
      <w:szCs w:val="22"/>
    </w:rPr>
  </w:style>
  <w:style w:type="paragraph" w:styleId="af7">
    <w:name w:val="List Paragraph"/>
    <w:basedOn w:val="a"/>
    <w:uiPriority w:val="34"/>
    <w:qFormat/>
    <w:pPr>
      <w:ind w:firstLineChars="200" w:firstLine="420"/>
    </w:pPr>
  </w:style>
  <w:style w:type="character" w:customStyle="1" w:styleId="ac">
    <w:name w:val="页脚 字符"/>
    <w:basedOn w:val="a0"/>
    <w:link w:val="ab"/>
    <w:uiPriority w:val="99"/>
    <w:qFormat/>
    <w:rPr>
      <w:kern w:val="2"/>
      <w:sz w:val="18"/>
      <w:szCs w:val="24"/>
    </w:rPr>
  </w:style>
  <w:style w:type="character" w:customStyle="1" w:styleId="aa">
    <w:name w:val="批注框文本 字符"/>
    <w:basedOn w:val="a0"/>
    <w:link w:val="a9"/>
    <w:uiPriority w:val="99"/>
    <w:semiHidden/>
    <w:qFormat/>
    <w:rPr>
      <w:rFonts w:asciiTheme="minorHAnsi" w:eastAsiaTheme="minorEastAsia" w:hAnsiTheme="minorHAnsi" w:cstheme="minorBidi"/>
      <w:kern w:val="2"/>
      <w:sz w:val="18"/>
      <w:szCs w:val="18"/>
    </w:rPr>
  </w:style>
  <w:style w:type="character" w:customStyle="1" w:styleId="af6">
    <w:name w:val="无间隔 字符"/>
    <w:basedOn w:val="a0"/>
    <w:link w:val="af5"/>
    <w:uiPriority w:val="1"/>
    <w:qFormat/>
    <w:rPr>
      <w:rFonts w:asciiTheme="minorHAnsi" w:eastAsia="Microsoft YaHei UI" w:hAnsiTheme="minorHAnsi" w:cstheme="minorBidi"/>
      <w:sz w:val="22"/>
      <w:szCs w:val="22"/>
    </w:rPr>
  </w:style>
  <w:style w:type="character" w:styleId="af8">
    <w:name w:val="Placeholder Text"/>
    <w:basedOn w:val="a0"/>
    <w:uiPriority w:val="99"/>
    <w:semiHidden/>
    <w:qFormat/>
    <w:rPr>
      <w:color w:val="808080"/>
    </w:rPr>
  </w:style>
  <w:style w:type="character" w:customStyle="1" w:styleId="a8">
    <w:name w:val="日期 字符"/>
    <w:basedOn w:val="a0"/>
    <w:link w:val="a7"/>
    <w:uiPriority w:val="99"/>
    <w:qFormat/>
    <w:rPr>
      <w:rFonts w:asciiTheme="minorHAnsi" w:eastAsiaTheme="minorEastAsia" w:hAnsiTheme="minorHAnsi" w:cstheme="minorBidi"/>
      <w:kern w:val="2"/>
      <w:sz w:val="21"/>
      <w:szCs w:val="22"/>
    </w:rPr>
  </w:style>
  <w:style w:type="paragraph" w:customStyle="1" w:styleId="DefaultParagraph">
    <w:name w:val="DefaultParagraph"/>
    <w:autoRedefine/>
    <w:qFormat/>
    <w:rPr>
      <w:rFonts w:hAnsi="Calibri" w:cs="Times New Roman"/>
      <w:kern w:val="2"/>
      <w:sz w:val="21"/>
      <w:szCs w:val="22"/>
    </w:rPr>
  </w:style>
  <w:style w:type="character" w:customStyle="1" w:styleId="20">
    <w:name w:val="标题 2 字符"/>
    <w:basedOn w:val="a0"/>
    <w:link w:val="2"/>
    <w:qFormat/>
    <w:rPr>
      <w:rFonts w:ascii="宋体" w:hAnsi="宋体" w:cs="Times New Roman"/>
      <w:b/>
      <w:bCs/>
      <w:sz w:val="36"/>
      <w:szCs w:val="36"/>
    </w:rPr>
  </w:style>
  <w:style w:type="character" w:customStyle="1" w:styleId="a4">
    <w:name w:val="正文文本 字符"/>
    <w:basedOn w:val="a0"/>
    <w:link w:val="a3"/>
    <w:uiPriority w:val="99"/>
    <w:qFormat/>
    <w:rPr>
      <w:rFonts w:ascii="Calibri" w:hAnsi="Calibri" w:cs="Times New Roman"/>
      <w:kern w:val="2"/>
      <w:sz w:val="28"/>
      <w:szCs w:val="36"/>
    </w:rPr>
  </w:style>
  <w:style w:type="character" w:customStyle="1" w:styleId="a6">
    <w:name w:val="纯文本 字符"/>
    <w:basedOn w:val="a0"/>
    <w:link w:val="a5"/>
    <w:qFormat/>
    <w:rPr>
      <w:rFonts w:ascii="宋体" w:hAnsi="Courier New" w:cs="Courier New"/>
      <w:kern w:val="2"/>
      <w:sz w:val="21"/>
      <w:szCs w:val="21"/>
    </w:rPr>
  </w:style>
  <w:style w:type="paragraph" w:customStyle="1" w:styleId="4">
    <w:name w:val="样式4"/>
    <w:basedOn w:val="a"/>
    <w:qFormat/>
    <w:pPr>
      <w:spacing w:beforeLines="50" w:before="160" w:afterLines="50" w:after="160"/>
      <w:jc w:val="center"/>
    </w:pPr>
    <w:rPr>
      <w:rFonts w:ascii="黑体" w:eastAsia="黑体" w:hAnsi="宋体" w:cs="Times New Roman"/>
      <w:sz w:val="28"/>
      <w:szCs w:val="28"/>
    </w:rPr>
  </w:style>
  <w:style w:type="paragraph" w:customStyle="1" w:styleId="9">
    <w:name w:val="样式9"/>
    <w:basedOn w:val="a"/>
    <w:qFormat/>
    <w:pPr>
      <w:snapToGrid w:val="0"/>
      <w:spacing w:line="286" w:lineRule="auto"/>
      <w:ind w:firstLineChars="150" w:firstLine="315"/>
      <w:contextualSpacing/>
    </w:pPr>
    <w:rPr>
      <w:rFonts w:cs="Times New Roman"/>
      <w:szCs w:val="21"/>
    </w:rPr>
  </w:style>
  <w:style w:type="paragraph" w:customStyle="1" w:styleId="21">
    <w:name w:val="样式21"/>
    <w:basedOn w:val="a"/>
    <w:qFormat/>
    <w:pPr>
      <w:snapToGrid w:val="0"/>
      <w:spacing w:line="286" w:lineRule="auto"/>
      <w:ind w:left="265" w:hangingChars="126" w:hanging="265"/>
      <w:contextualSpacing/>
    </w:pPr>
    <w:rPr>
      <w:rFonts w:cs="Times New Roman"/>
      <w:szCs w:val="21"/>
    </w:rPr>
  </w:style>
  <w:style w:type="paragraph" w:customStyle="1" w:styleId="22">
    <w:name w:val="样式22"/>
    <w:basedOn w:val="a"/>
    <w:qFormat/>
    <w:pPr>
      <w:snapToGrid w:val="0"/>
      <w:spacing w:line="286" w:lineRule="auto"/>
      <w:ind w:firstLineChars="200" w:firstLine="420"/>
    </w:pPr>
    <w:rPr>
      <w:rFonts w:ascii="黑体" w:eastAsia="黑体" w:hAnsi="黑体" w:cs="Times New Roman"/>
      <w:bCs/>
      <w:szCs w:val="21"/>
    </w:rPr>
  </w:style>
  <w:style w:type="paragraph" w:customStyle="1" w:styleId="1">
    <w:name w:val="样式1"/>
    <w:basedOn w:val="4"/>
    <w:qFormat/>
    <w:pPr>
      <w:spacing w:beforeLines="30" w:before="93" w:afterLines="30" w:after="93"/>
    </w:pPr>
  </w:style>
  <w:style w:type="paragraph" w:customStyle="1" w:styleId="23">
    <w:name w:val="样式2"/>
    <w:basedOn w:val="21"/>
    <w:qFormat/>
    <w:pPr>
      <w:ind w:left="302" w:hanging="302"/>
    </w:pPr>
    <w:rPr>
      <w:sz w:val="24"/>
      <w:szCs w:val="24"/>
    </w:rPr>
  </w:style>
  <w:style w:type="paragraph" w:customStyle="1" w:styleId="3">
    <w:name w:val="样式3"/>
    <w:basedOn w:val="9"/>
    <w:qFormat/>
    <w:pPr>
      <w:spacing w:beforeLines="20" w:before="62"/>
      <w:ind w:firstLine="360"/>
    </w:pPr>
    <w:rPr>
      <w:sz w:val="24"/>
      <w:szCs w:val="24"/>
    </w:rPr>
  </w:style>
  <w:style w:type="paragraph" w:customStyle="1" w:styleId="5">
    <w:name w:val="样式5"/>
    <w:basedOn w:val="22"/>
    <w:qFormat/>
    <w:pPr>
      <w:ind w:firstLine="480"/>
    </w:pPr>
    <w:rPr>
      <w:sz w:val="24"/>
      <w:szCs w:val="24"/>
    </w:rPr>
  </w:style>
  <w:style w:type="character" w:customStyle="1" w:styleId="Char">
    <w:name w:val="纯文本 Char"/>
    <w:uiPriority w:val="99"/>
    <w:semiHidden/>
    <w:qFormat/>
    <w:rPr>
      <w:rFonts w:ascii="宋体" w:eastAsia="宋体" w:hAnsi="Courier New" w:cs="Courier New"/>
      <w:szCs w:val="21"/>
    </w:rPr>
  </w:style>
  <w:style w:type="paragraph" w:customStyle="1" w:styleId="6">
    <w:name w:val="样式6"/>
    <w:basedOn w:val="23"/>
    <w:qFormat/>
    <w:pPr>
      <w:ind w:left="0" w:firstLineChars="200" w:firstLine="480"/>
    </w:pPr>
    <w:rPr>
      <w:rFonts w:hAnsi="宋体"/>
    </w:rPr>
  </w:style>
  <w:style w:type="paragraph" w:customStyle="1" w:styleId="10">
    <w:name w:val="列出段落1"/>
    <w:basedOn w:val="a"/>
    <w:qFormat/>
    <w:pPr>
      <w:ind w:firstLineChars="200" w:firstLine="420"/>
    </w:pPr>
    <w:rPr>
      <w:rFonts w:ascii="等线" w:eastAsia="等线" w:hAnsi="等线" w:cs="Times New Roman"/>
      <w:szCs w:val="22"/>
    </w:rPr>
  </w:style>
  <w:style w:type="paragraph" w:customStyle="1" w:styleId="7">
    <w:name w:val="样式7"/>
    <w:basedOn w:val="23"/>
    <w:qFormat/>
  </w:style>
  <w:style w:type="paragraph" w:customStyle="1" w:styleId="8">
    <w:name w:val="样式8"/>
    <w:basedOn w:val="3"/>
    <w:qFormat/>
    <w:pPr>
      <w:spacing w:beforeLines="0" w:before="0"/>
    </w:pPr>
  </w:style>
  <w:style w:type="paragraph" w:customStyle="1" w:styleId="100">
    <w:name w:val="样式10"/>
    <w:basedOn w:val="6"/>
    <w:qFormat/>
    <w:pPr>
      <w:ind w:firstLineChars="0" w:firstLine="0"/>
      <w:jc w:val="center"/>
    </w:pPr>
  </w:style>
  <w:style w:type="paragraph" w:customStyle="1" w:styleId="11">
    <w:name w:val="样式11"/>
    <w:basedOn w:val="6"/>
    <w:qFormat/>
    <w:pPr>
      <w:spacing w:line="336" w:lineRule="auto"/>
    </w:pPr>
    <w:rPr>
      <w:rFonts w:hAnsi="Times New Roman"/>
    </w:rPr>
  </w:style>
  <w:style w:type="paragraph" w:customStyle="1" w:styleId="12">
    <w:name w:val="样式12"/>
    <w:basedOn w:val="7"/>
    <w:qFormat/>
    <w:pPr>
      <w:spacing w:line="336" w:lineRule="auto"/>
    </w:pPr>
  </w:style>
  <w:style w:type="paragraph" w:customStyle="1" w:styleId="13">
    <w:name w:val="样式13"/>
    <w:basedOn w:val="8"/>
    <w:qFormat/>
    <w:pPr>
      <w:spacing w:line="336" w:lineRule="auto"/>
    </w:pPr>
  </w:style>
  <w:style w:type="paragraph" w:customStyle="1" w:styleId="14">
    <w:name w:val="样式14"/>
    <w:basedOn w:val="5"/>
    <w:qFormat/>
    <w:pPr>
      <w:spacing w:beforeLines="100" w:before="312" w:afterLines="50" w:after="156"/>
      <w:ind w:firstLineChars="0" w:firstLine="0"/>
    </w:pPr>
  </w:style>
  <w:style w:type="paragraph" w:customStyle="1" w:styleId="15">
    <w:name w:val="样式15"/>
    <w:basedOn w:val="5"/>
    <w:qFormat/>
    <w:pPr>
      <w:spacing w:line="336" w:lineRule="auto"/>
      <w:ind w:firstLineChars="0" w:firstLine="0"/>
    </w:pPr>
    <w:rPr>
      <w:rFonts w:ascii="Times New Roman" w:eastAsia="宋体" w:hAnsi="Times New Roman"/>
    </w:rPr>
  </w:style>
  <w:style w:type="paragraph" w:customStyle="1" w:styleId="16">
    <w:name w:val="样式16"/>
    <w:basedOn w:val="14"/>
    <w:qFormat/>
    <w:rPr>
      <w:sz w:val="28"/>
      <w:szCs w:val="28"/>
    </w:rPr>
  </w:style>
  <w:style w:type="paragraph" w:customStyle="1" w:styleId="17">
    <w:name w:val="样式17"/>
    <w:basedOn w:val="16"/>
    <w:qFormat/>
    <w:rPr>
      <w:rFonts w:ascii="Times New Roman" w:hAnsi="Times New Roman"/>
    </w:rPr>
  </w:style>
  <w:style w:type="paragraph" w:customStyle="1" w:styleId="18">
    <w:name w:val="样式18"/>
    <w:basedOn w:val="17"/>
    <w:qFormat/>
    <w:pPr>
      <w:spacing w:line="324" w:lineRule="auto"/>
    </w:pPr>
  </w:style>
  <w:style w:type="paragraph" w:customStyle="1" w:styleId="19">
    <w:name w:val="样式19"/>
    <w:basedOn w:val="15"/>
    <w:qFormat/>
    <w:pPr>
      <w:spacing w:line="324" w:lineRule="auto"/>
    </w:pPr>
    <w:rPr>
      <w:rFonts w:eastAsia="黑体"/>
    </w:rPr>
  </w:style>
  <w:style w:type="paragraph" w:customStyle="1" w:styleId="200">
    <w:name w:val="样式20"/>
    <w:basedOn w:val="6"/>
    <w:qFormat/>
    <w:pPr>
      <w:spacing w:line="324" w:lineRule="auto"/>
    </w:pPr>
    <w:rPr>
      <w:rFonts w:eastAsia="黑体" w:hAnsi="Times New Roman"/>
    </w:rPr>
  </w:style>
  <w:style w:type="paragraph" w:customStyle="1" w:styleId="230">
    <w:name w:val="样式23"/>
    <w:basedOn w:val="11"/>
    <w:qFormat/>
    <w:pPr>
      <w:ind w:firstLineChars="0" w:firstLine="0"/>
      <w:jc w:val="center"/>
    </w:pPr>
    <w:rPr>
      <w:b/>
    </w:rPr>
  </w:style>
  <w:style w:type="paragraph" w:customStyle="1" w:styleId="24">
    <w:name w:val="样式24"/>
    <w:basedOn w:val="11"/>
    <w:qFormat/>
    <w:pPr>
      <w:ind w:firstLine="420"/>
    </w:pPr>
    <w:rPr>
      <w:sz w:val="21"/>
      <w:szCs w:val="21"/>
    </w:rPr>
  </w:style>
  <w:style w:type="character" w:customStyle="1" w:styleId="latexlinear">
    <w:name w:val="latex_linear"/>
    <w:qFormat/>
  </w:style>
  <w:style w:type="paragraph" w:customStyle="1" w:styleId="25">
    <w:name w:val="样式25"/>
    <w:basedOn w:val="18"/>
    <w:qFormat/>
    <w:pPr>
      <w:jc w:val="center"/>
    </w:pPr>
    <w:rPr>
      <w:rFonts w:ascii="黑体" w:hAnsi="宋体"/>
      <w:szCs w:val="30"/>
    </w:rPr>
  </w:style>
  <w:style w:type="paragraph" w:customStyle="1" w:styleId="26">
    <w:name w:val="样式26"/>
    <w:basedOn w:val="19"/>
    <w:qFormat/>
    <w:pPr>
      <w:ind w:firstLineChars="200" w:firstLine="420"/>
    </w:pPr>
    <w:rPr>
      <w:sz w:val="21"/>
      <w:szCs w:val="21"/>
    </w:rPr>
  </w:style>
  <w:style w:type="paragraph" w:customStyle="1" w:styleId="27">
    <w:name w:val="样式27"/>
    <w:basedOn w:val="12"/>
    <w:qFormat/>
    <w:pPr>
      <w:ind w:left="265" w:hanging="265"/>
    </w:pPr>
    <w:rPr>
      <w:sz w:val="21"/>
      <w:szCs w:val="21"/>
    </w:rPr>
  </w:style>
  <w:style w:type="paragraph" w:customStyle="1" w:styleId="28">
    <w:name w:val="样式28"/>
    <w:basedOn w:val="13"/>
    <w:qFormat/>
    <w:pPr>
      <w:ind w:leftChars="130" w:left="588" w:hangingChars="150" w:hanging="315"/>
    </w:pPr>
    <w:rPr>
      <w:sz w:val="21"/>
      <w:szCs w:val="21"/>
    </w:rPr>
  </w:style>
  <w:style w:type="paragraph" w:customStyle="1" w:styleId="29">
    <w:name w:val="样式29"/>
    <w:basedOn w:val="13"/>
    <w:qFormat/>
    <w:pPr>
      <w:ind w:leftChars="167" w:left="714" w:hangingChars="173" w:hanging="363"/>
    </w:pPr>
    <w:rPr>
      <w:sz w:val="21"/>
      <w:szCs w:val="21"/>
    </w:rPr>
  </w:style>
  <w:style w:type="paragraph" w:customStyle="1" w:styleId="30">
    <w:name w:val="样式30"/>
    <w:basedOn w:val="27"/>
    <w:qFormat/>
    <w:pPr>
      <w:ind w:left="349" w:hangingChars="166" w:hanging="349"/>
    </w:pPr>
  </w:style>
  <w:style w:type="paragraph" w:customStyle="1" w:styleId="31">
    <w:name w:val="样式31"/>
    <w:basedOn w:val="30"/>
    <w:qFormat/>
    <w:pPr>
      <w:ind w:left="447" w:hangingChars="213" w:hanging="447"/>
    </w:pPr>
  </w:style>
  <w:style w:type="paragraph" w:customStyle="1" w:styleId="32">
    <w:name w:val="样式32"/>
    <w:basedOn w:val="29"/>
    <w:qFormat/>
    <w:pPr>
      <w:ind w:leftChars="200" w:left="798" w:hangingChars="180" w:hanging="378"/>
    </w:pPr>
  </w:style>
  <w:style w:type="paragraph" w:customStyle="1" w:styleId="33">
    <w:name w:val="样式33"/>
    <w:basedOn w:val="24"/>
    <w:qFormat/>
    <w:rPr>
      <w:rFonts w:eastAsia="楷体_GB2312"/>
    </w:rPr>
  </w:style>
  <w:style w:type="paragraph" w:customStyle="1" w:styleId="34">
    <w:name w:val="样式34"/>
    <w:basedOn w:val="29"/>
    <w:qFormat/>
    <w:pPr>
      <w:ind w:left="895" w:hangingChars="259" w:hanging="544"/>
    </w:pPr>
  </w:style>
  <w:style w:type="paragraph" w:customStyle="1" w:styleId="35">
    <w:name w:val="样式35"/>
    <w:basedOn w:val="30"/>
    <w:qFormat/>
    <w:pPr>
      <w:spacing w:line="312" w:lineRule="auto"/>
      <w:ind w:left="420" w:hangingChars="200" w:hanging="420"/>
    </w:pPr>
  </w:style>
  <w:style w:type="paragraph" w:customStyle="1" w:styleId="36">
    <w:name w:val="样式36"/>
    <w:basedOn w:val="34"/>
    <w:qFormat/>
    <w:pPr>
      <w:spacing w:line="312" w:lineRule="auto"/>
      <w:ind w:leftChars="205" w:left="655" w:hangingChars="107" w:hanging="225"/>
    </w:pPr>
  </w:style>
  <w:style w:type="paragraph" w:customStyle="1" w:styleId="2a">
    <w:name w:val="列出段落2"/>
    <w:basedOn w:val="a"/>
    <w:qFormat/>
    <w:pPr>
      <w:ind w:firstLineChars="200" w:firstLine="420"/>
    </w:pPr>
    <w:rPr>
      <w:rFonts w:ascii="Calibri" w:hAnsi="Calibri" w:cs="Times New Roman"/>
      <w:szCs w:val="22"/>
    </w:rPr>
  </w:style>
  <w:style w:type="paragraph" w:customStyle="1" w:styleId="msolistparagraph0">
    <w:name w:val="msolistparagraph"/>
    <w:basedOn w:val="a"/>
    <w:pPr>
      <w:ind w:firstLineChars="200" w:firstLine="420"/>
    </w:pPr>
    <w:rPr>
      <w:rFonts w:ascii="Calibri" w:hAnsi="Calibri" w:cs="Times New Roman"/>
    </w:rPr>
  </w:style>
  <w:style w:type="paragraph" w:customStyle="1" w:styleId="Default">
    <w:name w:val="Default"/>
    <w:pPr>
      <w:widowControl w:val="0"/>
      <w:autoSpaceDE w:val="0"/>
      <w:autoSpaceDN w:val="0"/>
      <w:adjustRightInd w:val="0"/>
    </w:pPr>
    <w:rPr>
      <w:rFonts w:ascii="宋体"/>
      <w:color w:val="000000"/>
      <w:sz w:val="24"/>
      <w:szCs w:val="24"/>
    </w:rPr>
  </w:style>
  <w:style w:type="paragraph" w:customStyle="1" w:styleId="msonormalcxsplast">
    <w:name w:val="msonormalcxsplast"/>
    <w:basedOn w:val="a"/>
    <w:pPr>
      <w:widowControl/>
      <w:spacing w:before="100" w:beforeAutospacing="1" w:after="100" w:afterAutospacing="1"/>
      <w:jc w:val="left"/>
    </w:pPr>
    <w:rPr>
      <w:rFonts w:ascii="宋体" w:hAnsi="宋体"/>
      <w:kern w:val="0"/>
      <w:sz w:val="24"/>
    </w:rPr>
  </w:style>
  <w:style w:type="paragraph" w:customStyle="1" w:styleId="msonormalcxspmiddle">
    <w:name w:val="msonormalcxspmiddle"/>
    <w:basedOn w:val="a"/>
    <w:pPr>
      <w:widowControl/>
      <w:spacing w:before="100" w:beforeAutospacing="1" w:after="100" w:afterAutospacing="1"/>
      <w:jc w:val="left"/>
    </w:pPr>
    <w:rPr>
      <w:rFonts w:ascii="宋体" w:hAnsi="宋体"/>
      <w:kern w:val="0"/>
      <w:sz w:val="24"/>
    </w:rPr>
  </w:style>
  <w:style w:type="character" w:customStyle="1" w:styleId="af9">
    <w:name w:val="其他_"/>
    <w:basedOn w:val="a0"/>
    <w:link w:val="afa"/>
    <w:rPr>
      <w:rFonts w:ascii="MingLiU" w:eastAsia="MingLiU" w:hAnsi="MingLiU" w:cs="MingLiU"/>
      <w:sz w:val="20"/>
      <w:shd w:val="clear" w:color="auto" w:fill="FFFFFF"/>
      <w:lang w:val="zh-CN" w:bidi="zh-CN"/>
    </w:rPr>
  </w:style>
  <w:style w:type="paragraph" w:customStyle="1" w:styleId="afa">
    <w:name w:val="其他"/>
    <w:basedOn w:val="a"/>
    <w:link w:val="af9"/>
    <w:pPr>
      <w:shd w:val="clear" w:color="auto" w:fill="FFFFFF"/>
      <w:spacing w:line="314" w:lineRule="auto"/>
      <w:ind w:firstLine="400"/>
      <w:jc w:val="left"/>
    </w:pPr>
    <w:rPr>
      <w:rFonts w:ascii="MingLiU" w:eastAsia="MingLiU" w:hAnsi="MingLiU" w:cs="MingLiU"/>
      <w:kern w:val="0"/>
      <w:sz w:val="20"/>
      <w:szCs w:val="20"/>
      <w:lang w:val="zh-CN" w:bidi="zh-CN"/>
    </w:rPr>
  </w:style>
  <w:style w:type="character" w:customStyle="1" w:styleId="150">
    <w:name w:val="15"/>
    <w:basedOn w:val="a0"/>
    <w:rPr>
      <w:rFonts w:ascii="Times New Roman" w:hAnsi="Times New Roman" w:cs="Times New Roman" w:hint="default"/>
    </w:rPr>
  </w:style>
  <w:style w:type="paragraph" w:customStyle="1" w:styleId="---">
    <w:name w:val="试卷-材料题-试题-标题"/>
    <w:basedOn w:val="a"/>
    <w:qFormat/>
    <w:pPr>
      <w:spacing w:line="360" w:lineRule="auto"/>
      <w:jc w:val="left"/>
    </w:pPr>
    <w:rPr>
      <w:rFonts w:cs="Times New Roman"/>
      <w:szCs w:val="20"/>
    </w:rPr>
  </w:style>
  <w:style w:type="paragraph" w:customStyle="1" w:styleId="201812">
    <w:name w:val="正文，讲义标题(2018.12)"/>
    <w:link w:val="201812Char"/>
    <w:qFormat/>
    <w:rsid w:val="004833AC"/>
    <w:pPr>
      <w:spacing w:line="400" w:lineRule="exact"/>
      <w:ind w:firstLineChars="200" w:firstLine="200"/>
      <w:textAlignment w:val="center"/>
    </w:pPr>
    <w:rPr>
      <w:rFonts w:cs="Times New Roman"/>
      <w:kern w:val="2"/>
      <w:sz w:val="21"/>
      <w:szCs w:val="32"/>
    </w:rPr>
  </w:style>
  <w:style w:type="character" w:customStyle="1" w:styleId="201812Char">
    <w:name w:val="正文，讲义标题(2018.12) Char"/>
    <w:basedOn w:val="a0"/>
    <w:link w:val="201812"/>
    <w:rsid w:val="004833AC"/>
    <w:rPr>
      <w:rFonts w:cs="Times New Roman"/>
      <w:kern w:val="2"/>
      <w:sz w:val="21"/>
      <w:szCs w:val="32"/>
    </w:rPr>
  </w:style>
  <w:style w:type="character" w:customStyle="1" w:styleId="1a">
    <w:name w:val="访问过的超链接1"/>
    <w:basedOn w:val="a0"/>
    <w:uiPriority w:val="99"/>
    <w:unhideWhenUsed/>
    <w:rsid w:val="004833AC"/>
    <w:rPr>
      <w:color w:val="954F72"/>
      <w:u w:val="single"/>
    </w:rPr>
  </w:style>
  <w:style w:type="character" w:styleId="afb">
    <w:name w:val="FollowedHyperlink"/>
    <w:basedOn w:val="a0"/>
    <w:rsid w:val="004833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6.png"/><Relationship Id="rId26" Type="http://schemas.openxmlformats.org/officeDocument/2006/relationships/image" Target="media/image10.png"/><Relationship Id="rId39" Type="http://schemas.microsoft.com/office/2007/relationships/hdphoto" Target="media/hdphoto14.wdp"/><Relationship Id="rId21" Type="http://schemas.microsoft.com/office/2007/relationships/hdphoto" Target="media/hdphoto6.wdp"/><Relationship Id="rId34" Type="http://schemas.openxmlformats.org/officeDocument/2006/relationships/image" Target="media/image14.png"/><Relationship Id="rId42" Type="http://schemas.openxmlformats.org/officeDocument/2006/relationships/image" Target="media/image18.png"/><Relationship Id="rId47" Type="http://schemas.microsoft.com/office/2007/relationships/hdphoto" Target="media/hdphoto18.wdp"/><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oleObject" Target="embeddings/oleObject1.bin"/><Relationship Id="rId11" Type="http://schemas.microsoft.com/office/2007/relationships/hdphoto" Target="media/hdphoto1.wdp"/><Relationship Id="rId24" Type="http://schemas.openxmlformats.org/officeDocument/2006/relationships/image" Target="media/image9.png"/><Relationship Id="rId32" Type="http://schemas.openxmlformats.org/officeDocument/2006/relationships/image" Target="media/image13.png"/><Relationship Id="rId37" Type="http://schemas.microsoft.com/office/2007/relationships/hdphoto" Target="media/hdphoto13.wdp"/><Relationship Id="rId40" Type="http://schemas.openxmlformats.org/officeDocument/2006/relationships/image" Target="media/image17.png"/><Relationship Id="rId45" Type="http://schemas.microsoft.com/office/2007/relationships/hdphoto" Target="media/hdphoto17.wdp"/><Relationship Id="rId5" Type="http://schemas.openxmlformats.org/officeDocument/2006/relationships/settings" Target="settings.xml"/><Relationship Id="rId15" Type="http://schemas.microsoft.com/office/2007/relationships/hdphoto" Target="media/hdphoto3.wdp"/><Relationship Id="rId23" Type="http://schemas.microsoft.com/office/2007/relationships/hdphoto" Target="media/hdphoto7.wdp"/><Relationship Id="rId28" Type="http://schemas.openxmlformats.org/officeDocument/2006/relationships/image" Target="media/image11.wmf"/><Relationship Id="rId36" Type="http://schemas.openxmlformats.org/officeDocument/2006/relationships/image" Target="media/image15.png"/><Relationship Id="rId49" Type="http://schemas.openxmlformats.org/officeDocument/2006/relationships/footer" Target="footer1.xml"/><Relationship Id="rId10" Type="http://schemas.openxmlformats.org/officeDocument/2006/relationships/image" Target="media/image2.png"/><Relationship Id="rId19" Type="http://schemas.microsoft.com/office/2007/relationships/hdphoto" Target="media/hdphoto5.wdp"/><Relationship Id="rId31" Type="http://schemas.microsoft.com/office/2007/relationships/hdphoto" Target="media/hdphoto10.wdp"/><Relationship Id="rId44" Type="http://schemas.openxmlformats.org/officeDocument/2006/relationships/image" Target="media/image19.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8.png"/><Relationship Id="rId27" Type="http://schemas.microsoft.com/office/2007/relationships/hdphoto" Target="media/hdphoto9.wdp"/><Relationship Id="rId30" Type="http://schemas.openxmlformats.org/officeDocument/2006/relationships/image" Target="media/image12.png"/><Relationship Id="rId35" Type="http://schemas.microsoft.com/office/2007/relationships/hdphoto" Target="media/hdphoto12.wdp"/><Relationship Id="rId43" Type="http://schemas.microsoft.com/office/2007/relationships/hdphoto" Target="media/hdphoto16.wdp"/><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3.png"/><Relationship Id="rId17" Type="http://schemas.microsoft.com/office/2007/relationships/hdphoto" Target="media/hdphoto4.wdp"/><Relationship Id="rId25" Type="http://schemas.microsoft.com/office/2007/relationships/hdphoto" Target="media/hdphoto8.wdp"/><Relationship Id="rId33" Type="http://schemas.microsoft.com/office/2007/relationships/hdphoto" Target="media/hdphoto11.wdp"/><Relationship Id="rId38" Type="http://schemas.openxmlformats.org/officeDocument/2006/relationships/image" Target="media/image16.png"/><Relationship Id="rId46" Type="http://schemas.openxmlformats.org/officeDocument/2006/relationships/image" Target="media/image20.png"/><Relationship Id="rId20" Type="http://schemas.openxmlformats.org/officeDocument/2006/relationships/image" Target="media/image7.png"/><Relationship Id="rId41" Type="http://schemas.microsoft.com/office/2007/relationships/hdphoto" Target="media/hdphoto15.wdp"/><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3075"/>
    <customShpInfo spid="_x0000_s1026" textRotate="1"/>
  </customShpExts>
</s:customData>
</file>

<file path=customXml/itemProps1.xml><?xml version="1.0" encoding="utf-8"?>
<ds:datastoreItem xmlns:ds="http://schemas.openxmlformats.org/officeDocument/2006/customXml" ds:itemID="{1B07DB8A-C35C-4F23-BD02-07C5CDD0BB2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1159</Words>
  <Characters>6610</Characters>
  <Application>Microsoft Office Word</Application>
  <DocSecurity>0</DocSecurity>
  <Lines>55</Lines>
  <Paragraphs>15</Paragraphs>
  <ScaleCrop>false</ScaleCrop>
  <Company>课外100</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【课外100】教学资源</dc:title>
  <dc:creator>课外100</dc:creator>
  <dc:description>www.kewai100.cn</dc:description>
  <cp:lastModifiedBy>admin</cp:lastModifiedBy>
  <cp:revision>8</cp:revision>
  <cp:lastPrinted>2024-05-22T09:27:00Z</cp:lastPrinted>
  <dcterms:created xsi:type="dcterms:W3CDTF">2024-05-22T09:18:00Z</dcterms:created>
  <dcterms:modified xsi:type="dcterms:W3CDTF">2024-05-22T09:27:00Z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2052-12.1.0.16910</vt:lpwstr>
  </property>
  <property fmtid="{D5CDD505-2E9C-101B-9397-08002B2CF9AE}" pid="7" name="ICV">
    <vt:lpwstr>6D40C55DA6A743C281D5277E6A066A0A_13</vt:lpwstr>
  </property>
</Properties>
</file>