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8D1A" w14:textId="2D61DF23" w:rsidR="00691423" w:rsidRPr="00691423" w:rsidRDefault="00691423" w:rsidP="00691423">
      <w:pPr>
        <w:spacing w:line="360" w:lineRule="auto"/>
        <w:ind w:firstLine="4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691423">
        <w:rPr>
          <w:rFonts w:asciiTheme="majorEastAsia" w:eastAsiaTheme="majorEastAsia" w:hAnsiTheme="majorEastAsia"/>
          <w:b/>
          <w:sz w:val="28"/>
          <w:szCs w:val="28"/>
        </w:rPr>
        <w:t>东城区 2023—2024学年度第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/>
          <w:b/>
          <w:sz w:val="28"/>
          <w:szCs w:val="28"/>
        </w:rPr>
        <w:t>学期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高三综合练习（</w:t>
      </w:r>
      <w:r w:rsidR="00423AEA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 xml:space="preserve">） </w:t>
      </w:r>
    </w:p>
    <w:p w14:paraId="7918C3C0" w14:textId="6666E76A" w:rsidR="00691423" w:rsidRPr="004B73D1" w:rsidRDefault="004B73D1" w:rsidP="00691423">
      <w:pPr>
        <w:spacing w:line="360" w:lineRule="auto"/>
        <w:jc w:val="center"/>
        <w:rPr>
          <w:rFonts w:ascii="黑体" w:eastAsia="黑体" w:hAnsi="黑体"/>
          <w:bCs/>
          <w:sz w:val="30"/>
          <w:szCs w:val="30"/>
        </w:rPr>
      </w:pPr>
      <w:r w:rsidRPr="004B73D1">
        <w:rPr>
          <w:rFonts w:ascii="黑体" w:eastAsia="黑体" w:hAnsi="黑体" w:hint="eastAsia"/>
          <w:bCs/>
          <w:sz w:val="30"/>
          <w:szCs w:val="30"/>
        </w:rPr>
        <w:t>生物</w:t>
      </w:r>
      <w:r w:rsidR="00691423" w:rsidRPr="004B73D1">
        <w:rPr>
          <w:rFonts w:ascii="黑体" w:eastAsia="黑体" w:hAnsi="黑体"/>
          <w:bCs/>
          <w:sz w:val="30"/>
          <w:szCs w:val="30"/>
        </w:rPr>
        <w:t>参考答案</w:t>
      </w:r>
      <w:r w:rsidR="00691423" w:rsidRPr="004B73D1">
        <w:rPr>
          <w:rFonts w:ascii="黑体" w:eastAsia="黑体" w:hAnsi="黑体" w:hint="eastAsia"/>
          <w:bCs/>
          <w:sz w:val="30"/>
          <w:szCs w:val="30"/>
        </w:rPr>
        <w:t>及评分标准</w:t>
      </w:r>
    </w:p>
    <w:p w14:paraId="09D2D39F" w14:textId="09FD1106" w:rsidR="00691423" w:rsidRDefault="00691423" w:rsidP="00691423">
      <w:pPr>
        <w:spacing w:line="336" w:lineRule="auto"/>
        <w:jc w:val="right"/>
        <w:rPr>
          <w:rFonts w:ascii="宋体" w:hAnsi="宋体"/>
          <w:b/>
          <w:color w:val="000000"/>
          <w:szCs w:val="21"/>
        </w:rPr>
      </w:pPr>
      <w:r>
        <w:rPr>
          <w:rFonts w:hint="eastAsia"/>
        </w:rPr>
        <w:t>2024.</w:t>
      </w:r>
      <w:r w:rsidR="00423AEA">
        <w:t>5</w:t>
      </w:r>
    </w:p>
    <w:p w14:paraId="024536EF" w14:textId="345920F4" w:rsidR="004B73D1" w:rsidRPr="004B73D1" w:rsidRDefault="004B73D1" w:rsidP="004B73D1">
      <w:pPr>
        <w:adjustRightInd w:val="0"/>
        <w:spacing w:line="360" w:lineRule="auto"/>
        <w:jc w:val="center"/>
        <w:rPr>
          <w:rFonts w:ascii="黑体" w:eastAsia="黑体" w:hAnsi="黑体"/>
          <w:sz w:val="28"/>
          <w:szCs w:val="28"/>
        </w:rPr>
      </w:pPr>
      <w:r w:rsidRPr="004B73D1">
        <w:rPr>
          <w:rFonts w:ascii="黑体" w:eastAsia="黑体" w:hAnsi="黑体" w:hint="eastAsia"/>
          <w:sz w:val="28"/>
          <w:szCs w:val="28"/>
        </w:rPr>
        <w:t>第一部分</w:t>
      </w:r>
    </w:p>
    <w:p w14:paraId="3A7777DD" w14:textId="376D96F6" w:rsidR="004B73D1" w:rsidRPr="004B73D1" w:rsidRDefault="004B73D1" w:rsidP="004B73D1">
      <w:pPr>
        <w:adjustRightInd w:val="0"/>
        <w:spacing w:line="360" w:lineRule="auto"/>
        <w:jc w:val="left"/>
        <w:rPr>
          <w:rFonts w:ascii="黑体" w:eastAsia="黑体" w:hAnsi="黑体"/>
          <w:sz w:val="24"/>
        </w:rPr>
      </w:pPr>
      <w:r w:rsidRPr="004B73D1">
        <w:rPr>
          <w:rFonts w:ascii="黑体" w:eastAsia="黑体" w:hAnsi="黑体" w:hint="eastAsia"/>
          <w:sz w:val="24"/>
        </w:rPr>
        <w:t>本部分共15题，每题2分，共30分。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826"/>
        <w:gridCol w:w="828"/>
        <w:gridCol w:w="827"/>
        <w:gridCol w:w="826"/>
        <w:gridCol w:w="826"/>
        <w:gridCol w:w="818"/>
        <w:gridCol w:w="819"/>
        <w:gridCol w:w="818"/>
        <w:gridCol w:w="819"/>
        <w:gridCol w:w="826"/>
      </w:tblGrid>
      <w:tr w:rsidR="004B73D1" w14:paraId="185EFA73" w14:textId="77777777" w:rsidTr="00A2218F">
        <w:tc>
          <w:tcPr>
            <w:tcW w:w="906" w:type="dxa"/>
          </w:tcPr>
          <w:p w14:paraId="143E22F1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553BD">
              <w:rPr>
                <w:rFonts w:ascii="Times New Roman" w:hAnsi="Times New Roman" w:hint="eastAsia"/>
                <w:szCs w:val="21"/>
              </w:rPr>
              <w:t>题号</w:t>
            </w:r>
          </w:p>
        </w:tc>
        <w:tc>
          <w:tcPr>
            <w:tcW w:w="906" w:type="dxa"/>
          </w:tcPr>
          <w:p w14:paraId="2ECF403C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907" w:type="dxa"/>
          </w:tcPr>
          <w:p w14:paraId="5FDFF89D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907" w:type="dxa"/>
          </w:tcPr>
          <w:p w14:paraId="2E518F6E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906" w:type="dxa"/>
          </w:tcPr>
          <w:p w14:paraId="09F83420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06" w:type="dxa"/>
          </w:tcPr>
          <w:p w14:paraId="11F455D7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906" w:type="dxa"/>
          </w:tcPr>
          <w:p w14:paraId="658DE502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</w:t>
            </w:r>
          </w:p>
        </w:tc>
        <w:tc>
          <w:tcPr>
            <w:tcW w:w="906" w:type="dxa"/>
          </w:tcPr>
          <w:p w14:paraId="0F9757A5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906" w:type="dxa"/>
          </w:tcPr>
          <w:p w14:paraId="3C0A0738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</w:t>
            </w:r>
          </w:p>
        </w:tc>
        <w:tc>
          <w:tcPr>
            <w:tcW w:w="906" w:type="dxa"/>
          </w:tcPr>
          <w:p w14:paraId="67C3C49C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</w:t>
            </w:r>
          </w:p>
        </w:tc>
        <w:tc>
          <w:tcPr>
            <w:tcW w:w="906" w:type="dxa"/>
          </w:tcPr>
          <w:p w14:paraId="5C5A89A2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0</w:t>
            </w:r>
          </w:p>
        </w:tc>
      </w:tr>
      <w:tr w:rsidR="004B73D1" w14:paraId="61367322" w14:textId="77777777" w:rsidTr="00A2218F">
        <w:tc>
          <w:tcPr>
            <w:tcW w:w="906" w:type="dxa"/>
          </w:tcPr>
          <w:p w14:paraId="0EBAC527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553BD">
              <w:rPr>
                <w:rFonts w:ascii="Times New Roman" w:hAnsi="Times New Roman" w:hint="eastAsia"/>
                <w:szCs w:val="21"/>
              </w:rPr>
              <w:t>答案</w:t>
            </w:r>
          </w:p>
        </w:tc>
        <w:tc>
          <w:tcPr>
            <w:tcW w:w="906" w:type="dxa"/>
          </w:tcPr>
          <w:p w14:paraId="2E2A2590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</w:p>
        </w:tc>
        <w:tc>
          <w:tcPr>
            <w:tcW w:w="907" w:type="dxa"/>
          </w:tcPr>
          <w:p w14:paraId="21EFC83A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B</w:t>
            </w:r>
          </w:p>
        </w:tc>
        <w:tc>
          <w:tcPr>
            <w:tcW w:w="907" w:type="dxa"/>
          </w:tcPr>
          <w:p w14:paraId="06E1146B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D</w:t>
            </w:r>
          </w:p>
        </w:tc>
        <w:tc>
          <w:tcPr>
            <w:tcW w:w="906" w:type="dxa"/>
          </w:tcPr>
          <w:p w14:paraId="03D8FAF5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B</w:t>
            </w:r>
          </w:p>
        </w:tc>
        <w:tc>
          <w:tcPr>
            <w:tcW w:w="906" w:type="dxa"/>
          </w:tcPr>
          <w:p w14:paraId="36203151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D</w:t>
            </w:r>
          </w:p>
        </w:tc>
        <w:tc>
          <w:tcPr>
            <w:tcW w:w="906" w:type="dxa"/>
          </w:tcPr>
          <w:p w14:paraId="0C10BFA1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</w:p>
        </w:tc>
        <w:tc>
          <w:tcPr>
            <w:tcW w:w="906" w:type="dxa"/>
          </w:tcPr>
          <w:p w14:paraId="799436BC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D</w:t>
            </w:r>
          </w:p>
        </w:tc>
        <w:tc>
          <w:tcPr>
            <w:tcW w:w="906" w:type="dxa"/>
          </w:tcPr>
          <w:p w14:paraId="4604D3CA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</w:p>
        </w:tc>
        <w:tc>
          <w:tcPr>
            <w:tcW w:w="906" w:type="dxa"/>
          </w:tcPr>
          <w:p w14:paraId="423DD236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D</w:t>
            </w:r>
          </w:p>
        </w:tc>
        <w:tc>
          <w:tcPr>
            <w:tcW w:w="906" w:type="dxa"/>
          </w:tcPr>
          <w:p w14:paraId="58B635B0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</w:p>
        </w:tc>
      </w:tr>
      <w:tr w:rsidR="004B73D1" w14:paraId="25D9EC66" w14:textId="77777777" w:rsidTr="00A2218F">
        <w:tc>
          <w:tcPr>
            <w:tcW w:w="906" w:type="dxa"/>
          </w:tcPr>
          <w:p w14:paraId="00EBC329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553BD">
              <w:rPr>
                <w:rFonts w:ascii="Times New Roman" w:hAnsi="Times New Roman" w:hint="eastAsia"/>
                <w:szCs w:val="21"/>
              </w:rPr>
              <w:t>题号</w:t>
            </w:r>
          </w:p>
        </w:tc>
        <w:tc>
          <w:tcPr>
            <w:tcW w:w="906" w:type="dxa"/>
          </w:tcPr>
          <w:p w14:paraId="6FAAAD45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07" w:type="dxa"/>
          </w:tcPr>
          <w:p w14:paraId="01C624CF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907" w:type="dxa"/>
          </w:tcPr>
          <w:p w14:paraId="297ED811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06" w:type="dxa"/>
          </w:tcPr>
          <w:p w14:paraId="0233C6DE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906" w:type="dxa"/>
          </w:tcPr>
          <w:p w14:paraId="1760F018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906" w:type="dxa"/>
          </w:tcPr>
          <w:p w14:paraId="7CE77A18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5743F675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6552DD90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370ACF34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34BBDB54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4B73D1" w14:paraId="0248E82B" w14:textId="77777777" w:rsidTr="00A2218F">
        <w:tc>
          <w:tcPr>
            <w:tcW w:w="906" w:type="dxa"/>
          </w:tcPr>
          <w:p w14:paraId="344ED873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553BD">
              <w:rPr>
                <w:rFonts w:ascii="Times New Roman" w:hAnsi="Times New Roman" w:hint="eastAsia"/>
                <w:szCs w:val="21"/>
              </w:rPr>
              <w:t>答案</w:t>
            </w:r>
          </w:p>
        </w:tc>
        <w:tc>
          <w:tcPr>
            <w:tcW w:w="906" w:type="dxa"/>
          </w:tcPr>
          <w:p w14:paraId="4FD293FC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</w:p>
        </w:tc>
        <w:tc>
          <w:tcPr>
            <w:tcW w:w="907" w:type="dxa"/>
          </w:tcPr>
          <w:p w14:paraId="5C840D13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</w:p>
        </w:tc>
        <w:tc>
          <w:tcPr>
            <w:tcW w:w="907" w:type="dxa"/>
          </w:tcPr>
          <w:p w14:paraId="50F68CA2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</w:p>
        </w:tc>
        <w:tc>
          <w:tcPr>
            <w:tcW w:w="906" w:type="dxa"/>
          </w:tcPr>
          <w:p w14:paraId="1D7E10EC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B</w:t>
            </w:r>
          </w:p>
        </w:tc>
        <w:tc>
          <w:tcPr>
            <w:tcW w:w="906" w:type="dxa"/>
          </w:tcPr>
          <w:p w14:paraId="085C010F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</w:t>
            </w:r>
          </w:p>
        </w:tc>
        <w:tc>
          <w:tcPr>
            <w:tcW w:w="906" w:type="dxa"/>
          </w:tcPr>
          <w:p w14:paraId="4CA14F53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636D09CD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691DF7D4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3DB9719B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6" w:type="dxa"/>
          </w:tcPr>
          <w:p w14:paraId="0E482F3D" w14:textId="77777777" w:rsidR="004B73D1" w:rsidRPr="006553BD" w:rsidRDefault="004B73D1" w:rsidP="00A2218F">
            <w:pPr>
              <w:adjustRightInd w:val="0"/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580A5ADB" w14:textId="77777777" w:rsidR="004B73D1" w:rsidRDefault="004B73D1" w:rsidP="004B73D1">
      <w:pPr>
        <w:adjustRightInd w:val="0"/>
        <w:spacing w:line="360" w:lineRule="auto"/>
        <w:jc w:val="center"/>
        <w:rPr>
          <w:rFonts w:ascii="黑体" w:eastAsia="黑体" w:hAnsi="黑体"/>
          <w:sz w:val="30"/>
          <w:szCs w:val="30"/>
        </w:rPr>
      </w:pPr>
    </w:p>
    <w:p w14:paraId="41FF6528" w14:textId="631281CC" w:rsidR="004B73D1" w:rsidRPr="004B73D1" w:rsidRDefault="004B73D1" w:rsidP="004B73D1">
      <w:pPr>
        <w:adjustRightInd w:val="0"/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4B73D1">
        <w:rPr>
          <w:rFonts w:ascii="黑体" w:eastAsia="黑体" w:hAnsi="黑体" w:hint="eastAsia"/>
          <w:sz w:val="30"/>
          <w:szCs w:val="30"/>
        </w:rPr>
        <w:t>第二部分</w:t>
      </w:r>
    </w:p>
    <w:p w14:paraId="7DD87776" w14:textId="77777777" w:rsidR="004B73D1" w:rsidRPr="004B73D1" w:rsidRDefault="004B73D1" w:rsidP="004B73D1">
      <w:pPr>
        <w:adjustRightInd w:val="0"/>
        <w:spacing w:line="360" w:lineRule="auto"/>
        <w:jc w:val="left"/>
        <w:rPr>
          <w:rFonts w:ascii="黑体" w:eastAsia="黑体" w:hAnsi="黑体"/>
          <w:sz w:val="24"/>
        </w:rPr>
      </w:pPr>
      <w:r w:rsidRPr="004B73D1">
        <w:rPr>
          <w:rFonts w:ascii="黑体" w:eastAsia="黑体" w:hAnsi="黑体" w:hint="eastAsia"/>
          <w:sz w:val="24"/>
        </w:rPr>
        <w:t>本部分共6题，共70分。</w:t>
      </w:r>
    </w:p>
    <w:p w14:paraId="746BE918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16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12</w:t>
      </w:r>
      <w:r w:rsidRPr="006553BD">
        <w:rPr>
          <w:rFonts w:hint="eastAsia"/>
          <w:szCs w:val="21"/>
        </w:rPr>
        <w:t>分）</w:t>
      </w:r>
    </w:p>
    <w:p w14:paraId="6ADA280A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）能量流动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信息传递</w:t>
      </w:r>
    </w:p>
    <w:p w14:paraId="4E3EFE3E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）①不进行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呼吸作用散失的热能</w:t>
      </w:r>
    </w:p>
    <w:p w14:paraId="61AC7F0A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②能够缓解干旱对草原</w:t>
      </w:r>
      <w:r w:rsidRPr="006553BD">
        <w:rPr>
          <w:rFonts w:hint="eastAsia"/>
          <w:szCs w:val="21"/>
        </w:rPr>
        <w:t>ANPP</w:t>
      </w:r>
      <w:r w:rsidRPr="006553BD">
        <w:rPr>
          <w:rFonts w:hint="eastAsia"/>
          <w:szCs w:val="21"/>
        </w:rPr>
        <w:t>的降低作用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szCs w:val="21"/>
        </w:rPr>
        <w:t xml:space="preserve"> AC</w:t>
      </w:r>
    </w:p>
    <w:p w14:paraId="31929FC4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干旱年份，移除植物凋落物使土壤中有机态氮减少，分解者作用减弱，导致土壤氮矿化显著减弱，无机态氮的产生减少；同时，生产者（植物）对土壤无机态氮的吸收减少。土壤无机态氮的产生与消耗减少程度相当，故含量无显著变化。</w:t>
      </w:r>
    </w:p>
    <w:p w14:paraId="6107E2B7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17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10</w:t>
      </w:r>
      <w:r w:rsidRPr="006553BD">
        <w:rPr>
          <w:rFonts w:hint="eastAsia"/>
          <w:szCs w:val="21"/>
        </w:rPr>
        <w:t>分）</w:t>
      </w:r>
    </w:p>
    <w:p w14:paraId="06916F6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）反射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神经中枢</w:t>
      </w:r>
    </w:p>
    <w:p w14:paraId="146AC178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）①</w:t>
      </w:r>
      <w:r w:rsidRPr="006553BD">
        <w:rPr>
          <w:rFonts w:hint="eastAsia"/>
          <w:szCs w:val="21"/>
        </w:rPr>
        <w:t>5-HT</w:t>
      </w:r>
      <w:r w:rsidRPr="006553BD">
        <w:rPr>
          <w:rFonts w:hint="eastAsia"/>
          <w:szCs w:val="21"/>
        </w:rPr>
        <w:t>是幼鼠产生母亲依恋行为所必需的</w:t>
      </w:r>
    </w:p>
    <w:p w14:paraId="5E8CDB47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②明确</w:t>
      </w:r>
      <w:r w:rsidRPr="006553BD">
        <w:rPr>
          <w:rFonts w:hint="eastAsia"/>
          <w:szCs w:val="21"/>
        </w:rPr>
        <w:t>5-HT</w:t>
      </w:r>
      <w:r w:rsidRPr="006553BD">
        <w:rPr>
          <w:rFonts w:hint="eastAsia"/>
          <w:szCs w:val="21"/>
        </w:rPr>
        <w:t>影响的是幼鼠对母亲气味的特异性反应</w:t>
      </w:r>
    </w:p>
    <w:p w14:paraId="5CC525F5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</w:t>
      </w:r>
      <w:r w:rsidRPr="006553BD">
        <w:rPr>
          <w:rFonts w:hint="eastAsia"/>
          <w:szCs w:val="21"/>
        </w:rPr>
        <w:t>b</w:t>
      </w:r>
      <w:r w:rsidRPr="006553BD">
        <w:rPr>
          <w:rFonts w:hint="eastAsia"/>
          <w:szCs w:val="21"/>
        </w:rPr>
        <w:t>，</w:t>
      </w:r>
      <w:r w:rsidRPr="006553BD">
        <w:rPr>
          <w:rFonts w:hint="eastAsia"/>
          <w:szCs w:val="21"/>
        </w:rPr>
        <w:t>c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幼鼠在</w:t>
      </w:r>
      <w:r w:rsidRPr="006553BD">
        <w:rPr>
          <w:rFonts w:hint="eastAsia"/>
          <w:szCs w:val="21"/>
        </w:rPr>
        <w:t>A</w:t>
      </w:r>
      <w:r w:rsidRPr="006553BD">
        <w:rPr>
          <w:rFonts w:hint="eastAsia"/>
          <w:szCs w:val="21"/>
        </w:rPr>
        <w:t>和</w:t>
      </w:r>
      <w:r w:rsidRPr="006553BD">
        <w:rPr>
          <w:rFonts w:hint="eastAsia"/>
          <w:szCs w:val="21"/>
        </w:rPr>
        <w:t>B</w:t>
      </w:r>
      <w:r w:rsidRPr="006553BD">
        <w:rPr>
          <w:rFonts w:hint="eastAsia"/>
          <w:szCs w:val="21"/>
        </w:rPr>
        <w:t>的停留时间无显著差异</w:t>
      </w:r>
    </w:p>
    <w:p w14:paraId="124E08D0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18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12</w:t>
      </w:r>
      <w:r w:rsidRPr="006553BD">
        <w:rPr>
          <w:rFonts w:hint="eastAsia"/>
          <w:szCs w:val="21"/>
        </w:rPr>
        <w:t>分）</w:t>
      </w:r>
    </w:p>
    <w:p w14:paraId="56B4E11D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）离子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自然选择</w:t>
      </w:r>
    </w:p>
    <w:p w14:paraId="742CEF4C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</w:t>
      </w:r>
      <w:r w:rsidRPr="006553BD">
        <w:rPr>
          <w:rFonts w:hint="eastAsia"/>
          <w:szCs w:val="21"/>
        </w:rPr>
        <w:t>ALR1</w:t>
      </w:r>
      <w:r w:rsidRPr="006553BD">
        <w:rPr>
          <w:rFonts w:hint="eastAsia"/>
          <w:szCs w:val="21"/>
        </w:rPr>
        <w:t>可特异性提高植物的</w:t>
      </w:r>
      <w:proofErr w:type="gramStart"/>
      <w:r w:rsidRPr="006553BD">
        <w:rPr>
          <w:rFonts w:hint="eastAsia"/>
          <w:szCs w:val="21"/>
        </w:rPr>
        <w:t>抗铝性</w:t>
      </w:r>
      <w:proofErr w:type="gramEnd"/>
    </w:p>
    <w:p w14:paraId="7AE527AC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）有铝、无铝</w:t>
      </w:r>
    </w:p>
    <w:p w14:paraId="442FF56F" w14:textId="77777777" w:rsidR="004B73D1" w:rsidRPr="006502BC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lastRenderedPageBreak/>
        <w:t>（</w:t>
      </w:r>
      <w:r w:rsidRPr="006553BD">
        <w:rPr>
          <w:rFonts w:hint="eastAsia"/>
          <w:szCs w:val="21"/>
        </w:rPr>
        <w:t>4</w:t>
      </w:r>
      <w:r w:rsidRPr="006553BD">
        <w:rPr>
          <w:rFonts w:hint="eastAsia"/>
          <w:szCs w:val="21"/>
        </w:rPr>
        <w:t>）</w:t>
      </w:r>
      <w:r>
        <w:rPr>
          <w:noProof/>
        </w:rPr>
        <w:drawing>
          <wp:inline distT="0" distB="0" distL="0" distR="0" wp14:anchorId="48064D82" wp14:editId="19F72B14">
            <wp:extent cx="4895850" cy="1581914"/>
            <wp:effectExtent l="0" t="0" r="0" b="0"/>
            <wp:docPr id="14677887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88797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041" cy="158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77837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5</w:t>
      </w:r>
      <w:r w:rsidRPr="006553BD">
        <w:rPr>
          <w:rFonts w:hint="eastAsia"/>
          <w:szCs w:val="21"/>
        </w:rPr>
        <w:t>）与铝离子特异性结合</w:t>
      </w:r>
    </w:p>
    <w:p w14:paraId="10FBCE78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19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12</w:t>
      </w:r>
      <w:r w:rsidRPr="006553BD">
        <w:rPr>
          <w:rFonts w:hint="eastAsia"/>
          <w:szCs w:val="21"/>
        </w:rPr>
        <w:t>分）</w:t>
      </w:r>
    </w:p>
    <w:p w14:paraId="272C881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）分裂和分化</w:t>
      </w:r>
    </w:p>
    <w:p w14:paraId="726CD009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观察细胞的形态结构；检测某些特定基因表达的情况；检测细胞中黑色素的含量等</w:t>
      </w:r>
    </w:p>
    <w:p w14:paraId="5375DDA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（任意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点即可）</w:t>
      </w:r>
    </w:p>
    <w:p w14:paraId="6BC46D23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</w:t>
      </w:r>
      <w:r w:rsidRPr="006553BD">
        <w:rPr>
          <w:rFonts w:hint="eastAsia"/>
          <w:szCs w:val="21"/>
        </w:rPr>
        <w:t>TA</w:t>
      </w:r>
      <w:r w:rsidRPr="006553BD">
        <w:rPr>
          <w:rFonts w:hint="eastAsia"/>
          <w:szCs w:val="21"/>
        </w:rPr>
        <w:t>细胞的去分化</w:t>
      </w:r>
    </w:p>
    <w:p w14:paraId="699BB705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</w:t>
      </w:r>
      <w:r>
        <w:rPr>
          <w:noProof/>
        </w:rPr>
        <w:drawing>
          <wp:inline distT="0" distB="0" distL="0" distR="0" wp14:anchorId="6C0093C6" wp14:editId="6D31FA1B">
            <wp:extent cx="5579533" cy="1626601"/>
            <wp:effectExtent l="0" t="0" r="2540" b="0"/>
            <wp:docPr id="706110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1070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692" cy="162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93CD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4</w:t>
      </w:r>
      <w:r w:rsidRPr="006553BD">
        <w:rPr>
          <w:rFonts w:hint="eastAsia"/>
          <w:szCs w:val="21"/>
        </w:rPr>
        <w:t>）</w:t>
      </w:r>
      <w:r w:rsidRPr="006553BD">
        <w:rPr>
          <w:rFonts w:hint="eastAsia"/>
          <w:szCs w:val="21"/>
        </w:rPr>
        <w:t>AC</w:t>
      </w:r>
    </w:p>
    <w:p w14:paraId="642EFD6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5</w:t>
      </w:r>
      <w:r w:rsidRPr="006553BD">
        <w:rPr>
          <w:rFonts w:hint="eastAsia"/>
          <w:szCs w:val="21"/>
        </w:rPr>
        <w:t>）促使隆起区的</w:t>
      </w:r>
      <w:proofErr w:type="spellStart"/>
      <w:r w:rsidRPr="006553BD">
        <w:rPr>
          <w:rFonts w:hint="eastAsia"/>
          <w:szCs w:val="21"/>
        </w:rPr>
        <w:t>McSC</w:t>
      </w:r>
      <w:proofErr w:type="spellEnd"/>
      <w:r w:rsidRPr="006553BD">
        <w:rPr>
          <w:rFonts w:hint="eastAsia"/>
          <w:szCs w:val="21"/>
        </w:rPr>
        <w:t>重新恢复移动能力，回到毛基质区，分化为成熟的黑色素细胞。</w:t>
      </w:r>
    </w:p>
    <w:p w14:paraId="79BB822C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（合理即可）</w:t>
      </w:r>
    </w:p>
    <w:p w14:paraId="297DCF91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20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12</w:t>
      </w:r>
      <w:r w:rsidRPr="006553BD">
        <w:rPr>
          <w:rFonts w:hint="eastAsia"/>
          <w:szCs w:val="21"/>
        </w:rPr>
        <w:t>分）</w:t>
      </w:r>
    </w:p>
    <w:p w14:paraId="5A90B1A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）增多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proofErr w:type="gramStart"/>
      <w:r w:rsidRPr="006553BD">
        <w:rPr>
          <w:rFonts w:hint="eastAsia"/>
          <w:szCs w:val="21"/>
        </w:rPr>
        <w:t>不</w:t>
      </w:r>
      <w:proofErr w:type="gramEnd"/>
      <w:r w:rsidRPr="006553BD">
        <w:rPr>
          <w:rFonts w:hint="eastAsia"/>
          <w:szCs w:val="21"/>
        </w:rPr>
        <w:t>定向性</w:t>
      </w:r>
    </w:p>
    <w:p w14:paraId="7BFB8A63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）分离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szCs w:val="21"/>
        </w:rPr>
        <w:t xml:space="preserve"> M83</w:t>
      </w:r>
    </w:p>
    <w:p w14:paraId="7BF8DF70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）①</w:t>
      </w:r>
    </w:p>
    <w:p w14:paraId="15A0C60C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3154BC4B" wp14:editId="1AC86509">
            <wp:extent cx="1643224" cy="2256367"/>
            <wp:effectExtent l="0" t="0" r="0" b="0"/>
            <wp:docPr id="181894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94128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399" cy="226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A85A9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②阶段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：检测结果出现红色和绿色荧光，保留出现绿色荧光信号的植株。</w:t>
      </w:r>
    </w:p>
    <w:p w14:paraId="0146934B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阶段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：检测结果出现红色、绿色和蓝色荧光，保留出现蓝色荧光信号的植株。</w:t>
      </w:r>
    </w:p>
    <w:p w14:paraId="0B8D5122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③在幼苗期即可测定基因型，准确保留目标植株，加快育种进程（合理即可）</w:t>
      </w:r>
    </w:p>
    <w:p w14:paraId="476E3143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21</w:t>
      </w:r>
      <w:r>
        <w:rPr>
          <w:rFonts w:hint="eastAsia"/>
          <w:szCs w:val="21"/>
        </w:rPr>
        <w:t>．</w:t>
      </w: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12</w:t>
      </w:r>
      <w:r w:rsidRPr="006553BD">
        <w:rPr>
          <w:rFonts w:hint="eastAsia"/>
          <w:szCs w:val="21"/>
        </w:rPr>
        <w:t>分）</w:t>
      </w:r>
    </w:p>
    <w:p w14:paraId="6964A740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）</w:t>
      </w:r>
      <w:proofErr w:type="gramStart"/>
      <w:r w:rsidRPr="006553BD">
        <w:rPr>
          <w:rFonts w:hint="eastAsia"/>
          <w:szCs w:val="21"/>
        </w:rPr>
        <w:t>碳源</w:t>
      </w:r>
      <w:proofErr w:type="gramEnd"/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553BD">
        <w:rPr>
          <w:rFonts w:hint="eastAsia"/>
          <w:szCs w:val="21"/>
        </w:rPr>
        <w:t>乳酸、乙醇</w:t>
      </w:r>
    </w:p>
    <w:p w14:paraId="5571248E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）①结合启动子</w:t>
      </w:r>
      <w:r w:rsidRPr="006553BD">
        <w:rPr>
          <w:rFonts w:hint="eastAsia"/>
          <w:szCs w:val="21"/>
        </w:rPr>
        <w:t>P</w:t>
      </w:r>
      <w:r w:rsidRPr="007A3556">
        <w:rPr>
          <w:szCs w:val="21"/>
          <w:vertAlign w:val="subscript"/>
        </w:rPr>
        <w:t>C120</w:t>
      </w:r>
    </w:p>
    <w:p w14:paraId="70944169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②系统</w:t>
      </w:r>
      <w:r w:rsidRPr="006553BD">
        <w:rPr>
          <w:rFonts w:hint="eastAsia"/>
          <w:szCs w:val="21"/>
        </w:rPr>
        <w:t>1</w:t>
      </w:r>
      <w:r w:rsidRPr="006553BD">
        <w:rPr>
          <w:rFonts w:hint="eastAsia"/>
          <w:szCs w:val="21"/>
        </w:rPr>
        <w:t>在黑暗中荧光强度极低，光照后荧光强度升高</w:t>
      </w:r>
      <w:proofErr w:type="gramStart"/>
      <w:r w:rsidRPr="006553BD">
        <w:rPr>
          <w:rFonts w:hint="eastAsia"/>
          <w:szCs w:val="21"/>
        </w:rPr>
        <w:t>但显著</w:t>
      </w:r>
      <w:proofErr w:type="gramEnd"/>
      <w:r w:rsidRPr="006553BD">
        <w:rPr>
          <w:rFonts w:hint="eastAsia"/>
          <w:szCs w:val="21"/>
        </w:rPr>
        <w:t>低于对照组</w:t>
      </w:r>
    </w:p>
    <w:p w14:paraId="029E5395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系统</w:t>
      </w:r>
      <w:r w:rsidRPr="006553BD">
        <w:rPr>
          <w:rFonts w:hint="eastAsia"/>
          <w:szCs w:val="21"/>
        </w:rPr>
        <w:t>2</w:t>
      </w:r>
      <w:r w:rsidRPr="006553BD">
        <w:rPr>
          <w:rFonts w:hint="eastAsia"/>
          <w:szCs w:val="21"/>
        </w:rPr>
        <w:t>中光直接调节</w:t>
      </w:r>
      <w:r w:rsidRPr="006553BD">
        <w:rPr>
          <w:rFonts w:hint="eastAsia"/>
          <w:szCs w:val="21"/>
        </w:rPr>
        <w:t>GAL4</w:t>
      </w:r>
      <w:r w:rsidRPr="006553BD">
        <w:rPr>
          <w:rFonts w:hint="eastAsia"/>
          <w:szCs w:val="21"/>
        </w:rPr>
        <w:t>的表达，</w:t>
      </w:r>
      <w:r w:rsidRPr="006553BD">
        <w:rPr>
          <w:rFonts w:hint="eastAsia"/>
          <w:szCs w:val="21"/>
        </w:rPr>
        <w:t>GAL4</w:t>
      </w:r>
      <w:r w:rsidRPr="006553BD">
        <w:rPr>
          <w:rFonts w:hint="eastAsia"/>
          <w:szCs w:val="21"/>
        </w:rPr>
        <w:t>进一步调控</w:t>
      </w:r>
      <w:r w:rsidRPr="006553BD">
        <w:rPr>
          <w:rFonts w:hint="eastAsia"/>
          <w:szCs w:val="21"/>
        </w:rPr>
        <w:t>GFP</w:t>
      </w:r>
      <w:r w:rsidRPr="006553BD">
        <w:rPr>
          <w:rFonts w:hint="eastAsia"/>
          <w:szCs w:val="21"/>
        </w:rPr>
        <w:t>表达，分级调节具有放大效应</w:t>
      </w:r>
    </w:p>
    <w:p w14:paraId="0EF9271D" w14:textId="77777777" w:rsidR="004B73D1" w:rsidRPr="006553BD" w:rsidRDefault="004B73D1" w:rsidP="004B73D1">
      <w:pPr>
        <w:adjustRightInd w:val="0"/>
        <w:spacing w:line="360" w:lineRule="auto"/>
        <w:jc w:val="left"/>
        <w:rPr>
          <w:szCs w:val="21"/>
        </w:rPr>
      </w:pPr>
      <w:r w:rsidRPr="006553BD">
        <w:rPr>
          <w:rFonts w:hint="eastAsia"/>
          <w:szCs w:val="21"/>
        </w:rPr>
        <w:t>③</w:t>
      </w:r>
      <w:r w:rsidRPr="006553BD">
        <w:rPr>
          <w:rFonts w:hint="eastAsia"/>
          <w:szCs w:val="21"/>
        </w:rPr>
        <w:t>ADF</w:t>
      </w:r>
      <w:r w:rsidRPr="006553BD">
        <w:rPr>
          <w:rFonts w:hint="eastAsia"/>
          <w:szCs w:val="21"/>
        </w:rPr>
        <w:t>（或</w:t>
      </w:r>
      <w:r w:rsidRPr="006553BD">
        <w:rPr>
          <w:rFonts w:hint="eastAsia"/>
          <w:szCs w:val="21"/>
        </w:rPr>
        <w:t>AFD</w:t>
      </w:r>
      <w:r w:rsidRPr="006553BD">
        <w:rPr>
          <w:rFonts w:hint="eastAsia"/>
          <w:szCs w:val="21"/>
        </w:rPr>
        <w:t>）</w:t>
      </w:r>
    </w:p>
    <w:p w14:paraId="5F052587" w14:textId="075E4EEB" w:rsidR="00F44E24" w:rsidRPr="00973F44" w:rsidRDefault="004B73D1" w:rsidP="004B73D1">
      <w:pPr>
        <w:spacing w:line="360" w:lineRule="auto"/>
        <w:rPr>
          <w:rFonts w:ascii="楷体" w:eastAsia="楷体" w:hAnsi="楷体"/>
          <w:szCs w:val="21"/>
        </w:rPr>
      </w:pPr>
      <w:r w:rsidRPr="006553BD">
        <w:rPr>
          <w:rFonts w:hint="eastAsia"/>
          <w:szCs w:val="21"/>
        </w:rPr>
        <w:t>（</w:t>
      </w:r>
      <w:r w:rsidRPr="006553BD">
        <w:rPr>
          <w:rFonts w:hint="eastAsia"/>
          <w:szCs w:val="21"/>
        </w:rPr>
        <w:t>3</w:t>
      </w:r>
      <w:r w:rsidRPr="006553BD">
        <w:rPr>
          <w:rFonts w:hint="eastAsia"/>
          <w:szCs w:val="21"/>
        </w:rPr>
        <w:t>）发酵早期处于黑暗中，酵母菌不合成乳酸，物质和能量主要用于菌体生长繁殖，当菌体达到一定数量后，照</w:t>
      </w:r>
      <w:proofErr w:type="gramStart"/>
      <w:r w:rsidRPr="006553BD">
        <w:rPr>
          <w:rFonts w:hint="eastAsia"/>
          <w:szCs w:val="21"/>
        </w:rPr>
        <w:t>光启动</w:t>
      </w:r>
      <w:proofErr w:type="gramEnd"/>
      <w:r w:rsidRPr="006553BD">
        <w:rPr>
          <w:rFonts w:hint="eastAsia"/>
          <w:szCs w:val="21"/>
        </w:rPr>
        <w:t>乳酸合成，因此乳酸总产量高。全程光照时，持续合成乳酸，消耗物质和能量较多，影响酵母菌生长繁殖，乳酸总产量低。</w:t>
      </w:r>
    </w:p>
    <w:sectPr w:rsidR="00F44E24" w:rsidRPr="00973F44" w:rsidSect="00F807CE">
      <w:headerReference w:type="default" r:id="rId14"/>
      <w:footerReference w:type="default" r:id="rId15"/>
      <w:pgSz w:w="11906" w:h="16838"/>
      <w:pgMar w:top="1531" w:right="1418" w:bottom="1474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DBBE2" w14:textId="77777777" w:rsidR="007C3E3D" w:rsidRDefault="007C3E3D">
      <w:r>
        <w:separator/>
      </w:r>
    </w:p>
  </w:endnote>
  <w:endnote w:type="continuationSeparator" w:id="0">
    <w:p w14:paraId="0091213C" w14:textId="77777777" w:rsidR="007C3E3D" w:rsidRDefault="007C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CE05" w14:textId="089C8C88" w:rsidR="0090278E" w:rsidRDefault="00941B7D" w:rsidP="0090278E">
    <w:pPr>
      <w:jc w:val="center"/>
    </w:pPr>
    <w:r>
      <w:rPr>
        <w:rFonts w:hint="eastAsia"/>
      </w:rPr>
      <w:t xml:space="preserve"> </w:t>
    </w:r>
    <w:r>
      <w:t xml:space="preserve">  </w:t>
    </w:r>
    <w:r w:rsidR="00E83C1E">
      <w:t>第</w:t>
    </w:r>
    <w:r w:rsidR="00E83C1E">
      <w:fldChar w:fldCharType="begin"/>
    </w:r>
    <w:r w:rsidR="00E83C1E">
      <w:instrText>PAGE</w:instrText>
    </w:r>
    <w:r w:rsidR="00E83C1E">
      <w:fldChar w:fldCharType="separate"/>
    </w:r>
    <w:r w:rsidR="00553C0A">
      <w:rPr>
        <w:noProof/>
      </w:rPr>
      <w:t>1</w:t>
    </w:r>
    <w:r w:rsidR="00E83C1E">
      <w:fldChar w:fldCharType="end"/>
    </w:r>
    <w:r w:rsidR="00E83C1E">
      <w:t>页</w:t>
    </w:r>
    <w:r>
      <w:t xml:space="preserve">   </w:t>
    </w:r>
    <w:r w:rsidR="00E83C1E">
      <w:t>共</w:t>
    </w:r>
    <w:r w:rsidR="00E83C1E">
      <w:fldChar w:fldCharType="begin"/>
    </w:r>
    <w:r w:rsidR="00E83C1E">
      <w:instrText>NUMPAGES</w:instrText>
    </w:r>
    <w:r w:rsidR="00E83C1E">
      <w:fldChar w:fldCharType="separate"/>
    </w:r>
    <w:r w:rsidR="00553C0A">
      <w:rPr>
        <w:noProof/>
      </w:rPr>
      <w:t>3</w:t>
    </w:r>
    <w:r w:rsidR="00E83C1E">
      <w:fldChar w:fldCharType="end"/>
    </w:r>
    <w:r w:rsidR="00E83C1E">
      <w:t>页</w:t>
    </w:r>
  </w:p>
  <w:p w14:paraId="0DBE678C" w14:textId="0C3F2B25" w:rsidR="004151FC" w:rsidRDefault="007C3E3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616BA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0E28C" w14:textId="77777777" w:rsidR="007C3E3D" w:rsidRDefault="007C3E3D">
      <w:r>
        <w:separator/>
      </w:r>
    </w:p>
  </w:footnote>
  <w:footnote w:type="continuationSeparator" w:id="0">
    <w:p w14:paraId="28899538" w14:textId="77777777" w:rsidR="007C3E3D" w:rsidRDefault="007C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B1A4" w14:textId="1BAE6401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DB1F7E"/>
    <w:multiLevelType w:val="singleLevel"/>
    <w:tmpl w:val="FDDB1F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CA023EEB"/>
    <w:lvl w:ilvl="0">
      <w:start w:val="4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singleLevel"/>
    <w:tmpl w:val="1724F241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00000003"/>
    <w:multiLevelType w:val="singleLevel"/>
    <w:tmpl w:val="2F242E28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0000004"/>
    <w:multiLevelType w:val="singleLevel"/>
    <w:tmpl w:val="552C4827"/>
    <w:lvl w:ilvl="0">
      <w:start w:val="13"/>
      <w:numFmt w:val="decimal"/>
      <w:suff w:val="nothing"/>
      <w:lvlText w:val="%1、"/>
      <w:lvlJc w:val="left"/>
    </w:lvl>
  </w:abstractNum>
  <w:abstractNum w:abstractNumId="5" w15:restartNumberingAfterBreak="0">
    <w:nsid w:val="006F473A"/>
    <w:multiLevelType w:val="hybridMultilevel"/>
    <w:tmpl w:val="8312AF28"/>
    <w:lvl w:ilvl="0" w:tplc="B9801B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132A6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B248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DA4CC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57EE02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5941C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ABC38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B088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B6AD3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5BF2BC3"/>
    <w:multiLevelType w:val="singleLevel"/>
    <w:tmpl w:val="9F71471C"/>
    <w:lvl w:ilvl="0">
      <w:start w:val="24"/>
      <w:numFmt w:val="decimal"/>
      <w:suff w:val="space"/>
      <w:lvlText w:val="%1."/>
      <w:lvlJc w:val="left"/>
    </w:lvl>
  </w:abstractNum>
  <w:abstractNum w:abstractNumId="7" w15:restartNumberingAfterBreak="0">
    <w:nsid w:val="309F4CA5"/>
    <w:multiLevelType w:val="singleLevel"/>
    <w:tmpl w:val="309F4CA5"/>
    <w:lvl w:ilvl="0">
      <w:start w:val="4"/>
      <w:numFmt w:val="upperLetter"/>
      <w:suff w:val="nothing"/>
      <w:lvlText w:val="%1．"/>
      <w:lvlJc w:val="left"/>
    </w:lvl>
  </w:abstractNum>
  <w:abstractNum w:abstractNumId="8" w15:restartNumberingAfterBreak="0">
    <w:nsid w:val="472048B1"/>
    <w:multiLevelType w:val="multilevel"/>
    <w:tmpl w:val="FAF2C51A"/>
    <w:lvl w:ilvl="0">
      <w:start w:val="2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70337C"/>
    <w:multiLevelType w:val="multilevel"/>
    <w:tmpl w:val="98D6CA9E"/>
    <w:lvl w:ilvl="0">
      <w:start w:val="11"/>
      <w:numFmt w:val="decimal"/>
      <w:suff w:val="space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137CA8"/>
    <w:multiLevelType w:val="multilevel"/>
    <w:tmpl w:val="3A46F492"/>
    <w:lvl w:ilvl="0">
      <w:start w:val="16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1AA6"/>
    <w:rsid w:val="00005EBC"/>
    <w:rsid w:val="00016BFA"/>
    <w:rsid w:val="000460FF"/>
    <w:rsid w:val="00054E7B"/>
    <w:rsid w:val="00056C79"/>
    <w:rsid w:val="0009330F"/>
    <w:rsid w:val="00097F06"/>
    <w:rsid w:val="000E253A"/>
    <w:rsid w:val="000E4D02"/>
    <w:rsid w:val="001061F3"/>
    <w:rsid w:val="00137501"/>
    <w:rsid w:val="00137958"/>
    <w:rsid w:val="001513F1"/>
    <w:rsid w:val="001566E5"/>
    <w:rsid w:val="00171458"/>
    <w:rsid w:val="00173C1D"/>
    <w:rsid w:val="001764C3"/>
    <w:rsid w:val="0018010E"/>
    <w:rsid w:val="00191C29"/>
    <w:rsid w:val="001A6793"/>
    <w:rsid w:val="001A7C36"/>
    <w:rsid w:val="001C41BC"/>
    <w:rsid w:val="001C63DA"/>
    <w:rsid w:val="001D4563"/>
    <w:rsid w:val="001E29C2"/>
    <w:rsid w:val="001E3F60"/>
    <w:rsid w:val="001F6AC4"/>
    <w:rsid w:val="00201A7E"/>
    <w:rsid w:val="00221FC9"/>
    <w:rsid w:val="00224CDF"/>
    <w:rsid w:val="0022603E"/>
    <w:rsid w:val="002457C2"/>
    <w:rsid w:val="002908F0"/>
    <w:rsid w:val="002A0E5D"/>
    <w:rsid w:val="002A1A21"/>
    <w:rsid w:val="002B48D6"/>
    <w:rsid w:val="002B5913"/>
    <w:rsid w:val="002F06B2"/>
    <w:rsid w:val="002F0AA6"/>
    <w:rsid w:val="0030667F"/>
    <w:rsid w:val="003102DB"/>
    <w:rsid w:val="00315F13"/>
    <w:rsid w:val="00322312"/>
    <w:rsid w:val="00331901"/>
    <w:rsid w:val="00354FF3"/>
    <w:rsid w:val="00360978"/>
    <w:rsid w:val="0037157F"/>
    <w:rsid w:val="00373459"/>
    <w:rsid w:val="00381477"/>
    <w:rsid w:val="003C4A95"/>
    <w:rsid w:val="003D0C09"/>
    <w:rsid w:val="003D7258"/>
    <w:rsid w:val="003F010D"/>
    <w:rsid w:val="004062F6"/>
    <w:rsid w:val="0040654E"/>
    <w:rsid w:val="004151FC"/>
    <w:rsid w:val="00423AEA"/>
    <w:rsid w:val="00435F83"/>
    <w:rsid w:val="0046214C"/>
    <w:rsid w:val="00472781"/>
    <w:rsid w:val="0049183B"/>
    <w:rsid w:val="004B2943"/>
    <w:rsid w:val="004B73D1"/>
    <w:rsid w:val="004D44FD"/>
    <w:rsid w:val="00525ACD"/>
    <w:rsid w:val="00553C0A"/>
    <w:rsid w:val="00567E50"/>
    <w:rsid w:val="0059145F"/>
    <w:rsid w:val="00591D87"/>
    <w:rsid w:val="00596076"/>
    <w:rsid w:val="005B39DB"/>
    <w:rsid w:val="005C2124"/>
    <w:rsid w:val="005C690D"/>
    <w:rsid w:val="005E5ED5"/>
    <w:rsid w:val="005F1362"/>
    <w:rsid w:val="00605626"/>
    <w:rsid w:val="006071D5"/>
    <w:rsid w:val="006105DC"/>
    <w:rsid w:val="0062039B"/>
    <w:rsid w:val="00623C16"/>
    <w:rsid w:val="00637D3A"/>
    <w:rsid w:val="00640BF5"/>
    <w:rsid w:val="006650F9"/>
    <w:rsid w:val="0069098D"/>
    <w:rsid w:val="00691423"/>
    <w:rsid w:val="0069633E"/>
    <w:rsid w:val="006D5DE9"/>
    <w:rsid w:val="006E30CC"/>
    <w:rsid w:val="006F45E0"/>
    <w:rsid w:val="00701D6B"/>
    <w:rsid w:val="007061B2"/>
    <w:rsid w:val="00707DEE"/>
    <w:rsid w:val="00740A09"/>
    <w:rsid w:val="007613EB"/>
    <w:rsid w:val="00762E26"/>
    <w:rsid w:val="00767F31"/>
    <w:rsid w:val="00777161"/>
    <w:rsid w:val="007A6D4A"/>
    <w:rsid w:val="007B1E66"/>
    <w:rsid w:val="007C3E3D"/>
    <w:rsid w:val="00817391"/>
    <w:rsid w:val="00832EC9"/>
    <w:rsid w:val="00840752"/>
    <w:rsid w:val="008634CD"/>
    <w:rsid w:val="00867A0E"/>
    <w:rsid w:val="008731FA"/>
    <w:rsid w:val="00880A38"/>
    <w:rsid w:val="00892245"/>
    <w:rsid w:val="00893DD6"/>
    <w:rsid w:val="008D2E94"/>
    <w:rsid w:val="00901317"/>
    <w:rsid w:val="0090278E"/>
    <w:rsid w:val="00904572"/>
    <w:rsid w:val="00940882"/>
    <w:rsid w:val="00941B7D"/>
    <w:rsid w:val="00973F44"/>
    <w:rsid w:val="00974E0F"/>
    <w:rsid w:val="00982128"/>
    <w:rsid w:val="009A27BF"/>
    <w:rsid w:val="009B5666"/>
    <w:rsid w:val="009C4252"/>
    <w:rsid w:val="009E203F"/>
    <w:rsid w:val="00A07DF2"/>
    <w:rsid w:val="00A1122D"/>
    <w:rsid w:val="00A405DB"/>
    <w:rsid w:val="00A536B0"/>
    <w:rsid w:val="00A548EA"/>
    <w:rsid w:val="00AD6B6A"/>
    <w:rsid w:val="00B1262B"/>
    <w:rsid w:val="00B27408"/>
    <w:rsid w:val="00B77548"/>
    <w:rsid w:val="00B80D67"/>
    <w:rsid w:val="00B8100F"/>
    <w:rsid w:val="00B96924"/>
    <w:rsid w:val="00B975A3"/>
    <w:rsid w:val="00BA1A7E"/>
    <w:rsid w:val="00BB50C6"/>
    <w:rsid w:val="00BB7C17"/>
    <w:rsid w:val="00BE1BCD"/>
    <w:rsid w:val="00C02815"/>
    <w:rsid w:val="00C02DD5"/>
    <w:rsid w:val="00C02FC6"/>
    <w:rsid w:val="00C321EB"/>
    <w:rsid w:val="00C521C8"/>
    <w:rsid w:val="00C64ADE"/>
    <w:rsid w:val="00C918F8"/>
    <w:rsid w:val="00CA4A07"/>
    <w:rsid w:val="00D0283C"/>
    <w:rsid w:val="00D51257"/>
    <w:rsid w:val="00D634C2"/>
    <w:rsid w:val="00D756B6"/>
    <w:rsid w:val="00D77F6E"/>
    <w:rsid w:val="00D82B69"/>
    <w:rsid w:val="00D85351"/>
    <w:rsid w:val="00DA0796"/>
    <w:rsid w:val="00DA5448"/>
    <w:rsid w:val="00DC6916"/>
    <w:rsid w:val="00DF071B"/>
    <w:rsid w:val="00E63075"/>
    <w:rsid w:val="00E83C1E"/>
    <w:rsid w:val="00E97096"/>
    <w:rsid w:val="00EA0188"/>
    <w:rsid w:val="00EB17B4"/>
    <w:rsid w:val="00EB68D6"/>
    <w:rsid w:val="00ED1550"/>
    <w:rsid w:val="00EE1A37"/>
    <w:rsid w:val="00F21C80"/>
    <w:rsid w:val="00F44E24"/>
    <w:rsid w:val="00F57135"/>
    <w:rsid w:val="00F676FD"/>
    <w:rsid w:val="00F72514"/>
    <w:rsid w:val="00F807CE"/>
    <w:rsid w:val="00F902EC"/>
    <w:rsid w:val="00FA0944"/>
    <w:rsid w:val="00FA4177"/>
    <w:rsid w:val="00FB2316"/>
    <w:rsid w:val="00FB34D2"/>
    <w:rsid w:val="00FB4B17"/>
    <w:rsid w:val="00FC5860"/>
    <w:rsid w:val="00FD06B7"/>
    <w:rsid w:val="00FD377B"/>
    <w:rsid w:val="00FE5488"/>
    <w:rsid w:val="00FF2D79"/>
    <w:rsid w:val="00FF399E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."/>
  <w:listSeparator w:val=","/>
  <w14:docId w14:val="51F58FEC"/>
  <w15:docId w15:val="{32652E0B-B8C9-4ABD-AA9B-6B1AA723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/>
    <w:lsdException w:name="Title" w:qFormat="1"/>
    <w:lsdException w:name="Default Paragraph Font" w:semiHidden="1"/>
    <w:lsdException w:name="Body Text" w:uiPriority="99"/>
    <w:lsdException w:name="Subtitle" w:qFormat="1"/>
    <w:lsdException w:name="Date" w:uiPriority="99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F44E24"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qFormat/>
    <w:rsid w:val="003102DB"/>
    <w:rPr>
      <w:kern w:val="2"/>
      <w:sz w:val="18"/>
      <w:szCs w:val="24"/>
    </w:rPr>
  </w:style>
  <w:style w:type="paragraph" w:styleId="a7">
    <w:name w:val="No Spacing"/>
    <w:link w:val="a8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9">
    <w:name w:val="Hyperlink"/>
    <w:basedOn w:val="a0"/>
    <w:uiPriority w:val="99"/>
    <w:unhideWhenUsed/>
    <w:qFormat/>
    <w:rsid w:val="00596076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qFormat/>
    <w:rsid w:val="00381477"/>
    <w:rPr>
      <w:kern w:val="2"/>
      <w:sz w:val="18"/>
      <w:szCs w:val="24"/>
    </w:rPr>
  </w:style>
  <w:style w:type="paragraph" w:styleId="ab">
    <w:name w:val="Balloon Text"/>
    <w:basedOn w:val="a"/>
    <w:link w:val="ac"/>
    <w:uiPriority w:val="99"/>
    <w:unhideWhenUsed/>
    <w:qFormat/>
    <w:rsid w:val="00137501"/>
    <w:rPr>
      <w:rFonts w:asciiTheme="minorHAnsi" w:eastAsiaTheme="minorEastAsia" w:hAnsiTheme="minorHAnsi" w:cstheme="minorBid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3750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无间隔 字符"/>
    <w:basedOn w:val="a0"/>
    <w:link w:val="a7"/>
    <w:uiPriority w:val="1"/>
    <w:qFormat/>
    <w:rsid w:val="00137501"/>
    <w:rPr>
      <w:rFonts w:asciiTheme="minorHAnsi" w:eastAsia="Microsoft YaHei UI" w:hAnsiTheme="minorHAnsi" w:cstheme="minorBidi"/>
      <w:sz w:val="22"/>
      <w:szCs w:val="22"/>
    </w:rPr>
  </w:style>
  <w:style w:type="character" w:styleId="ad">
    <w:name w:val="Placeholder Text"/>
    <w:basedOn w:val="a0"/>
    <w:uiPriority w:val="99"/>
    <w:semiHidden/>
    <w:qFormat/>
    <w:rsid w:val="00137501"/>
    <w:rPr>
      <w:color w:val="808080"/>
    </w:rPr>
  </w:style>
  <w:style w:type="paragraph" w:styleId="ae">
    <w:name w:val="Date"/>
    <w:basedOn w:val="a"/>
    <w:next w:val="a"/>
    <w:link w:val="af"/>
    <w:uiPriority w:val="99"/>
    <w:unhideWhenUsed/>
    <w:qFormat/>
    <w:rsid w:val="00137501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af">
    <w:name w:val="日期 字符"/>
    <w:basedOn w:val="a0"/>
    <w:link w:val="ae"/>
    <w:uiPriority w:val="99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0">
    <w:name w:val="Table Grid"/>
    <w:basedOn w:val="a1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styleId="af1">
    <w:name w:val="page number"/>
    <w:basedOn w:val="a0"/>
    <w:uiPriority w:val="99"/>
    <w:unhideWhenUsed/>
    <w:rsid w:val="00137501"/>
  </w:style>
  <w:style w:type="paragraph" w:styleId="af2">
    <w:name w:val="Normal (Web)"/>
    <w:basedOn w:val="a"/>
    <w:uiPriority w:val="99"/>
    <w:qFormat/>
    <w:rsid w:val="00001AA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efaultParagraph">
    <w:name w:val="DefaultParagraph"/>
    <w:autoRedefine/>
    <w:qFormat/>
    <w:rsid w:val="006105DC"/>
    <w:rPr>
      <w:rFonts w:hAnsi="Calibri" w:cs="Times New Roman"/>
      <w:kern w:val="2"/>
      <w:sz w:val="21"/>
      <w:szCs w:val="22"/>
    </w:rPr>
  </w:style>
  <w:style w:type="character" w:customStyle="1" w:styleId="20">
    <w:name w:val="标题 2 字符"/>
    <w:basedOn w:val="a0"/>
    <w:link w:val="2"/>
    <w:rsid w:val="00F44E24"/>
    <w:rPr>
      <w:rFonts w:ascii="宋体" w:hAnsi="宋体" w:cs="Times New Roman"/>
      <w:b/>
      <w:bCs/>
      <w:sz w:val="36"/>
      <w:szCs w:val="36"/>
    </w:rPr>
  </w:style>
  <w:style w:type="paragraph" w:styleId="af3">
    <w:name w:val="Body Text"/>
    <w:basedOn w:val="a"/>
    <w:link w:val="af4"/>
    <w:uiPriority w:val="99"/>
    <w:unhideWhenUsed/>
    <w:rsid w:val="00F44E24"/>
    <w:pPr>
      <w:spacing w:after="120"/>
    </w:pPr>
    <w:rPr>
      <w:rFonts w:ascii="Calibri" w:hAnsi="Calibri" w:cs="Times New Roman"/>
      <w:sz w:val="28"/>
      <w:szCs w:val="36"/>
    </w:rPr>
  </w:style>
  <w:style w:type="character" w:customStyle="1" w:styleId="af4">
    <w:name w:val="正文文本 字符"/>
    <w:basedOn w:val="a0"/>
    <w:link w:val="af3"/>
    <w:uiPriority w:val="99"/>
    <w:rsid w:val="00F44E24"/>
    <w:rPr>
      <w:rFonts w:ascii="Calibri" w:hAnsi="Calibri" w:cs="Times New Roman"/>
      <w:kern w:val="2"/>
      <w:sz w:val="28"/>
      <w:szCs w:val="36"/>
    </w:rPr>
  </w:style>
  <w:style w:type="paragraph" w:styleId="af5">
    <w:name w:val="Plain Text"/>
    <w:basedOn w:val="a"/>
    <w:link w:val="af6"/>
    <w:qFormat/>
    <w:rsid w:val="00F44E24"/>
    <w:rPr>
      <w:rFonts w:ascii="宋体" w:hAnsi="Courier New" w:cs="Courier New"/>
      <w:szCs w:val="21"/>
    </w:rPr>
  </w:style>
  <w:style w:type="character" w:customStyle="1" w:styleId="af6">
    <w:name w:val="纯文本 字符"/>
    <w:basedOn w:val="a0"/>
    <w:link w:val="af5"/>
    <w:qFormat/>
    <w:rsid w:val="00F44E24"/>
    <w:rPr>
      <w:rFonts w:ascii="宋体" w:hAnsi="Courier New" w:cs="Courier New"/>
      <w:kern w:val="2"/>
      <w:sz w:val="21"/>
      <w:szCs w:val="21"/>
    </w:rPr>
  </w:style>
  <w:style w:type="character" w:styleId="af7">
    <w:name w:val="Strong"/>
    <w:uiPriority w:val="22"/>
    <w:qFormat/>
    <w:rsid w:val="00F44E24"/>
    <w:rPr>
      <w:b/>
      <w:bCs/>
    </w:rPr>
  </w:style>
  <w:style w:type="character" w:styleId="af8">
    <w:name w:val="Emphasis"/>
    <w:qFormat/>
    <w:rsid w:val="00F44E24"/>
    <w:rPr>
      <w:i/>
    </w:rPr>
  </w:style>
  <w:style w:type="paragraph" w:customStyle="1" w:styleId="4">
    <w:name w:val="样式4"/>
    <w:basedOn w:val="a"/>
    <w:qFormat/>
    <w:rsid w:val="00F44E24"/>
    <w:pPr>
      <w:spacing w:beforeLines="50" w:before="160" w:afterLines="50" w:after="160"/>
      <w:jc w:val="center"/>
    </w:pPr>
    <w:rPr>
      <w:rFonts w:ascii="黑体" w:eastAsia="黑体" w:hAnsi="宋体" w:cs="Times New Roman"/>
      <w:sz w:val="28"/>
      <w:szCs w:val="28"/>
    </w:rPr>
  </w:style>
  <w:style w:type="paragraph" w:customStyle="1" w:styleId="9">
    <w:name w:val="样式9"/>
    <w:basedOn w:val="a"/>
    <w:qFormat/>
    <w:rsid w:val="00F44E24"/>
    <w:pPr>
      <w:snapToGrid w:val="0"/>
      <w:spacing w:line="286" w:lineRule="auto"/>
      <w:ind w:firstLineChars="150" w:firstLine="315"/>
      <w:contextualSpacing/>
    </w:pPr>
    <w:rPr>
      <w:rFonts w:cs="Times New Roman"/>
      <w:szCs w:val="21"/>
    </w:rPr>
  </w:style>
  <w:style w:type="paragraph" w:customStyle="1" w:styleId="21">
    <w:name w:val="样式21"/>
    <w:basedOn w:val="a"/>
    <w:qFormat/>
    <w:rsid w:val="00F44E24"/>
    <w:pPr>
      <w:snapToGrid w:val="0"/>
      <w:spacing w:line="286" w:lineRule="auto"/>
      <w:ind w:left="265" w:hangingChars="126" w:hanging="265"/>
      <w:contextualSpacing/>
    </w:pPr>
    <w:rPr>
      <w:rFonts w:cs="Times New Roman"/>
      <w:szCs w:val="21"/>
    </w:rPr>
  </w:style>
  <w:style w:type="paragraph" w:customStyle="1" w:styleId="22">
    <w:name w:val="样式22"/>
    <w:basedOn w:val="a"/>
    <w:qFormat/>
    <w:rsid w:val="00F44E24"/>
    <w:pPr>
      <w:snapToGrid w:val="0"/>
      <w:spacing w:line="286" w:lineRule="auto"/>
      <w:ind w:firstLineChars="200" w:firstLine="420"/>
    </w:pPr>
    <w:rPr>
      <w:rFonts w:ascii="黑体" w:eastAsia="黑体" w:hAnsi="黑体" w:cs="Times New Roman"/>
      <w:bCs/>
      <w:szCs w:val="21"/>
    </w:rPr>
  </w:style>
  <w:style w:type="paragraph" w:customStyle="1" w:styleId="1">
    <w:name w:val="样式1"/>
    <w:basedOn w:val="4"/>
    <w:qFormat/>
    <w:rsid w:val="00F44E24"/>
    <w:pPr>
      <w:spacing w:beforeLines="30" w:before="93" w:afterLines="30" w:after="93"/>
    </w:pPr>
  </w:style>
  <w:style w:type="paragraph" w:customStyle="1" w:styleId="23">
    <w:name w:val="样式2"/>
    <w:basedOn w:val="21"/>
    <w:qFormat/>
    <w:rsid w:val="00F44E24"/>
    <w:pPr>
      <w:ind w:left="302" w:hanging="302"/>
    </w:pPr>
    <w:rPr>
      <w:sz w:val="24"/>
      <w:szCs w:val="24"/>
    </w:rPr>
  </w:style>
  <w:style w:type="paragraph" w:customStyle="1" w:styleId="3">
    <w:name w:val="样式3"/>
    <w:basedOn w:val="9"/>
    <w:qFormat/>
    <w:rsid w:val="00F44E24"/>
    <w:pPr>
      <w:spacing w:beforeLines="20" w:before="62"/>
      <w:ind w:firstLine="360"/>
    </w:pPr>
    <w:rPr>
      <w:sz w:val="24"/>
      <w:szCs w:val="24"/>
    </w:rPr>
  </w:style>
  <w:style w:type="paragraph" w:customStyle="1" w:styleId="5">
    <w:name w:val="样式5"/>
    <w:basedOn w:val="22"/>
    <w:qFormat/>
    <w:rsid w:val="00F44E24"/>
    <w:pPr>
      <w:ind w:firstLine="480"/>
    </w:pPr>
    <w:rPr>
      <w:sz w:val="24"/>
      <w:szCs w:val="24"/>
    </w:rPr>
  </w:style>
  <w:style w:type="character" w:customStyle="1" w:styleId="Char">
    <w:name w:val="纯文本 Char"/>
    <w:uiPriority w:val="99"/>
    <w:semiHidden/>
    <w:qFormat/>
    <w:rsid w:val="00F44E24"/>
    <w:rPr>
      <w:rFonts w:ascii="宋体" w:eastAsia="宋体" w:hAnsi="Courier New" w:cs="Courier New"/>
      <w:szCs w:val="21"/>
    </w:rPr>
  </w:style>
  <w:style w:type="paragraph" w:customStyle="1" w:styleId="6">
    <w:name w:val="样式6"/>
    <w:basedOn w:val="23"/>
    <w:qFormat/>
    <w:rsid w:val="00F44E24"/>
    <w:pPr>
      <w:ind w:left="0" w:firstLineChars="200" w:firstLine="480"/>
    </w:pPr>
    <w:rPr>
      <w:rFonts w:hAnsi="宋体"/>
    </w:rPr>
  </w:style>
  <w:style w:type="paragraph" w:customStyle="1" w:styleId="10">
    <w:name w:val="列出段落1"/>
    <w:basedOn w:val="a"/>
    <w:uiPriority w:val="99"/>
    <w:qFormat/>
    <w:rsid w:val="00F44E24"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7">
    <w:name w:val="样式7"/>
    <w:basedOn w:val="23"/>
    <w:qFormat/>
    <w:rsid w:val="00F44E24"/>
  </w:style>
  <w:style w:type="paragraph" w:customStyle="1" w:styleId="8">
    <w:name w:val="样式8"/>
    <w:basedOn w:val="3"/>
    <w:qFormat/>
    <w:rsid w:val="00F44E24"/>
    <w:pPr>
      <w:spacing w:beforeLines="0" w:before="0"/>
    </w:pPr>
  </w:style>
  <w:style w:type="paragraph" w:customStyle="1" w:styleId="100">
    <w:name w:val="样式10"/>
    <w:basedOn w:val="6"/>
    <w:qFormat/>
    <w:rsid w:val="00F44E24"/>
    <w:pPr>
      <w:ind w:firstLineChars="0" w:firstLine="0"/>
      <w:jc w:val="center"/>
    </w:pPr>
  </w:style>
  <w:style w:type="paragraph" w:customStyle="1" w:styleId="11">
    <w:name w:val="样式11"/>
    <w:basedOn w:val="6"/>
    <w:qFormat/>
    <w:rsid w:val="00F44E24"/>
    <w:pPr>
      <w:spacing w:line="336" w:lineRule="auto"/>
    </w:pPr>
    <w:rPr>
      <w:rFonts w:hAnsi="Times New Roman"/>
    </w:rPr>
  </w:style>
  <w:style w:type="paragraph" w:customStyle="1" w:styleId="12">
    <w:name w:val="样式12"/>
    <w:basedOn w:val="7"/>
    <w:qFormat/>
    <w:rsid w:val="00F44E24"/>
    <w:pPr>
      <w:spacing w:line="336" w:lineRule="auto"/>
    </w:pPr>
  </w:style>
  <w:style w:type="paragraph" w:customStyle="1" w:styleId="13">
    <w:name w:val="样式13"/>
    <w:basedOn w:val="8"/>
    <w:qFormat/>
    <w:rsid w:val="00F44E24"/>
    <w:pPr>
      <w:spacing w:line="336" w:lineRule="auto"/>
    </w:pPr>
  </w:style>
  <w:style w:type="paragraph" w:customStyle="1" w:styleId="14">
    <w:name w:val="样式14"/>
    <w:basedOn w:val="5"/>
    <w:qFormat/>
    <w:rsid w:val="00F44E24"/>
    <w:pPr>
      <w:spacing w:beforeLines="100" w:before="312" w:afterLines="50" w:after="156"/>
      <w:ind w:firstLineChars="0" w:firstLine="0"/>
    </w:pPr>
  </w:style>
  <w:style w:type="paragraph" w:customStyle="1" w:styleId="15">
    <w:name w:val="样式15"/>
    <w:basedOn w:val="5"/>
    <w:qFormat/>
    <w:rsid w:val="00F44E24"/>
    <w:pPr>
      <w:spacing w:line="336" w:lineRule="auto"/>
      <w:ind w:firstLineChars="0" w:firstLine="0"/>
    </w:pPr>
    <w:rPr>
      <w:rFonts w:ascii="Times New Roman" w:eastAsia="宋体" w:hAnsi="Times New Roman"/>
    </w:rPr>
  </w:style>
  <w:style w:type="paragraph" w:customStyle="1" w:styleId="16">
    <w:name w:val="样式16"/>
    <w:basedOn w:val="14"/>
    <w:qFormat/>
    <w:rsid w:val="00F44E24"/>
    <w:rPr>
      <w:sz w:val="28"/>
      <w:szCs w:val="28"/>
    </w:rPr>
  </w:style>
  <w:style w:type="paragraph" w:customStyle="1" w:styleId="17">
    <w:name w:val="样式17"/>
    <w:basedOn w:val="16"/>
    <w:qFormat/>
    <w:rsid w:val="00F44E24"/>
    <w:rPr>
      <w:rFonts w:ascii="Times New Roman" w:hAnsi="Times New Roman"/>
    </w:rPr>
  </w:style>
  <w:style w:type="paragraph" w:customStyle="1" w:styleId="18">
    <w:name w:val="样式18"/>
    <w:basedOn w:val="17"/>
    <w:qFormat/>
    <w:rsid w:val="00F44E24"/>
    <w:pPr>
      <w:spacing w:line="324" w:lineRule="auto"/>
    </w:pPr>
  </w:style>
  <w:style w:type="paragraph" w:customStyle="1" w:styleId="19">
    <w:name w:val="样式19"/>
    <w:basedOn w:val="15"/>
    <w:qFormat/>
    <w:rsid w:val="00F44E24"/>
    <w:pPr>
      <w:spacing w:line="324" w:lineRule="auto"/>
    </w:pPr>
    <w:rPr>
      <w:rFonts w:eastAsia="黑体"/>
    </w:rPr>
  </w:style>
  <w:style w:type="paragraph" w:customStyle="1" w:styleId="200">
    <w:name w:val="样式20"/>
    <w:basedOn w:val="6"/>
    <w:qFormat/>
    <w:rsid w:val="00F44E24"/>
    <w:pPr>
      <w:spacing w:line="324" w:lineRule="auto"/>
    </w:pPr>
    <w:rPr>
      <w:rFonts w:eastAsia="黑体" w:hAnsi="Times New Roman"/>
    </w:rPr>
  </w:style>
  <w:style w:type="paragraph" w:customStyle="1" w:styleId="230">
    <w:name w:val="样式23"/>
    <w:basedOn w:val="11"/>
    <w:qFormat/>
    <w:rsid w:val="00F44E24"/>
    <w:pPr>
      <w:ind w:firstLineChars="0" w:firstLine="0"/>
      <w:jc w:val="center"/>
    </w:pPr>
    <w:rPr>
      <w:b/>
    </w:rPr>
  </w:style>
  <w:style w:type="paragraph" w:customStyle="1" w:styleId="24">
    <w:name w:val="样式24"/>
    <w:basedOn w:val="11"/>
    <w:qFormat/>
    <w:rsid w:val="00F44E24"/>
    <w:pPr>
      <w:ind w:firstLine="420"/>
    </w:pPr>
    <w:rPr>
      <w:sz w:val="21"/>
      <w:szCs w:val="21"/>
    </w:rPr>
  </w:style>
  <w:style w:type="character" w:customStyle="1" w:styleId="latexlinear">
    <w:name w:val="latex_linear"/>
    <w:rsid w:val="00F44E24"/>
  </w:style>
  <w:style w:type="paragraph" w:customStyle="1" w:styleId="25">
    <w:name w:val="样式25"/>
    <w:basedOn w:val="18"/>
    <w:qFormat/>
    <w:rsid w:val="00F44E24"/>
    <w:pPr>
      <w:jc w:val="center"/>
    </w:pPr>
    <w:rPr>
      <w:rFonts w:ascii="黑体" w:hAnsi="宋体"/>
      <w:szCs w:val="30"/>
    </w:rPr>
  </w:style>
  <w:style w:type="paragraph" w:customStyle="1" w:styleId="26">
    <w:name w:val="样式26"/>
    <w:basedOn w:val="19"/>
    <w:qFormat/>
    <w:rsid w:val="00F44E24"/>
    <w:pPr>
      <w:ind w:firstLineChars="200" w:firstLine="420"/>
    </w:pPr>
    <w:rPr>
      <w:sz w:val="21"/>
      <w:szCs w:val="21"/>
    </w:rPr>
  </w:style>
  <w:style w:type="paragraph" w:customStyle="1" w:styleId="27">
    <w:name w:val="样式27"/>
    <w:basedOn w:val="12"/>
    <w:qFormat/>
    <w:rsid w:val="00F44E24"/>
    <w:pPr>
      <w:ind w:left="265" w:hanging="265"/>
    </w:pPr>
    <w:rPr>
      <w:sz w:val="21"/>
      <w:szCs w:val="21"/>
    </w:rPr>
  </w:style>
  <w:style w:type="paragraph" w:customStyle="1" w:styleId="28">
    <w:name w:val="样式28"/>
    <w:basedOn w:val="13"/>
    <w:qFormat/>
    <w:rsid w:val="00F44E24"/>
    <w:pPr>
      <w:ind w:leftChars="130" w:left="588" w:hangingChars="150" w:hanging="315"/>
    </w:pPr>
    <w:rPr>
      <w:sz w:val="21"/>
      <w:szCs w:val="21"/>
    </w:rPr>
  </w:style>
  <w:style w:type="paragraph" w:customStyle="1" w:styleId="29">
    <w:name w:val="样式29"/>
    <w:basedOn w:val="13"/>
    <w:qFormat/>
    <w:rsid w:val="00F44E24"/>
    <w:pPr>
      <w:ind w:leftChars="167" w:left="714" w:hangingChars="173" w:hanging="363"/>
    </w:pPr>
    <w:rPr>
      <w:sz w:val="21"/>
      <w:szCs w:val="21"/>
    </w:rPr>
  </w:style>
  <w:style w:type="paragraph" w:customStyle="1" w:styleId="30">
    <w:name w:val="样式30"/>
    <w:basedOn w:val="27"/>
    <w:qFormat/>
    <w:rsid w:val="00F44E24"/>
    <w:pPr>
      <w:ind w:left="349" w:hangingChars="166" w:hanging="349"/>
    </w:pPr>
  </w:style>
  <w:style w:type="paragraph" w:customStyle="1" w:styleId="31">
    <w:name w:val="样式31"/>
    <w:basedOn w:val="30"/>
    <w:qFormat/>
    <w:rsid w:val="00F44E24"/>
    <w:pPr>
      <w:ind w:left="447" w:hangingChars="213" w:hanging="447"/>
    </w:pPr>
  </w:style>
  <w:style w:type="paragraph" w:customStyle="1" w:styleId="32">
    <w:name w:val="样式32"/>
    <w:basedOn w:val="29"/>
    <w:qFormat/>
    <w:rsid w:val="00F44E24"/>
    <w:pPr>
      <w:ind w:leftChars="200" w:left="798" w:hangingChars="180" w:hanging="378"/>
    </w:pPr>
  </w:style>
  <w:style w:type="paragraph" w:customStyle="1" w:styleId="33">
    <w:name w:val="样式33"/>
    <w:basedOn w:val="24"/>
    <w:qFormat/>
    <w:rsid w:val="00F44E24"/>
    <w:rPr>
      <w:rFonts w:eastAsia="楷体_GB2312"/>
    </w:rPr>
  </w:style>
  <w:style w:type="paragraph" w:customStyle="1" w:styleId="34">
    <w:name w:val="样式34"/>
    <w:basedOn w:val="29"/>
    <w:qFormat/>
    <w:rsid w:val="00F44E24"/>
    <w:pPr>
      <w:ind w:left="895" w:hangingChars="259" w:hanging="544"/>
    </w:pPr>
  </w:style>
  <w:style w:type="paragraph" w:customStyle="1" w:styleId="35">
    <w:name w:val="样式35"/>
    <w:basedOn w:val="30"/>
    <w:qFormat/>
    <w:rsid w:val="00F44E24"/>
    <w:pPr>
      <w:spacing w:line="312" w:lineRule="auto"/>
      <w:ind w:left="420" w:hangingChars="200" w:hanging="420"/>
    </w:pPr>
  </w:style>
  <w:style w:type="paragraph" w:customStyle="1" w:styleId="36">
    <w:name w:val="样式36"/>
    <w:basedOn w:val="34"/>
    <w:qFormat/>
    <w:rsid w:val="00F44E24"/>
    <w:pPr>
      <w:spacing w:line="312" w:lineRule="auto"/>
      <w:ind w:leftChars="205" w:left="655" w:hangingChars="107" w:hanging="225"/>
    </w:pPr>
  </w:style>
  <w:style w:type="paragraph" w:customStyle="1" w:styleId="2a">
    <w:name w:val="列出段落2"/>
    <w:basedOn w:val="a"/>
    <w:qFormat/>
    <w:rsid w:val="00F44E24"/>
    <w:pPr>
      <w:ind w:firstLineChars="200" w:firstLine="420"/>
    </w:pPr>
    <w:rPr>
      <w:rFonts w:ascii="Calibri" w:hAnsi="Calibri" w:cs="Times New Roman"/>
      <w:szCs w:val="22"/>
    </w:rPr>
  </w:style>
  <w:style w:type="paragraph" w:customStyle="1" w:styleId="msolistparagraph0">
    <w:name w:val="msolistparagraph"/>
    <w:basedOn w:val="a"/>
    <w:rsid w:val="00F44E24"/>
    <w:pPr>
      <w:ind w:firstLineChars="200" w:firstLine="420"/>
    </w:pPr>
    <w:rPr>
      <w:rFonts w:ascii="Calibri" w:hAnsi="Calibri" w:cs="Times New Roman"/>
    </w:rPr>
  </w:style>
  <w:style w:type="paragraph" w:customStyle="1" w:styleId="Default">
    <w:name w:val="Default"/>
    <w:rsid w:val="00F44E24"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customStyle="1" w:styleId="msonormalcxsplast">
    <w:name w:val="msonormalcxsplast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sonormalcxspmiddle">
    <w:name w:val="msonormalcxspmiddle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f9">
    <w:name w:val="其他_"/>
    <w:basedOn w:val="a0"/>
    <w:link w:val="afa"/>
    <w:rsid w:val="00F44E24"/>
    <w:rPr>
      <w:rFonts w:ascii="MingLiU" w:eastAsia="MingLiU" w:hAnsi="MingLiU" w:cs="MingLiU"/>
      <w:sz w:val="20"/>
      <w:shd w:val="clear" w:color="auto" w:fill="FFFFFF"/>
      <w:lang w:val="zh-CN" w:bidi="zh-CN"/>
    </w:rPr>
  </w:style>
  <w:style w:type="paragraph" w:customStyle="1" w:styleId="afa">
    <w:name w:val="其他"/>
    <w:basedOn w:val="a"/>
    <w:link w:val="af9"/>
    <w:rsid w:val="00F44E24"/>
    <w:pPr>
      <w:shd w:val="clear" w:color="auto" w:fill="FFFFFF"/>
      <w:spacing w:line="314" w:lineRule="auto"/>
      <w:ind w:firstLine="400"/>
      <w:jc w:val="left"/>
    </w:pPr>
    <w:rPr>
      <w:rFonts w:ascii="MingLiU" w:eastAsia="MingLiU" w:hAnsi="MingLiU" w:cs="MingLiU"/>
      <w:kern w:val="0"/>
      <w:sz w:val="20"/>
      <w:szCs w:val="2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7108-EA82-42DF-AEF8-8276FBCC7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928</Characters>
  <Application>Microsoft Office Word</Application>
  <DocSecurity>0</DocSecurity>
  <Lines>7</Lines>
  <Paragraphs>2</Paragraphs>
  <ScaleCrop>false</ScaleCrop>
  <Company>课外100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【课外100】教学资源</dc:title>
  <dc:creator>ADMIN</dc:creator>
  <cp:keywords/>
  <dc:description>www.kewai100.com</dc:description>
  <cp:lastModifiedBy>admin</cp:lastModifiedBy>
  <cp:revision>4</cp:revision>
  <cp:lastPrinted>2024-05-22T09:25:00Z</cp:lastPrinted>
  <dcterms:created xsi:type="dcterms:W3CDTF">2024-05-22T09:23:00Z</dcterms:created>
  <dcterms:modified xsi:type="dcterms:W3CDTF">2024-05-22T09:25:00Z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