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平台</w:t>
      </w:r>
      <w:r>
        <w:rPr>
          <w:b/>
        </w:rPr>
        <w:t>搭建</w:t>
      </w:r>
    </w:p>
    <w:p>
      <w:r>
        <w:rPr>
          <w:rFonts w:hint="eastAsia"/>
        </w:rPr>
        <w:t>高创</w:t>
      </w:r>
      <w:r>
        <w:t>二代</w:t>
      </w:r>
      <w:r>
        <w:rPr>
          <w:rFonts w:hint="eastAsia"/>
        </w:rPr>
        <w:t>3</w:t>
      </w:r>
      <w:r>
        <w:t>A</w:t>
      </w:r>
      <w:r>
        <w:rPr>
          <w:rFonts w:hint="eastAsia"/>
        </w:rPr>
        <w:t>驱动器</w:t>
      </w:r>
      <w:r>
        <w:t>：CDHD2-0032AEC2-RO</w:t>
      </w:r>
      <w:r>
        <w:rPr>
          <w:rFonts w:hint="eastAsia"/>
        </w:rPr>
        <w:t>，</w:t>
      </w:r>
    </w:p>
    <w:p>
      <w:r>
        <w:rPr>
          <w:rFonts w:hint="eastAsia"/>
        </w:rPr>
        <w:t>测试用高创</w:t>
      </w:r>
      <w:r>
        <w:t>二代驱动器固件</w:t>
      </w:r>
      <w:r>
        <w:rPr>
          <w:rFonts w:hint="eastAsia"/>
        </w:rPr>
        <w:t>版本</w:t>
      </w:r>
      <w:r>
        <w:t>：</w:t>
      </w:r>
      <w:r>
        <w:rPr>
          <w:rFonts w:hint="eastAsia"/>
        </w:rPr>
        <w:t>2.38.6</w:t>
      </w:r>
      <w:r>
        <w:t>c0.0.3</w:t>
      </w:r>
    </w:p>
    <w:p>
      <w:r>
        <w:rPr>
          <w:rFonts w:hint="eastAsia"/>
        </w:rPr>
        <w:t>松下A</w:t>
      </w:r>
      <w:r>
        <w:t>6 400W伺服电机</w:t>
      </w:r>
      <w:r>
        <w:rPr>
          <w:rFonts w:hint="eastAsia"/>
        </w:rPr>
        <w:t>：</w:t>
      </w:r>
      <w:r>
        <w:t>MSMF042A1U2M</w:t>
      </w:r>
      <w:r>
        <w:rPr>
          <w:rFonts w:hint="eastAsia"/>
        </w:rPr>
        <w:t>，低惯量</w:t>
      </w:r>
      <w:r>
        <w:t>，无</w:t>
      </w:r>
      <w:r>
        <w:rPr>
          <w:rFonts w:hint="eastAsia"/>
        </w:rPr>
        <w:t>需</w:t>
      </w:r>
      <w:r>
        <w:t>电池绝对式编码</w:t>
      </w:r>
      <w:r>
        <w:rPr>
          <w:rFonts w:hint="eastAsia"/>
        </w:rPr>
        <w:t>器</w:t>
      </w:r>
    </w:p>
    <w:p>
      <w:r>
        <w:rPr>
          <w:rFonts w:hint="eastAsia"/>
        </w:rPr>
        <w:t>测试</w:t>
      </w:r>
      <w:r>
        <w:t>用</w:t>
      </w:r>
      <w:r>
        <w:rPr>
          <w:rFonts w:hint="eastAsia"/>
        </w:rPr>
        <w:t>线缆</w:t>
      </w:r>
      <w:r>
        <w:t>：</w:t>
      </w:r>
    </w:p>
    <w:p>
      <w:r>
        <w:rPr>
          <w:rFonts w:hint="eastAsia"/>
        </w:rPr>
        <w:t>高创</w:t>
      </w:r>
      <w:r>
        <w:t>驱动器</w:t>
      </w:r>
      <w:r>
        <w:rPr>
          <w:rFonts w:hint="eastAsia"/>
        </w:rPr>
        <w:t>P</w:t>
      </w:r>
      <w:r>
        <w:t>3</w:t>
      </w:r>
      <w:r>
        <w:rPr>
          <w:rFonts w:hint="eastAsia"/>
        </w:rPr>
        <w:t>端口</w:t>
      </w:r>
      <w:r>
        <w:t>电源</w:t>
      </w:r>
      <w:r>
        <w:rPr>
          <w:rFonts w:hint="eastAsia"/>
        </w:rPr>
        <w:t>线</w:t>
      </w:r>
      <w:r>
        <w:t>（</w:t>
      </w:r>
      <w:r>
        <w:rPr>
          <w:rFonts w:hint="eastAsia"/>
        </w:rPr>
        <w:t>单相220</w:t>
      </w:r>
      <w:r>
        <w:t>VAC</w:t>
      </w:r>
      <w:r>
        <w:rPr>
          <w:rFonts w:hint="eastAsia"/>
        </w:rPr>
        <w:t>），</w:t>
      </w:r>
      <w:r>
        <w:t>一根</w:t>
      </w:r>
    </w:p>
    <w:p>
      <w:r>
        <w:rPr>
          <w:rFonts w:hint="eastAsia"/>
        </w:rPr>
        <w:t>高创</w:t>
      </w:r>
      <w:r>
        <w:t>驱动器</w:t>
      </w:r>
      <w:r>
        <w:rPr>
          <w:rFonts w:hint="eastAsia"/>
        </w:rPr>
        <w:t>C1端口</w:t>
      </w:r>
      <w:r>
        <w:t>MINI-USB</w:t>
      </w:r>
      <w:r>
        <w:rPr>
          <w:rFonts w:hint="eastAsia"/>
        </w:rPr>
        <w:t>调试</w:t>
      </w:r>
      <w:r>
        <w:t>线</w:t>
      </w:r>
      <w:r>
        <w:rPr>
          <w:rFonts w:hint="eastAsia"/>
        </w:rPr>
        <w:t>，一根</w:t>
      </w:r>
      <w:r>
        <w:t>，客</w:t>
      </w:r>
      <w:r>
        <w:rPr>
          <w:rFonts w:hint="eastAsia"/>
        </w:rPr>
        <w:t>户</w:t>
      </w:r>
      <w:r>
        <w:t>自备，同</w:t>
      </w:r>
      <w:r>
        <w:rPr>
          <w:rFonts w:hint="eastAsia"/>
        </w:rPr>
        <w:t>松下</w:t>
      </w:r>
      <w:r>
        <w:t>伺服</w:t>
      </w:r>
      <w:r>
        <w:rPr>
          <w:rFonts w:hint="eastAsia"/>
        </w:rPr>
        <w:t>的usb</w:t>
      </w:r>
      <w:r>
        <w:t>调试线</w:t>
      </w:r>
    </w:p>
    <w:p>
      <w:r>
        <w:rPr>
          <w:rFonts w:hint="eastAsia"/>
        </w:rPr>
        <w:t>高创</w:t>
      </w:r>
      <w:r>
        <w:t>驱动器</w:t>
      </w:r>
      <w:r>
        <w:rPr>
          <w:rFonts w:hint="eastAsia"/>
        </w:rPr>
        <w:t>自带</w:t>
      </w:r>
      <w:r>
        <w:t>的P1</w:t>
      </w:r>
      <w:r>
        <w:rPr>
          <w:rFonts w:hint="eastAsia"/>
        </w:rPr>
        <w:t>端口STO</w:t>
      </w:r>
      <w:r>
        <w:t>短接帽</w:t>
      </w:r>
      <w:r>
        <w:rPr>
          <w:rFonts w:hint="eastAsia"/>
        </w:rPr>
        <w:t>，</w:t>
      </w:r>
      <w:r>
        <w:t>一</w:t>
      </w:r>
      <w:r>
        <w:rPr>
          <w:rFonts w:hint="eastAsia"/>
        </w:rPr>
        <w:t>个</w:t>
      </w:r>
    </w:p>
    <w:p>
      <w:r>
        <w:rPr>
          <w:rFonts w:hint="eastAsia"/>
        </w:rPr>
        <w:t>松下</w:t>
      </w:r>
      <w:r>
        <w:t>伺服动力线</w:t>
      </w:r>
      <w:r>
        <w:rPr>
          <w:rFonts w:hint="eastAsia"/>
        </w:rPr>
        <w:t>，</w:t>
      </w:r>
      <w:r>
        <w:t>一</w:t>
      </w:r>
      <w:r>
        <w:rPr>
          <w:rFonts w:hint="eastAsia"/>
        </w:rPr>
        <w:t>根</w:t>
      </w:r>
    </w:p>
    <w:p>
      <w:r>
        <w:rPr>
          <w:rFonts w:hint="eastAsia"/>
        </w:rPr>
        <w:t>高创</w:t>
      </w:r>
      <w:r>
        <w:t>-</w:t>
      </w:r>
      <w:r>
        <w:rPr>
          <w:rFonts w:hint="eastAsia"/>
        </w:rPr>
        <w:t>松下伺服</w:t>
      </w:r>
      <w:r>
        <w:t>编码器</w:t>
      </w:r>
      <w:r>
        <w:rPr>
          <w:rFonts w:hint="eastAsia"/>
        </w:rPr>
        <w:t>转接</w:t>
      </w:r>
      <w:r>
        <w:t>线</w:t>
      </w:r>
      <w:r>
        <w:rPr>
          <w:rFonts w:hint="eastAsia"/>
        </w:rPr>
        <w:t>，</w:t>
      </w:r>
      <w:r>
        <w:t>一根</w:t>
      </w:r>
    </w:p>
    <w:p>
      <w:pPr>
        <w:rPr>
          <w:b/>
        </w:rPr>
      </w:pPr>
    </w:p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伺服</w:t>
      </w:r>
      <w:r>
        <w:rPr>
          <w:b/>
        </w:rPr>
        <w:t>接线</w:t>
      </w:r>
      <w:r>
        <w:rPr>
          <w:rFonts w:hint="eastAsia"/>
          <w:b/>
        </w:rPr>
        <w:t>原理</w:t>
      </w:r>
      <w:r>
        <w:rPr>
          <w:b/>
        </w:rPr>
        <w:t>图</w:t>
      </w:r>
    </w:p>
    <w:p>
      <w:pPr>
        <w:pStyle w:val="4"/>
        <w:ind w:left="360" w:firstLine="0" w:firstLineChars="0"/>
      </w:pPr>
      <w:r>
        <w:drawing>
          <wp:inline distT="0" distB="0" distL="0" distR="0">
            <wp:extent cx="5274310" cy="44215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ind w:left="360" w:firstLine="0" w:firstLineChars="0"/>
      </w:pPr>
      <w:r>
        <w:drawing>
          <wp:inline distT="0" distB="0" distL="0" distR="0">
            <wp:extent cx="4286250" cy="19431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8625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4448175" cy="47720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477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3761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松下</w:t>
      </w:r>
      <w:r>
        <w:t>伺服编码器插头</w:t>
      </w:r>
      <w:r>
        <w:rPr>
          <w:rFonts w:hint="eastAsia"/>
        </w:rPr>
        <w:t>（左）、</w:t>
      </w:r>
      <w:r>
        <w:t>动力线</w:t>
      </w:r>
      <w:r>
        <w:rPr>
          <w:rFonts w:hint="eastAsia"/>
        </w:rPr>
        <w:t>插头</w:t>
      </w:r>
      <w:r>
        <w:t>（</w:t>
      </w:r>
      <w:r>
        <w:rPr>
          <w:rFonts w:hint="eastAsia"/>
        </w:rPr>
        <w:t>右</w:t>
      </w:r>
      <w:r>
        <w:t>）针脚</w:t>
      </w:r>
      <w:r>
        <w:rPr>
          <w:rFonts w:hint="eastAsia"/>
        </w:rPr>
        <w:t>排列</w:t>
      </w:r>
      <w:r>
        <w:t>说明</w:t>
      </w:r>
      <w:r>
        <w:rPr>
          <w:rFonts w:hint="eastAsia"/>
        </w:rPr>
        <w:t>如下</w:t>
      </w:r>
      <w:r>
        <w:t>：</w:t>
      </w:r>
    </w:p>
    <w:p>
      <w:r>
        <w:rPr>
          <w:rFonts w:hint="eastAsia"/>
        </w:rPr>
        <w:t>由于</w:t>
      </w:r>
      <w:r>
        <w:t>MSMF042A1U2M</w:t>
      </w:r>
      <w:r>
        <w:rPr>
          <w:rFonts w:hint="eastAsia"/>
        </w:rPr>
        <w:t>测试</w:t>
      </w:r>
      <w:r>
        <w:t>电机</w:t>
      </w:r>
      <w:r>
        <w:rPr>
          <w:rFonts w:hint="eastAsia"/>
        </w:rPr>
        <w:t>搭配</w:t>
      </w:r>
      <w:r>
        <w:t>无需电池</w:t>
      </w:r>
      <w:r>
        <w:rPr>
          <w:rFonts w:hint="eastAsia"/>
        </w:rPr>
        <w:t>的</w:t>
      </w:r>
      <w:r>
        <w:t>绝对式编码器</w:t>
      </w:r>
      <w:r>
        <w:rPr>
          <w:rFonts w:hint="eastAsia"/>
        </w:rPr>
        <w:t>，伺服</w:t>
      </w:r>
      <w:r>
        <w:t>编码器插头里的脚</w:t>
      </w:r>
      <w:r>
        <w:rPr>
          <w:rFonts w:hint="eastAsia"/>
        </w:rPr>
        <w:t>1、</w:t>
      </w:r>
      <w:r>
        <w:t>脚</w:t>
      </w:r>
      <w:r>
        <w:rPr>
          <w:rFonts w:hint="eastAsia"/>
        </w:rPr>
        <w:t>2不需要</w:t>
      </w:r>
      <w:r>
        <w:t>接</w:t>
      </w:r>
      <w:r>
        <w:rPr>
          <w:rFonts w:hint="eastAsia"/>
        </w:rPr>
        <w:t>编码器</w:t>
      </w:r>
      <w:r>
        <w:t>电池</w:t>
      </w:r>
    </w:p>
    <w:p>
      <w:r>
        <w:drawing>
          <wp:inline distT="0" distB="0" distL="0" distR="0">
            <wp:extent cx="4419600" cy="12668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伺服接线实物图</w:t>
      </w:r>
    </w:p>
    <w:p/>
    <w:p>
      <w:r>
        <w:drawing>
          <wp:inline distT="0" distB="0" distL="0" distR="0">
            <wp:extent cx="3171825" cy="41433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0" distR="0">
            <wp:extent cx="2703195" cy="2305685"/>
            <wp:effectExtent l="0" t="0" r="190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32111" cy="233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电机</w:t>
      </w:r>
      <w:r>
        <w:rPr>
          <w:b/>
        </w:rPr>
        <w:t>参数</w:t>
      </w:r>
      <w:r>
        <w:rPr>
          <w:rFonts w:hint="eastAsia"/>
          <w:b/>
        </w:rPr>
        <w:t>新建</w:t>
      </w:r>
    </w:p>
    <w:p>
      <w:r>
        <w:drawing>
          <wp:inline distT="0" distB="0" distL="0" distR="0">
            <wp:extent cx="5274310" cy="314515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反馈</w:t>
      </w:r>
      <w:r>
        <w:t>设置</w:t>
      </w:r>
      <w:r>
        <w:rPr>
          <w:rFonts w:hint="eastAsia"/>
        </w:rPr>
        <w:t>：</w:t>
      </w:r>
    </w:p>
    <w:p>
      <w:r>
        <w:rPr>
          <w:rFonts w:hint="eastAsia"/>
        </w:rPr>
        <w:t>松下</w:t>
      </w:r>
      <w:r>
        <w:t>绝对值编码</w:t>
      </w:r>
      <w:r>
        <w:rPr>
          <w:rFonts w:hint="eastAsia"/>
        </w:rPr>
        <w:t>器</w:t>
      </w:r>
      <w:r>
        <w:t>，在终端设置反馈参数feedbacktype=13, mentype=0</w:t>
      </w:r>
    </w:p>
    <w:p>
      <w:r>
        <w:drawing>
          <wp:inline distT="0" distB="0" distL="0" distR="0">
            <wp:extent cx="5274310" cy="314515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136900"/>
            <wp:effectExtent l="0" t="0" r="2540" b="635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松下</w:t>
      </w:r>
      <w:r>
        <w:t>电机搭配</w:t>
      </w:r>
      <w:r>
        <w:rPr>
          <w:rFonts w:hint="eastAsia"/>
        </w:rPr>
        <w:t>高创</w:t>
      </w:r>
      <w:r>
        <w:t>驱动器</w:t>
      </w:r>
      <w:r>
        <w:rPr>
          <w:rFonts w:hint="eastAsia"/>
        </w:rPr>
        <w:t>时</w:t>
      </w:r>
      <w:r>
        <w:t>，电机换相</w:t>
      </w:r>
      <w:r>
        <w:rPr>
          <w:rFonts w:hint="eastAsia"/>
        </w:rPr>
        <w:t>相关</w:t>
      </w:r>
      <w:r>
        <w:t>参数设置：</w:t>
      </w:r>
    </w:p>
    <w:p>
      <w:r>
        <w:rPr>
          <w:rFonts w:hint="eastAsia"/>
        </w:rPr>
        <w:t>首先保证松下电机的</w:t>
      </w:r>
      <w:r>
        <w:t>UVW动力线接线与驱动器的UVW相序一致；</w:t>
      </w:r>
    </w:p>
    <w:p>
      <w:r>
        <w:rPr>
          <w:rFonts w:hint="eastAsia"/>
        </w:rPr>
        <w:t>之后设置</w:t>
      </w:r>
      <w:r>
        <w:t>并检查确认</w:t>
      </w:r>
    </w:p>
    <w:p>
      <w:r>
        <w:t>mfbdir=0</w:t>
      </w:r>
    </w:p>
    <w:p>
      <w:r>
        <w:t>dir=0</w:t>
      </w:r>
    </w:p>
    <w:p>
      <w:r>
        <w:t>mphase=90</w:t>
      </w:r>
    </w:p>
    <w:p>
      <w:r>
        <w:rPr>
          <w:rFonts w:hint="eastAsia"/>
        </w:rPr>
        <w:t>或</w:t>
      </w:r>
    </w:p>
    <w:p>
      <w:r>
        <w:t>mfbdir=0</w:t>
      </w:r>
    </w:p>
    <w:p>
      <w:r>
        <w:t>dir=1</w:t>
      </w:r>
    </w:p>
    <w:p>
      <w:r>
        <w:t>mphase=270</w:t>
      </w:r>
    </w:p>
    <w:p/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电机参数调试</w:t>
      </w:r>
    </w:p>
    <w:p>
      <w:r>
        <w:rPr>
          <w:rFonts w:hint="eastAsia"/>
        </w:rPr>
        <w:t>电机</w:t>
      </w:r>
      <w:r>
        <w:t>惯量比估算：</w:t>
      </w:r>
    </w:p>
    <w:p>
      <w:r>
        <w:drawing>
          <wp:inline distT="0" distB="0" distL="0" distR="0">
            <wp:extent cx="5273040" cy="2713355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82830" cy="271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电机</w:t>
      </w:r>
      <w:r>
        <w:t>惯量估算</w:t>
      </w:r>
      <w:r>
        <w:rPr>
          <w:rFonts w:hint="eastAsia"/>
        </w:rPr>
        <w:t>成功</w:t>
      </w:r>
      <w:r>
        <w:t>，跳出对话框显示当前负载惯量比</w:t>
      </w:r>
      <w:r>
        <w:rPr>
          <w:rFonts w:hint="eastAsia"/>
        </w:rPr>
        <w:t>，</w:t>
      </w:r>
      <w:r>
        <w:t>点击“ok”</w:t>
      </w:r>
      <w:r>
        <w:rPr>
          <w:rFonts w:hint="eastAsia"/>
        </w:rPr>
        <w:t>，关闭</w:t>
      </w:r>
      <w:r>
        <w:t>对话框。</w:t>
      </w:r>
    </w:p>
    <w:p>
      <w:r>
        <w:drawing>
          <wp:inline distT="0" distB="0" distL="0" distR="0">
            <wp:extent cx="5274310" cy="249936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进入自动</w:t>
      </w:r>
      <w:r>
        <w:t>调试向导的第二步，设置合适距离、速度</w:t>
      </w:r>
      <w:r>
        <w:rPr>
          <w:rFonts w:hint="eastAsia"/>
        </w:rPr>
        <w:t>以及</w:t>
      </w:r>
      <w:r>
        <w:t>加速度</w:t>
      </w:r>
      <w:r>
        <w:rPr>
          <w:rFonts w:hint="eastAsia"/>
        </w:rPr>
        <w:t>值</w:t>
      </w:r>
      <w:r>
        <w:t>，</w:t>
      </w:r>
      <w:r>
        <w:rPr>
          <w:rFonts w:hint="eastAsia"/>
        </w:rPr>
        <w:t>点击</w:t>
      </w:r>
      <w:r>
        <w:t>“</w:t>
      </w:r>
      <w:r>
        <w:rPr>
          <w:rFonts w:hint="eastAsia"/>
        </w:rPr>
        <w:t>开始</w:t>
      </w:r>
      <w:r>
        <w:t>调试”</w:t>
      </w:r>
      <w:r>
        <w:rPr>
          <w:rFonts w:hint="eastAsia"/>
        </w:rPr>
        <w:t>，</w:t>
      </w:r>
      <w:r>
        <w:t>进入</w:t>
      </w:r>
      <w:r>
        <w:rPr>
          <w:rFonts w:hint="eastAsia"/>
        </w:rPr>
        <w:t>HD</w:t>
      </w:r>
      <w:r>
        <w:t>参数</w:t>
      </w:r>
      <w:r>
        <w:rPr>
          <w:rFonts w:hint="eastAsia"/>
        </w:rPr>
        <w:t>自整定</w:t>
      </w:r>
      <w:r>
        <w:t>程序。</w:t>
      </w:r>
    </w:p>
    <w:p>
      <w:r>
        <w:drawing>
          <wp:inline distT="0" distB="0" distL="0" distR="0">
            <wp:extent cx="5274310" cy="3138170"/>
            <wp:effectExtent l="0" t="0" r="254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312801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自动</w:t>
      </w:r>
      <w:r>
        <w:t xml:space="preserve">增益优化完成，点击“ok”, </w:t>
      </w:r>
      <w:r>
        <w:rPr>
          <w:rFonts w:hint="eastAsia"/>
        </w:rPr>
        <w:t>进入伺服刚性</w:t>
      </w:r>
      <w:r>
        <w:t>运行确认环节，</w:t>
      </w:r>
      <w:r>
        <w:rPr>
          <w:rFonts w:hint="eastAsia"/>
        </w:rPr>
        <w:t>设置</w:t>
      </w:r>
      <w:r>
        <w:t>目标位置、速度</w:t>
      </w:r>
      <w:r>
        <w:rPr>
          <w:rFonts w:hint="eastAsia"/>
        </w:rPr>
        <w:t>以及</w:t>
      </w:r>
      <w:r>
        <w:t>加速度，点击“</w:t>
      </w:r>
      <w:r>
        <w:rPr>
          <w:rFonts w:hint="eastAsia"/>
        </w:rPr>
        <w:t>运行</w:t>
      </w:r>
      <w:r>
        <w:t>并画图”</w:t>
      </w:r>
      <w:r>
        <w:rPr>
          <w:rFonts w:hint="eastAsia"/>
        </w:rPr>
        <w:t>，</w:t>
      </w:r>
      <w:r>
        <w:t>右方示波器出现伺服波形</w:t>
      </w:r>
      <w:r>
        <w:rPr>
          <w:rFonts w:hint="eastAsia"/>
        </w:rPr>
        <w:t>，点击</w:t>
      </w:r>
      <w:r>
        <w:t xml:space="preserve">“Next”, </w:t>
      </w:r>
      <w:r>
        <w:rPr>
          <w:rFonts w:hint="eastAsia"/>
        </w:rPr>
        <w:t>进入</w:t>
      </w:r>
      <w:r>
        <w:t>下一步参数保存。</w:t>
      </w:r>
    </w:p>
    <w:p/>
    <w:p>
      <w:r>
        <w:drawing>
          <wp:inline distT="0" distB="0" distL="0" distR="0">
            <wp:extent cx="5274310" cy="3140710"/>
            <wp:effectExtent l="0" t="0" r="254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891790"/>
            <wp:effectExtent l="0" t="0" r="2540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点击</w:t>
      </w:r>
      <w:r>
        <w:t>“next”</w:t>
      </w:r>
      <w:r>
        <w:rPr>
          <w:rFonts w:hint="eastAsia"/>
        </w:rPr>
        <w:t>退出</w:t>
      </w:r>
      <w:r>
        <w:t>增益自动整定向导界面，进入示波器手动增益调试窗口</w:t>
      </w:r>
    </w:p>
    <w:p>
      <w:r>
        <w:rPr>
          <w:rFonts w:hint="eastAsia"/>
        </w:rPr>
        <w:t>示波器窗口</w:t>
      </w:r>
      <w:r>
        <w:t>的运动界面，可</w:t>
      </w:r>
      <w:r>
        <w:rPr>
          <w:rFonts w:hint="eastAsia"/>
        </w:rPr>
        <w:t>规划</w:t>
      </w:r>
      <w:r>
        <w:t>增量运动、运行距离、运行速度、运行加速度，之后点击上方示波器功能最左侧的按钮，</w:t>
      </w:r>
      <w:r>
        <w:rPr>
          <w:rFonts w:hint="eastAsia"/>
        </w:rPr>
        <w:t>伺服</w:t>
      </w:r>
      <w:r>
        <w:t>驱动电机按照规划</w:t>
      </w:r>
      <w:r>
        <w:rPr>
          <w:rFonts w:hint="eastAsia"/>
        </w:rPr>
        <w:t>轨迹</w:t>
      </w:r>
      <w:r>
        <w:t>运动</w:t>
      </w:r>
      <w:r>
        <w:rPr>
          <w:rFonts w:hint="eastAsia"/>
        </w:rPr>
        <w:t>，</w:t>
      </w:r>
      <w:r>
        <w:t>运动结束显示运动</w:t>
      </w:r>
      <w:r>
        <w:rPr>
          <w:rFonts w:hint="eastAsia"/>
        </w:rPr>
        <w:t>变量</w:t>
      </w:r>
      <w:r>
        <w:t>波形，</w:t>
      </w:r>
    </w:p>
    <w:p>
      <w:r>
        <w:rPr>
          <w:rFonts w:hint="eastAsia"/>
        </w:rPr>
        <w:t>如</w:t>
      </w:r>
      <w:r>
        <w:t>位置指令速度PTPVCMD</w:t>
      </w:r>
      <w:r>
        <w:rPr>
          <w:rFonts w:hint="eastAsia"/>
        </w:rPr>
        <w:t>、</w:t>
      </w:r>
      <w:r>
        <w:t>位置跟随误差PE、实际速度V、电机转矩命令ICMD</w:t>
      </w:r>
      <w:r>
        <w:rPr>
          <w:rFonts w:hint="eastAsia"/>
        </w:rPr>
        <w:t>、</w:t>
      </w:r>
      <w:r>
        <w:t>电机实际转矩IQ等。</w:t>
      </w:r>
    </w:p>
    <w:p>
      <w:r>
        <w:drawing>
          <wp:inline distT="0" distB="0" distL="0" distR="0">
            <wp:extent cx="5274310" cy="314579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</w:rPr>
        <w:t>HD</w:t>
      </w:r>
      <w:r>
        <w:t>位置环路精调</w:t>
      </w:r>
      <w:r>
        <w:rPr>
          <w:rFonts w:hint="eastAsia"/>
        </w:rPr>
        <w:t>经验</w:t>
      </w:r>
      <w:r>
        <w:t>：</w:t>
      </w:r>
    </w:p>
    <w:p>
      <w:r>
        <w:drawing>
          <wp:inline distT="0" distB="0" distL="0" distR="0">
            <wp:extent cx="5274310" cy="4114165"/>
            <wp:effectExtent l="0" t="0" r="2540" b="63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1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电机运行性能</w:t>
      </w:r>
    </w:p>
    <w:p>
      <w:r>
        <w:t>1080</w:t>
      </w:r>
      <w:r>
        <w:rPr>
          <w:rFonts w:hint="eastAsia"/>
        </w:rPr>
        <w:t>度</w:t>
      </w:r>
      <w:r>
        <w:t>，</w:t>
      </w:r>
      <w:r>
        <w:rPr>
          <w:rFonts w:hint="eastAsia"/>
        </w:rPr>
        <w:t>200rpm定位</w:t>
      </w:r>
    </w:p>
    <w:p>
      <w:r>
        <w:drawing>
          <wp:inline distT="0" distB="0" distL="0" distR="0">
            <wp:extent cx="5274310" cy="1396365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200</w:t>
      </w:r>
      <w:r>
        <w:t>rpm</w:t>
      </w:r>
      <w:r>
        <w:rPr>
          <w:rFonts w:hint="eastAsia"/>
        </w:rPr>
        <w:t>速度</w:t>
      </w:r>
      <w:r>
        <w:t>波动</w:t>
      </w:r>
      <w:r>
        <w:rPr>
          <w:rFonts w:hint="eastAsia"/>
        </w:rPr>
        <w:t>5</w:t>
      </w:r>
      <w:r>
        <w:t>rpm</w:t>
      </w:r>
      <w:r>
        <w:rPr>
          <w:rFonts w:hint="eastAsia"/>
        </w:rPr>
        <w:t>以下</w:t>
      </w:r>
    </w:p>
    <w:p>
      <w:r>
        <w:drawing>
          <wp:inline distT="0" distB="0" distL="0" distR="0">
            <wp:extent cx="5274310" cy="147447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t>1080</w:t>
      </w:r>
      <w:r>
        <w:rPr>
          <w:rFonts w:hint="eastAsia"/>
        </w:rPr>
        <w:t>度</w:t>
      </w:r>
      <w:r>
        <w:t>，</w:t>
      </w:r>
      <w:r>
        <w:rPr>
          <w:rFonts w:hint="eastAsia"/>
        </w:rPr>
        <w:t>600rpm定位</w:t>
      </w:r>
    </w:p>
    <w:p>
      <w:r>
        <w:drawing>
          <wp:inline distT="0" distB="0" distL="0" distR="0">
            <wp:extent cx="5274310" cy="141541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600</w:t>
      </w:r>
      <w:r>
        <w:t>rpm</w:t>
      </w:r>
      <w:r>
        <w:rPr>
          <w:rFonts w:hint="eastAsia"/>
        </w:rPr>
        <w:t>速度</w:t>
      </w:r>
      <w:r>
        <w:t>波动</w:t>
      </w:r>
      <w:r>
        <w:rPr>
          <w:rFonts w:hint="eastAsia"/>
        </w:rPr>
        <w:t>5</w:t>
      </w:r>
      <w:r>
        <w:t>rpm</w:t>
      </w:r>
      <w:r>
        <w:rPr>
          <w:rFonts w:hint="eastAsia"/>
        </w:rPr>
        <w:t>以下</w:t>
      </w:r>
    </w:p>
    <w:p>
      <w:r>
        <w:drawing>
          <wp:inline distT="0" distB="0" distL="0" distR="0">
            <wp:extent cx="5274310" cy="1517015"/>
            <wp:effectExtent l="0" t="0" r="2540" b="698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t>1080</w:t>
      </w:r>
      <w:r>
        <w:rPr>
          <w:rFonts w:hint="eastAsia"/>
        </w:rPr>
        <w:t>度</w:t>
      </w:r>
      <w:r>
        <w:t>，</w:t>
      </w:r>
      <w:r>
        <w:rPr>
          <w:rFonts w:hint="eastAsia"/>
        </w:rPr>
        <w:t>1500rpm定位</w:t>
      </w:r>
    </w:p>
    <w:p>
      <w:r>
        <w:drawing>
          <wp:inline distT="0" distB="0" distL="0" distR="0">
            <wp:extent cx="5274310" cy="1650365"/>
            <wp:effectExtent l="0" t="0" r="2540" b="698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1500</w:t>
      </w:r>
      <w:r>
        <w:t>rpm</w:t>
      </w:r>
      <w:r>
        <w:rPr>
          <w:rFonts w:hint="eastAsia"/>
        </w:rPr>
        <w:t>速度</w:t>
      </w:r>
      <w:r>
        <w:t>波动</w:t>
      </w:r>
      <w:r>
        <w:rPr>
          <w:rFonts w:hint="eastAsia"/>
        </w:rPr>
        <w:t>5</w:t>
      </w:r>
      <w:r>
        <w:t>rpm</w:t>
      </w:r>
      <w:r>
        <w:rPr>
          <w:rFonts w:hint="eastAsia"/>
        </w:rPr>
        <w:t>以下</w:t>
      </w:r>
    </w:p>
    <w:p>
      <w:r>
        <w:drawing>
          <wp:inline distT="0" distB="0" distL="0" distR="0">
            <wp:extent cx="5274310" cy="144780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>
      <w:r>
        <w:t>7200</w:t>
      </w:r>
      <w:r>
        <w:rPr>
          <w:rFonts w:hint="eastAsia"/>
        </w:rPr>
        <w:t>度</w:t>
      </w:r>
      <w:r>
        <w:t>，</w:t>
      </w:r>
      <w:r>
        <w:rPr>
          <w:rFonts w:hint="eastAsia"/>
        </w:rPr>
        <w:t>3000rpm定位</w:t>
      </w:r>
    </w:p>
    <w:p>
      <w:r>
        <w:drawing>
          <wp:inline distT="0" distB="0" distL="0" distR="0">
            <wp:extent cx="5274310" cy="1693545"/>
            <wp:effectExtent l="0" t="0" r="2540" b="190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3000</w:t>
      </w:r>
      <w:r>
        <w:t>rpm</w:t>
      </w:r>
      <w:r>
        <w:rPr>
          <w:rFonts w:hint="eastAsia"/>
        </w:rPr>
        <w:t>速度</w:t>
      </w:r>
      <w:r>
        <w:t>波动</w:t>
      </w:r>
      <w:r>
        <w:rPr>
          <w:rFonts w:hint="eastAsia"/>
        </w:rPr>
        <w:t>5</w:t>
      </w:r>
      <w:r>
        <w:t>rpm</w:t>
      </w:r>
      <w:r>
        <w:rPr>
          <w:rFonts w:hint="eastAsia"/>
        </w:rPr>
        <w:t>以下</w:t>
      </w:r>
    </w:p>
    <w:p>
      <w:r>
        <w:drawing>
          <wp:inline distT="0" distB="0" distL="0" distR="0">
            <wp:extent cx="5274310" cy="167703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7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电机</w:t>
      </w:r>
      <w:r>
        <w:rPr>
          <w:b/>
        </w:rPr>
        <w:t>多圈位置断电保持</w:t>
      </w:r>
      <w:r>
        <w:rPr>
          <w:rFonts w:hint="eastAsia"/>
          <w:b/>
        </w:rPr>
        <w:t>确认</w:t>
      </w:r>
    </w:p>
    <w:p>
      <w:r>
        <w:drawing>
          <wp:inline distT="0" distB="0" distL="0" distR="0">
            <wp:extent cx="5274310" cy="314833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>
      <w:pPr>
        <w:pStyle w:val="4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测试运行视频及</w:t>
      </w:r>
      <w:r>
        <w:rPr>
          <w:rFonts w:hint="eastAsia"/>
          <w:b/>
        </w:rPr>
        <w:t>参数附件</w:t>
      </w:r>
    </w:p>
    <w:p/>
    <w:p>
      <w:r>
        <w:object>
          <v:shape id="_x0000_i1025" o:spt="75" alt="" type="#_x0000_t75" style="height:39.85pt;width:224.55pt;" o:ole="t" filled="f" o:preferrelative="t" stroked="f" coordsize="21600,21600">
            <v:path/>
            <v:fill on="f" focussize="0,0"/>
            <v:stroke on="f"/>
            <v:imagedata r:id="rId32" o:title=""/>
            <o:lock v:ext="edit" aspectratio="t"/>
            <w10:wrap type="none"/>
            <w10:anchorlock/>
          </v:shape>
          <o:OLEObject Type="Embed" ProgID="Package" ShapeID="_x0000_i1025" DrawAspect="Content" ObjectID="_1468075725" r:id="rId31">
            <o:LockedField>false</o:LockedField>
          </o:OLEObject>
        </w:object>
      </w:r>
    </w:p>
    <w:p/>
    <w:p>
      <w:r>
        <w:object>
          <v:shape id="_x0000_i1026" o:spt="75" alt="" type="#_x0000_t75" style="height:33.8pt;width:184.25pt;" o:ole="t" filled="f" o:preferrelative="t" stroked="f" coordsize="21600,21600">
            <v:path/>
            <v:fill on="f" focussize="0,0"/>
            <v:stroke on="f"/>
            <v:imagedata r:id="rId34" o:title=""/>
            <o:lock v:ext="edit" aspectratio="t"/>
            <w10:wrap type="none"/>
            <w10:anchorlock/>
          </v:shape>
          <o:OLEObject Type="Embed" ProgID="Package" ShapeID="_x0000_i1026" DrawAspect="Content" ObjectID="_1468075726" r:id="rId33">
            <o:LockedField>false</o:LockedField>
          </o:OLEObject>
        </w:object>
      </w:r>
    </w:p>
    <w:p/>
    <w:p>
      <w:r>
        <w:object>
          <v:shape id="_x0000_i1027" o:spt="75" alt="" type="#_x0000_t75" style="height:33.8pt;width:189.4pt;" o:ole="t" filled="f" o:preferrelative="t" stroked="f" coordsize="21600,21600">
            <v:path/>
            <v:fill on="f" focussize="0,0"/>
            <v:stroke on="f"/>
            <v:imagedata r:id="rId36" o:title=""/>
            <o:lock v:ext="edit" aspectratio="t"/>
            <w10:wrap type="none"/>
            <w10:anchorlock/>
          </v:shape>
          <o:OLEObject Type="Embed" ProgID="Package" ShapeID="_x0000_i1027" DrawAspect="Content" ObjectID="_1468075727" r:id="rId35">
            <o:LockedField>false</o:LockedField>
          </o:OLEObject>
        </w:object>
      </w:r>
    </w:p>
    <w:p/>
    <w:p>
      <w:r>
        <w:object>
          <v:shape id="_x0000_i1028" o:spt="75" alt="" type="#_x0000_t75" style="height:39.85pt;width:217.55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Package" ShapeID="_x0000_i1028" DrawAspect="Content" ObjectID="_1468075728" r:id="rId37">
            <o:LockedField>false</o:LockedField>
          </o:OLEObject>
        </w:object>
      </w:r>
    </w:p>
    <w:p>
      <w:r>
        <w:object>
          <v:shape id="_x0000_i1029" o:spt="75" type="#_x0000_t75" style="height:42pt;width:87.5pt;" o:ole="t" filled="f" o:preferrelative="t" stroked="f" coordsize="21600,21600">
            <v:path/>
            <v:fill on="f" focussize="0,0"/>
            <v:stroke on="f" joinstyle="miter"/>
            <v:imagedata r:id="rId40" o:title=""/>
            <o:lock v:ext="edit" aspectratio="t"/>
            <w10:wrap type="none"/>
            <w10:anchorlock/>
          </v:shape>
          <o:OLEObject Type="Embed" ProgID="Package" ShapeID="_x0000_i1029" DrawAspect="Content" ObjectID="_1468075729" r:id="rId39">
            <o:LockedField>false</o:LockedField>
          </o:OLEObject>
        </w:object>
      </w:r>
    </w:p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FF2800"/>
    <w:multiLevelType w:val="multilevel"/>
    <w:tmpl w:val="69FF280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Q3YjYyNTRjZDM3ZmU1ODg0YjQzM2EzN2U4NjFkM2UifQ=="/>
  </w:docVars>
  <w:rsids>
    <w:rsidRoot w:val="00D3387A"/>
    <w:rsid w:val="000C0851"/>
    <w:rsid w:val="000D3DE7"/>
    <w:rsid w:val="000F620C"/>
    <w:rsid w:val="0010065B"/>
    <w:rsid w:val="00264BA6"/>
    <w:rsid w:val="00284C98"/>
    <w:rsid w:val="003D5CFA"/>
    <w:rsid w:val="00406B1D"/>
    <w:rsid w:val="004A3BBD"/>
    <w:rsid w:val="007540C7"/>
    <w:rsid w:val="007D383B"/>
    <w:rsid w:val="007E447F"/>
    <w:rsid w:val="00865E9A"/>
    <w:rsid w:val="00871A51"/>
    <w:rsid w:val="008C605C"/>
    <w:rsid w:val="008F4DA8"/>
    <w:rsid w:val="009B4042"/>
    <w:rsid w:val="00A32389"/>
    <w:rsid w:val="00AD3286"/>
    <w:rsid w:val="00BD2887"/>
    <w:rsid w:val="00CA3CC2"/>
    <w:rsid w:val="00D3387A"/>
    <w:rsid w:val="00D36CCA"/>
    <w:rsid w:val="00E83C49"/>
    <w:rsid w:val="00F26314"/>
    <w:rsid w:val="7260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image" Target="media/image32.emf"/><Relationship Id="rId4" Type="http://schemas.openxmlformats.org/officeDocument/2006/relationships/image" Target="media/image1.png"/><Relationship Id="rId39" Type="http://schemas.openxmlformats.org/officeDocument/2006/relationships/oleObject" Target="embeddings/oleObject5.bin"/><Relationship Id="rId38" Type="http://schemas.openxmlformats.org/officeDocument/2006/relationships/image" Target="media/image31.emf"/><Relationship Id="rId37" Type="http://schemas.openxmlformats.org/officeDocument/2006/relationships/oleObject" Target="embeddings/oleObject4.bin"/><Relationship Id="rId36" Type="http://schemas.openxmlformats.org/officeDocument/2006/relationships/image" Target="media/image30.emf"/><Relationship Id="rId35" Type="http://schemas.openxmlformats.org/officeDocument/2006/relationships/oleObject" Target="embeddings/oleObject3.bin"/><Relationship Id="rId34" Type="http://schemas.openxmlformats.org/officeDocument/2006/relationships/image" Target="media/image29.emf"/><Relationship Id="rId33" Type="http://schemas.openxmlformats.org/officeDocument/2006/relationships/oleObject" Target="embeddings/oleObject2.bin"/><Relationship Id="rId32" Type="http://schemas.openxmlformats.org/officeDocument/2006/relationships/image" Target="media/image28.emf"/><Relationship Id="rId31" Type="http://schemas.openxmlformats.org/officeDocument/2006/relationships/oleObject" Target="embeddings/oleObject1.bin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1060</Characters>
  <Lines>8</Lines>
  <Paragraphs>2</Paragraphs>
  <TotalTime>244</TotalTime>
  <ScaleCrop>false</ScaleCrop>
  <LinksUpToDate>false</LinksUpToDate>
  <CharactersWithSpaces>1243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2022-03-07T06:44:00Z</dcterms:created>
  <dc:creator>Wang, Jaxson</dc:creator>
  <cp:lastModifiedBy>18662304892</cp:lastModifiedBy>
  <dcterms:modified xsi:type="dcterms:W3CDTF">2022-05-26T13:09:05Z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A298F1330D944829AFFA6159B39ED0FB</vt:lpwstr>
  </property>
</Properties>
</file>