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1E974" w14:textId="77777777" w:rsidR="00860209" w:rsidRDefault="00611076">
      <w:pPr>
        <w:pStyle w:val="1"/>
        <w:jc w:val="center"/>
        <w:rPr>
          <w:sz w:val="30"/>
          <w:szCs w:val="30"/>
        </w:rPr>
      </w:pPr>
      <w:r>
        <w:rPr>
          <w:rFonts w:hint="eastAsia"/>
          <w:sz w:val="36"/>
          <w:szCs w:val="36"/>
        </w:rPr>
        <w:t>欧姆龙控制器搭配龙门应用加补偿使用说明</w:t>
      </w:r>
    </w:p>
    <w:p w14:paraId="43D5B9A4" w14:textId="77777777" w:rsidR="00860209" w:rsidRDefault="00611076">
      <w:pPr>
        <w:rPr>
          <w:b/>
          <w:bCs/>
          <w:sz w:val="24"/>
        </w:rPr>
      </w:pPr>
      <w:r>
        <w:rPr>
          <w:noProof/>
        </w:rPr>
        <w:drawing>
          <wp:inline distT="0" distB="0" distL="114300" distR="114300" wp14:anchorId="425650BF" wp14:editId="046485A2">
            <wp:extent cx="5274310" cy="1681480"/>
            <wp:effectExtent l="0" t="0" r="2540" b="13970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FB2C0" w14:textId="77777777" w:rsidR="00860209" w:rsidRDefault="00611076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一、系统配置</w:t>
      </w:r>
    </w:p>
    <w:p w14:paraId="1BB9585A" w14:textId="77777777" w:rsidR="00860209" w:rsidRDefault="00611076">
      <w:pPr>
        <w:ind w:firstLine="420"/>
      </w:pPr>
      <w:r>
        <w:rPr>
          <w:rFonts w:hint="eastAsia"/>
        </w:rPr>
        <w:t>控制器：欧姆龙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EtherCAT</w:t>
      </w:r>
      <w:proofErr w:type="spellEnd"/>
      <w:r>
        <w:rPr>
          <w:rFonts w:hint="eastAsia"/>
        </w:rPr>
        <w:t>控制器</w:t>
      </w:r>
    </w:p>
    <w:p w14:paraId="307F3E0D" w14:textId="77777777" w:rsidR="00860209" w:rsidRDefault="00611076">
      <w:pPr>
        <w:ind w:firstLine="420"/>
      </w:pPr>
      <w:r>
        <w:rPr>
          <w:rFonts w:hint="eastAsia"/>
        </w:rPr>
        <w:t>驱动器：</w:t>
      </w:r>
      <w:r>
        <w:rPr>
          <w:rFonts w:hint="eastAsia"/>
        </w:rPr>
        <w:t>CDHD2-EC</w:t>
      </w:r>
    </w:p>
    <w:p w14:paraId="1C7C4BE5" w14:textId="77777777" w:rsidR="00860209" w:rsidRDefault="00860209"/>
    <w:p w14:paraId="67785B7E" w14:textId="77777777" w:rsidR="00860209" w:rsidRDefault="00611076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功能需求</w:t>
      </w:r>
    </w:p>
    <w:p w14:paraId="0F5ADFAC" w14:textId="77777777" w:rsidR="00860209" w:rsidRDefault="00611076">
      <w:pPr>
        <w:ind w:firstLine="420"/>
      </w:pPr>
      <w:r>
        <w:rPr>
          <w:rFonts w:hint="eastAsia"/>
        </w:rPr>
        <w:t>龙门控制精度达到</w:t>
      </w:r>
      <w:r>
        <w:rPr>
          <w:rFonts w:hint="eastAsia"/>
        </w:rPr>
        <w:t>+/-5um</w:t>
      </w:r>
      <w:r>
        <w:rPr>
          <w:rFonts w:hint="eastAsia"/>
        </w:rPr>
        <w:t>；</w:t>
      </w:r>
    </w:p>
    <w:p w14:paraId="2C43765E" w14:textId="77777777" w:rsidR="00860209" w:rsidRDefault="00611076">
      <w:pPr>
        <w:ind w:firstLine="420"/>
      </w:pPr>
      <w:r>
        <w:rPr>
          <w:rFonts w:hint="eastAsia"/>
        </w:rPr>
        <w:t>根据客户要求精度，只能使用柔性龙门实现，柔性龙门需要主轴</w:t>
      </w:r>
      <w:proofErr w:type="gramStart"/>
      <w:r>
        <w:rPr>
          <w:rFonts w:hint="eastAsia"/>
        </w:rPr>
        <w:t>和从轴分别</w:t>
      </w:r>
      <w:proofErr w:type="gramEnd"/>
      <w:r>
        <w:rPr>
          <w:rFonts w:hint="eastAsia"/>
        </w:rPr>
        <w:t>回零。</w:t>
      </w:r>
    </w:p>
    <w:p w14:paraId="3320C66C" w14:textId="77777777" w:rsidR="00860209" w:rsidRDefault="00611076">
      <w:pPr>
        <w:ind w:firstLine="420"/>
      </w:pPr>
      <w:r>
        <w:rPr>
          <w:rFonts w:hint="eastAsia"/>
        </w:rPr>
        <w:t>回零方式：</w:t>
      </w:r>
      <w:r>
        <w:rPr>
          <w:rFonts w:hint="eastAsia"/>
        </w:rPr>
        <w:t>1</w:t>
      </w:r>
      <w:r>
        <w:rPr>
          <w:rFonts w:hint="eastAsia"/>
        </w:rPr>
        <w:t>，离开负限位，第一个</w:t>
      </w:r>
      <w:r>
        <w:rPr>
          <w:rFonts w:hint="eastAsia"/>
        </w:rPr>
        <w:t>index</w:t>
      </w:r>
      <w:r>
        <w:rPr>
          <w:rFonts w:hint="eastAsia"/>
        </w:rPr>
        <w:t>标志回零。</w:t>
      </w:r>
    </w:p>
    <w:p w14:paraId="0B68E1A6" w14:textId="77777777" w:rsidR="00860209" w:rsidRDefault="00860209">
      <w:pPr>
        <w:ind w:firstLine="420"/>
      </w:pPr>
    </w:p>
    <w:p w14:paraId="51A54A90" w14:textId="77777777" w:rsidR="00860209" w:rsidRDefault="00611076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实现过程</w:t>
      </w:r>
    </w:p>
    <w:p w14:paraId="4D2A4510" w14:textId="77777777" w:rsidR="00860209" w:rsidRDefault="00611076">
      <w:pPr>
        <w:ind w:firstLine="420"/>
      </w:pPr>
      <w:r>
        <w:rPr>
          <w:rFonts w:hint="eastAsia"/>
          <w:b/>
          <w:bCs/>
        </w:rPr>
        <w:t>A-</w:t>
      </w:r>
      <w:r>
        <w:rPr>
          <w:rFonts w:hint="eastAsia"/>
          <w:b/>
          <w:bCs/>
        </w:rPr>
        <w:t>驱动器配置步骤</w:t>
      </w:r>
      <w:r>
        <w:rPr>
          <w:rFonts w:hint="eastAsia"/>
        </w:rPr>
        <w:t>：</w:t>
      </w:r>
    </w:p>
    <w:p w14:paraId="69A84CFA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正确接线，其中负限位信号需要接到主轴驱动器上面，同时确保两个光栅</w:t>
      </w:r>
      <w:proofErr w:type="gramStart"/>
      <w:r>
        <w:rPr>
          <w:rFonts w:hint="eastAsia"/>
        </w:rPr>
        <w:t>尺</w:t>
      </w:r>
      <w:proofErr w:type="gramEnd"/>
      <w:r>
        <w:rPr>
          <w:rFonts w:hint="eastAsia"/>
        </w:rPr>
        <w:t>上面都有</w:t>
      </w:r>
      <w:r>
        <w:rPr>
          <w:rFonts w:hint="eastAsia"/>
        </w:rPr>
        <w:t>index</w:t>
      </w:r>
      <w:r>
        <w:rPr>
          <w:rFonts w:hint="eastAsia"/>
        </w:rPr>
        <w:t>标志；</w:t>
      </w:r>
    </w:p>
    <w:p w14:paraId="789E0EAC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安装电机并单轴可正常运动；</w:t>
      </w:r>
    </w:p>
    <w:p w14:paraId="62A5E65A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正确配置龙门，可先按照刚性龙门的办法配置，具体设置办法见附件“龙门调试”文档；</w:t>
      </w:r>
    </w:p>
    <w:p w14:paraId="1182ECEE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回零的配置，将主轴的相应输入模式设置为“</w:t>
      </w:r>
      <w:r>
        <w:rPr>
          <w:rFonts w:hint="eastAsia"/>
        </w:rPr>
        <w:t>6-Negative Limit Switch</w:t>
      </w:r>
      <w:r>
        <w:rPr>
          <w:rFonts w:hint="eastAsia"/>
        </w:rPr>
        <w:t>”，主从轴的回</w:t>
      </w:r>
      <w:proofErr w:type="gramStart"/>
      <w:r>
        <w:rPr>
          <w:rFonts w:hint="eastAsia"/>
        </w:rPr>
        <w:t>零模式</w:t>
      </w:r>
      <w:proofErr w:type="gramEnd"/>
      <w:r>
        <w:rPr>
          <w:rFonts w:hint="eastAsia"/>
        </w:rPr>
        <w:t>设置为“</w:t>
      </w:r>
      <w:r>
        <w:rPr>
          <w:rFonts w:hint="eastAsia"/>
        </w:rPr>
        <w:t>1-</w:t>
      </w:r>
      <w:r>
        <w:rPr>
          <w:rFonts w:hint="eastAsia"/>
        </w:rPr>
        <w:t>离开负限位，第一个</w:t>
      </w:r>
      <w:r>
        <w:rPr>
          <w:rFonts w:hint="eastAsia"/>
        </w:rPr>
        <w:t>index</w:t>
      </w:r>
      <w:r>
        <w:rPr>
          <w:rFonts w:hint="eastAsia"/>
        </w:rPr>
        <w:t>标志回零”。另外</w:t>
      </w:r>
      <w:proofErr w:type="gramStart"/>
      <w:r>
        <w:rPr>
          <w:rFonts w:hint="eastAsia"/>
        </w:rPr>
        <w:t>从轴虽然没有接负</w:t>
      </w:r>
      <w:proofErr w:type="gramEnd"/>
      <w:r>
        <w:rPr>
          <w:rFonts w:hint="eastAsia"/>
        </w:rPr>
        <w:t>限位，但是为了</w:t>
      </w:r>
      <w:proofErr w:type="gramStart"/>
      <w:r>
        <w:rPr>
          <w:rFonts w:hint="eastAsia"/>
        </w:rPr>
        <w:t>防止回</w:t>
      </w:r>
      <w:proofErr w:type="gramEnd"/>
      <w:r>
        <w:rPr>
          <w:rFonts w:hint="eastAsia"/>
        </w:rPr>
        <w:t>零错误，</w:t>
      </w:r>
      <w:proofErr w:type="gramStart"/>
      <w:r>
        <w:rPr>
          <w:rFonts w:hint="eastAsia"/>
          <w:color w:val="FF0000"/>
        </w:rPr>
        <w:t>从轴也</w:t>
      </w:r>
      <w:proofErr w:type="gramEnd"/>
      <w:r>
        <w:rPr>
          <w:rFonts w:hint="eastAsia"/>
          <w:color w:val="FF0000"/>
        </w:rPr>
        <w:t>需要配置一个输入为“</w:t>
      </w:r>
      <w:r>
        <w:rPr>
          <w:rFonts w:hint="eastAsia"/>
          <w:color w:val="FF0000"/>
        </w:rPr>
        <w:t>6-Negative Limit Switch</w:t>
      </w:r>
      <w:r>
        <w:rPr>
          <w:rFonts w:hint="eastAsia"/>
          <w:color w:val="FF0000"/>
        </w:rPr>
        <w:t>”</w:t>
      </w:r>
      <w:r>
        <w:rPr>
          <w:rFonts w:hint="eastAsia"/>
        </w:rPr>
        <w:t>，可不接线；</w:t>
      </w:r>
    </w:p>
    <w:p w14:paraId="66C81EF4" w14:textId="77777777" w:rsidR="00860209" w:rsidRDefault="00611076">
      <w:pPr>
        <w:ind w:firstLine="420"/>
      </w:pPr>
      <w:r>
        <w:rPr>
          <w:noProof/>
        </w:rPr>
        <w:lastRenderedPageBreak/>
        <w:drawing>
          <wp:inline distT="0" distB="0" distL="114300" distR="114300" wp14:anchorId="1F674DF4" wp14:editId="592642A9">
            <wp:extent cx="5269230" cy="2816225"/>
            <wp:effectExtent l="0" t="0" r="762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87532" w14:textId="77777777" w:rsidR="00860209" w:rsidRDefault="00611076">
      <w:pPr>
        <w:ind w:firstLine="420"/>
      </w:pPr>
      <w:r>
        <w:rPr>
          <w:noProof/>
        </w:rPr>
        <w:drawing>
          <wp:inline distT="0" distB="0" distL="114300" distR="114300" wp14:anchorId="2BD83000" wp14:editId="1FB64B57">
            <wp:extent cx="5269230" cy="2816225"/>
            <wp:effectExtent l="0" t="0" r="762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4D0FD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找到两</w:t>
      </w:r>
      <w:proofErr w:type="gramStart"/>
      <w:r>
        <w:rPr>
          <w:rFonts w:hint="eastAsia"/>
        </w:rPr>
        <w:t>轴之间</w:t>
      </w:r>
      <w:proofErr w:type="gramEnd"/>
      <w:r>
        <w:rPr>
          <w:rFonts w:hint="eastAsia"/>
        </w:rPr>
        <w:t>的零点偏差</w:t>
      </w:r>
      <w:proofErr w:type="spellStart"/>
      <w:r>
        <w:rPr>
          <w:rFonts w:hint="eastAsia"/>
        </w:rPr>
        <w:t>gantryoffset</w:t>
      </w:r>
      <w:proofErr w:type="spellEnd"/>
      <w:r>
        <w:rPr>
          <w:rFonts w:hint="eastAsia"/>
        </w:rPr>
        <w:t>（即龙门偏差偏置）；</w:t>
      </w:r>
    </w:p>
    <w:p w14:paraId="2A223AE0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首先需要将两轴的龙门模式解除，去掉使能后，将龙门页面下的主轴和</w:t>
      </w:r>
      <w:r>
        <w:rPr>
          <w:rFonts w:hint="eastAsia"/>
        </w:rPr>
        <w:t>从轴（差值轴）设置为空站号，如下图；</w:t>
      </w:r>
    </w:p>
    <w:p w14:paraId="7E39695B" w14:textId="77777777" w:rsidR="00860209" w:rsidRDefault="00611076">
      <w:pPr>
        <w:ind w:left="840" w:firstLine="420"/>
      </w:pPr>
      <w:r>
        <w:rPr>
          <w:noProof/>
        </w:rPr>
        <w:lastRenderedPageBreak/>
        <w:drawing>
          <wp:inline distT="0" distB="0" distL="114300" distR="114300" wp14:anchorId="2F750C31" wp14:editId="3861877F">
            <wp:extent cx="5269230" cy="2816225"/>
            <wp:effectExtent l="0" t="0" r="762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BBAEC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首先</w:t>
      </w:r>
      <w:proofErr w:type="gramStart"/>
      <w:r>
        <w:rPr>
          <w:rFonts w:hint="eastAsia"/>
        </w:rPr>
        <w:t>拔掉从轴</w:t>
      </w:r>
      <w:proofErr w:type="gramEnd"/>
      <w:r>
        <w:rPr>
          <w:rFonts w:hint="eastAsia"/>
        </w:rPr>
        <w:t>UVW</w:t>
      </w:r>
      <w:r>
        <w:rPr>
          <w:rFonts w:hint="eastAsia"/>
        </w:rPr>
        <w:t>动力线，使能主轴启动回零，回</w:t>
      </w:r>
      <w:proofErr w:type="gramStart"/>
      <w:r>
        <w:rPr>
          <w:rFonts w:hint="eastAsia"/>
        </w:rPr>
        <w:t>零完成</w:t>
      </w:r>
      <w:proofErr w:type="gramEnd"/>
      <w:r>
        <w:rPr>
          <w:rFonts w:hint="eastAsia"/>
        </w:rPr>
        <w:t>后，再回到负限位，最后断开主轴使能；</w:t>
      </w:r>
    </w:p>
    <w:p w14:paraId="3A8EDB1B" w14:textId="77777777" w:rsidR="00860209" w:rsidRDefault="00611076">
      <w:pPr>
        <w:numPr>
          <w:ilvl w:val="0"/>
          <w:numId w:val="3"/>
        </w:numPr>
        <w:ind w:left="1685"/>
      </w:pPr>
      <w:proofErr w:type="gramStart"/>
      <w:r>
        <w:rPr>
          <w:rFonts w:hint="eastAsia"/>
        </w:rPr>
        <w:t>插上从轴动力</w:t>
      </w:r>
      <w:proofErr w:type="gramEnd"/>
      <w:r>
        <w:rPr>
          <w:rFonts w:hint="eastAsia"/>
        </w:rPr>
        <w:t>线，拔掉主轴动力线，切换到从轴，因为</w:t>
      </w:r>
      <w:proofErr w:type="gramStart"/>
      <w:r>
        <w:rPr>
          <w:rFonts w:hint="eastAsia"/>
        </w:rPr>
        <w:t>从轴没有</w:t>
      </w:r>
      <w:proofErr w:type="gramEnd"/>
      <w:r>
        <w:rPr>
          <w:rFonts w:hint="eastAsia"/>
        </w:rPr>
        <w:t>接入负限位，需要改变回</w:t>
      </w:r>
      <w:proofErr w:type="gramStart"/>
      <w:r>
        <w:rPr>
          <w:rFonts w:hint="eastAsia"/>
        </w:rPr>
        <w:t>零模式</w:t>
      </w:r>
      <w:proofErr w:type="gramEnd"/>
      <w:r>
        <w:rPr>
          <w:rFonts w:hint="eastAsia"/>
        </w:rPr>
        <w:t>为“</w:t>
      </w:r>
      <w:r>
        <w:rPr>
          <w:rFonts w:hint="eastAsia"/>
        </w:rPr>
        <w:t>34-index</w:t>
      </w:r>
      <w:r>
        <w:rPr>
          <w:rFonts w:hint="eastAsia"/>
        </w:rPr>
        <w:t>标志正方向移动”，然后使能从轴，启动</w:t>
      </w:r>
      <w:proofErr w:type="gramStart"/>
      <w:r>
        <w:rPr>
          <w:rFonts w:hint="eastAsia"/>
        </w:rPr>
        <w:t>从轴回</w:t>
      </w:r>
      <w:proofErr w:type="gramEnd"/>
      <w:r>
        <w:rPr>
          <w:rFonts w:hint="eastAsia"/>
        </w:rPr>
        <w:t>零；</w:t>
      </w:r>
    </w:p>
    <w:p w14:paraId="15787FE4" w14:textId="77777777" w:rsidR="00860209" w:rsidRDefault="00611076">
      <w:pPr>
        <w:numPr>
          <w:ilvl w:val="0"/>
          <w:numId w:val="3"/>
        </w:numPr>
        <w:ind w:left="1685"/>
      </w:pPr>
      <w:proofErr w:type="gramStart"/>
      <w:r>
        <w:rPr>
          <w:rFonts w:hint="eastAsia"/>
        </w:rPr>
        <w:t>从轴回零完成</w:t>
      </w:r>
      <w:proofErr w:type="gramEnd"/>
      <w:r>
        <w:rPr>
          <w:rFonts w:hint="eastAsia"/>
        </w:rPr>
        <w:t>后，切换到主轴，查看主轴当前位置并记录</w:t>
      </w:r>
      <w:r>
        <w:rPr>
          <w:rFonts w:hint="eastAsia"/>
        </w:rPr>
        <w:t>POS1</w:t>
      </w:r>
      <w:r>
        <w:rPr>
          <w:rFonts w:hint="eastAsia"/>
        </w:rPr>
        <w:t>；</w:t>
      </w:r>
    </w:p>
    <w:p w14:paraId="4ACF0294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然后切换到从轴，先移动到</w:t>
      </w:r>
      <w:r>
        <w:rPr>
          <w:rFonts w:hint="eastAsia"/>
        </w:rPr>
        <w:t>20mm</w:t>
      </w:r>
      <w:r>
        <w:rPr>
          <w:rFonts w:hint="eastAsia"/>
        </w:rPr>
        <w:t>处，然后走回零位；</w:t>
      </w:r>
    </w:p>
    <w:p w14:paraId="02A2BCD0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切换到主轴，查看主轴当前位置并记录</w:t>
      </w:r>
      <w:r>
        <w:rPr>
          <w:rFonts w:hint="eastAsia"/>
        </w:rPr>
        <w:t>POS2</w:t>
      </w:r>
      <w:r>
        <w:rPr>
          <w:rFonts w:hint="eastAsia"/>
        </w:rPr>
        <w:t>；</w:t>
      </w:r>
    </w:p>
    <w:p w14:paraId="38323142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因此可以得到主从</w:t>
      </w:r>
      <w:proofErr w:type="gramStart"/>
      <w:r>
        <w:rPr>
          <w:rFonts w:hint="eastAsia"/>
        </w:rPr>
        <w:t>轴之间</w:t>
      </w:r>
      <w:proofErr w:type="gramEnd"/>
      <w:r>
        <w:rPr>
          <w:rFonts w:hint="eastAsia"/>
        </w:rPr>
        <w:t>的回零偏差</w:t>
      </w:r>
      <w:proofErr w:type="spellStart"/>
      <w:r>
        <w:rPr>
          <w:rFonts w:hint="eastAsia"/>
        </w:rPr>
        <w:t>gantryoffset</w:t>
      </w:r>
      <w:proofErr w:type="spellEnd"/>
      <w:r>
        <w:rPr>
          <w:rFonts w:hint="eastAsia"/>
        </w:rPr>
        <w:t>=</w:t>
      </w:r>
      <w:r>
        <w:rPr>
          <w:rFonts w:hint="eastAsia"/>
        </w:rPr>
        <w:t>（</w:t>
      </w:r>
      <w:r>
        <w:rPr>
          <w:rFonts w:hint="eastAsia"/>
        </w:rPr>
        <w:t>POS1+POS2</w:t>
      </w:r>
      <w:r>
        <w:rPr>
          <w:rFonts w:hint="eastAsia"/>
        </w:rPr>
        <w:t>）</w:t>
      </w:r>
      <w:r>
        <w:rPr>
          <w:rFonts w:hint="eastAsia"/>
        </w:rPr>
        <w:t>/2</w:t>
      </w:r>
      <w:r>
        <w:rPr>
          <w:rFonts w:hint="eastAsia"/>
        </w:rPr>
        <w:t>，</w:t>
      </w:r>
      <w:proofErr w:type="gramStart"/>
      <w:r>
        <w:rPr>
          <w:rFonts w:hint="eastAsia"/>
        </w:rPr>
        <w:t>断开从轴使能</w:t>
      </w:r>
      <w:proofErr w:type="gramEnd"/>
      <w:r>
        <w:rPr>
          <w:rFonts w:hint="eastAsia"/>
        </w:rPr>
        <w:t>，插上主轴动力线；</w:t>
      </w:r>
    </w:p>
    <w:p w14:paraId="78988592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t>配置龙门设置主轴</w:t>
      </w:r>
      <w:proofErr w:type="spellStart"/>
      <w:r>
        <w:rPr>
          <w:rFonts w:hint="eastAsia"/>
        </w:rPr>
        <w:t>gantrymode</w:t>
      </w:r>
      <w:proofErr w:type="spellEnd"/>
      <w:r>
        <w:rPr>
          <w:rFonts w:hint="eastAsia"/>
        </w:rPr>
        <w:t>=1</w:t>
      </w:r>
      <w:r>
        <w:rPr>
          <w:rFonts w:hint="eastAsia"/>
        </w:rPr>
        <w:t>，</w:t>
      </w:r>
      <w:proofErr w:type="gramStart"/>
      <w:r>
        <w:rPr>
          <w:rFonts w:hint="eastAsia"/>
        </w:rPr>
        <w:t>从轴</w:t>
      </w:r>
      <w:proofErr w:type="spellStart"/>
      <w:proofErr w:type="gramEnd"/>
      <w:r>
        <w:rPr>
          <w:rFonts w:hint="eastAsia"/>
        </w:rPr>
        <w:t>gantrymode</w:t>
      </w:r>
      <w:proofErr w:type="spellEnd"/>
      <w:r>
        <w:rPr>
          <w:rFonts w:hint="eastAsia"/>
        </w:rPr>
        <w:t>=2</w:t>
      </w:r>
      <w:r>
        <w:rPr>
          <w:rFonts w:hint="eastAsia"/>
        </w:rPr>
        <w:t>，</w:t>
      </w:r>
      <w:proofErr w:type="spellStart"/>
      <w:r>
        <w:rPr>
          <w:rFonts w:hint="eastAsia"/>
        </w:rPr>
        <w:t>gantype</w:t>
      </w:r>
      <w:proofErr w:type="spellEnd"/>
      <w:r>
        <w:rPr>
          <w:rFonts w:hint="eastAsia"/>
        </w:rPr>
        <w:t>=1</w:t>
      </w:r>
      <w:r>
        <w:rPr>
          <w:rFonts w:hint="eastAsia"/>
        </w:rPr>
        <w:t>（柔性龙门），</w:t>
      </w:r>
      <w:proofErr w:type="spellStart"/>
      <w:r>
        <w:rPr>
          <w:rFonts w:hint="eastAsia"/>
        </w:rPr>
        <w:t>gantryalignmode</w:t>
      </w:r>
      <w:proofErr w:type="spellEnd"/>
      <w:r>
        <w:rPr>
          <w:rFonts w:hint="eastAsia"/>
        </w:rPr>
        <w:t>=1</w:t>
      </w:r>
      <w:r>
        <w:rPr>
          <w:rFonts w:hint="eastAsia"/>
        </w:rPr>
        <w:t>（回零对齐），如下图；</w:t>
      </w:r>
    </w:p>
    <w:p w14:paraId="0E4925A8" w14:textId="77777777" w:rsidR="00860209" w:rsidRDefault="00611076">
      <w:pPr>
        <w:ind w:left="840" w:firstLine="420"/>
      </w:pPr>
      <w:r>
        <w:rPr>
          <w:noProof/>
        </w:rPr>
        <w:drawing>
          <wp:inline distT="0" distB="0" distL="114300" distR="114300" wp14:anchorId="1097E8DC" wp14:editId="2ECCEB9B">
            <wp:extent cx="5273675" cy="3253740"/>
            <wp:effectExtent l="0" t="0" r="3175" b="381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65C00" w14:textId="77777777" w:rsidR="00860209" w:rsidRDefault="00611076">
      <w:pPr>
        <w:numPr>
          <w:ilvl w:val="0"/>
          <w:numId w:val="3"/>
        </w:numPr>
        <w:ind w:left="1685"/>
      </w:pPr>
      <w:r>
        <w:rPr>
          <w:rFonts w:hint="eastAsia"/>
        </w:rPr>
        <w:lastRenderedPageBreak/>
        <w:t>设置偏移值如下图，将龙门偏差偏置设置为（</w:t>
      </w:r>
      <w:r>
        <w:rPr>
          <w:rFonts w:hint="eastAsia"/>
        </w:rPr>
        <w:t>POS1+POS2</w:t>
      </w:r>
      <w:r>
        <w:rPr>
          <w:rFonts w:hint="eastAsia"/>
        </w:rPr>
        <w:t>）</w:t>
      </w:r>
      <w:r>
        <w:rPr>
          <w:rFonts w:hint="eastAsia"/>
        </w:rPr>
        <w:t>/2</w:t>
      </w:r>
      <w:r>
        <w:rPr>
          <w:rFonts w:hint="eastAsia"/>
        </w:rPr>
        <w:t>（需注意位置单位一致），</w:t>
      </w:r>
      <w:r>
        <w:rPr>
          <w:rFonts w:hint="eastAsia"/>
        </w:rPr>
        <w:t>Offset valid</w:t>
      </w:r>
      <w:r>
        <w:rPr>
          <w:rFonts w:hint="eastAsia"/>
        </w:rPr>
        <w:t>打勾；</w:t>
      </w:r>
    </w:p>
    <w:p w14:paraId="6B7427CA" w14:textId="77777777" w:rsidR="00860209" w:rsidRDefault="00611076">
      <w:pPr>
        <w:ind w:left="840" w:firstLine="420"/>
      </w:pPr>
      <w:r>
        <w:rPr>
          <w:noProof/>
        </w:rPr>
        <w:drawing>
          <wp:inline distT="0" distB="0" distL="114300" distR="114300" wp14:anchorId="06776F2E" wp14:editId="2EF0F155">
            <wp:extent cx="5273675" cy="3253740"/>
            <wp:effectExtent l="0" t="0" r="3175" b="381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76EA3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测试回零，</w:t>
      </w:r>
      <w:proofErr w:type="gramStart"/>
      <w:r>
        <w:rPr>
          <w:rFonts w:hint="eastAsia"/>
        </w:rPr>
        <w:t>从轴回零模式</w:t>
      </w:r>
      <w:proofErr w:type="gramEnd"/>
      <w:r>
        <w:rPr>
          <w:rFonts w:hint="eastAsia"/>
        </w:rPr>
        <w:t>改回“</w:t>
      </w:r>
      <w:r>
        <w:rPr>
          <w:rFonts w:hint="eastAsia"/>
        </w:rPr>
        <w:t>1-</w:t>
      </w:r>
      <w:r>
        <w:rPr>
          <w:rFonts w:hint="eastAsia"/>
        </w:rPr>
        <w:t>离开负限位，第一个</w:t>
      </w:r>
      <w:r>
        <w:rPr>
          <w:rFonts w:hint="eastAsia"/>
        </w:rPr>
        <w:t>index</w:t>
      </w:r>
      <w:r>
        <w:rPr>
          <w:rFonts w:hint="eastAsia"/>
        </w:rPr>
        <w:t>标志回零”方式，在主轴驱动器的回零页面点击开</w:t>
      </w:r>
      <w:r>
        <w:rPr>
          <w:rFonts w:hint="eastAsia"/>
        </w:rPr>
        <w:t>始。回零总共分</w:t>
      </w:r>
      <w:r>
        <w:rPr>
          <w:rFonts w:hint="eastAsia"/>
        </w:rPr>
        <w:t>4</w:t>
      </w:r>
      <w:r>
        <w:rPr>
          <w:rFonts w:hint="eastAsia"/>
        </w:rPr>
        <w:t>个步骤：主轴回零</w:t>
      </w:r>
      <w:r>
        <w:rPr>
          <w:rFonts w:hint="eastAsia"/>
        </w:rPr>
        <w:t>---</w:t>
      </w:r>
      <w:proofErr w:type="gramStart"/>
      <w:r>
        <w:rPr>
          <w:rFonts w:hint="eastAsia"/>
        </w:rPr>
        <w:t>从轴回</w:t>
      </w:r>
      <w:proofErr w:type="gramEnd"/>
      <w:r>
        <w:rPr>
          <w:rFonts w:hint="eastAsia"/>
        </w:rPr>
        <w:t>零</w:t>
      </w:r>
      <w:r>
        <w:rPr>
          <w:rFonts w:hint="eastAsia"/>
        </w:rPr>
        <w:t>---</w:t>
      </w:r>
      <w:r>
        <w:rPr>
          <w:rFonts w:hint="eastAsia"/>
        </w:rPr>
        <w:t>主从轴对齐</w:t>
      </w:r>
      <w:r>
        <w:rPr>
          <w:rFonts w:hint="eastAsia"/>
        </w:rPr>
        <w:t>---</w:t>
      </w:r>
      <w:r>
        <w:rPr>
          <w:rFonts w:hint="eastAsia"/>
        </w:rPr>
        <w:t>回到主轴零点</w:t>
      </w:r>
      <w:r>
        <w:rPr>
          <w:rFonts w:hint="eastAsia"/>
        </w:rPr>
        <w:t>---</w:t>
      </w:r>
      <w:r>
        <w:rPr>
          <w:rFonts w:hint="eastAsia"/>
        </w:rPr>
        <w:t>回零完成；</w:t>
      </w:r>
    </w:p>
    <w:p w14:paraId="1DCC3F9B" w14:textId="77777777" w:rsidR="00860209" w:rsidRDefault="00611076">
      <w:pPr>
        <w:ind w:firstLine="420"/>
      </w:pPr>
      <w:r>
        <w:rPr>
          <w:noProof/>
        </w:rPr>
        <w:drawing>
          <wp:inline distT="0" distB="0" distL="114300" distR="114300" wp14:anchorId="6C671781" wp14:editId="49FD9098">
            <wp:extent cx="5273675" cy="3253740"/>
            <wp:effectExtent l="0" t="0" r="317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0CF5C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调试柔性龙门增益；</w:t>
      </w:r>
    </w:p>
    <w:p w14:paraId="7D0FE325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主从轴分别打激光干涉仪；</w:t>
      </w:r>
    </w:p>
    <w:p w14:paraId="658A03C4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将激光干涉仪补偿数据写入驱动器，可直接导入雷尼绍数据格式；</w:t>
      </w:r>
    </w:p>
    <w:p w14:paraId="7ABF63D2" w14:textId="77777777" w:rsidR="00860209" w:rsidRDefault="00611076">
      <w:pPr>
        <w:ind w:left="840"/>
      </w:pPr>
      <w:r>
        <w:rPr>
          <w:noProof/>
        </w:rPr>
        <w:lastRenderedPageBreak/>
        <w:drawing>
          <wp:inline distT="0" distB="0" distL="114300" distR="114300" wp14:anchorId="1FA1043E" wp14:editId="7F2C7D03">
            <wp:extent cx="5273675" cy="3253740"/>
            <wp:effectExtent l="0" t="0" r="3175" b="3810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56587" w14:textId="77777777" w:rsidR="00860209" w:rsidRDefault="00611076">
      <w:pPr>
        <w:numPr>
          <w:ilvl w:val="0"/>
          <w:numId w:val="2"/>
        </w:numPr>
        <w:ind w:left="420" w:firstLine="420"/>
      </w:pPr>
      <w:r>
        <w:rPr>
          <w:rFonts w:hint="eastAsia"/>
        </w:rPr>
        <w:t>主轴</w:t>
      </w:r>
      <w:proofErr w:type="gramStart"/>
      <w:r>
        <w:rPr>
          <w:rFonts w:hint="eastAsia"/>
        </w:rPr>
        <w:t>和从轴都</w:t>
      </w:r>
      <w:proofErr w:type="gramEnd"/>
      <w:r>
        <w:rPr>
          <w:rFonts w:hint="eastAsia"/>
        </w:rPr>
        <w:t>切换为总线模式；</w:t>
      </w:r>
    </w:p>
    <w:p w14:paraId="1BF4B7CC" w14:textId="77777777" w:rsidR="00860209" w:rsidRDefault="00611076">
      <w:pPr>
        <w:ind w:left="420" w:firstLine="420"/>
      </w:pPr>
      <w:r>
        <w:rPr>
          <w:noProof/>
        </w:rPr>
        <w:drawing>
          <wp:inline distT="0" distB="0" distL="114300" distR="114300" wp14:anchorId="68C4C8A9" wp14:editId="6052DCE0">
            <wp:extent cx="5273675" cy="3253740"/>
            <wp:effectExtent l="0" t="0" r="3175" b="381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BD917" w14:textId="77777777" w:rsidR="00860209" w:rsidRDefault="00860209">
      <w:pPr>
        <w:ind w:firstLine="420"/>
      </w:pPr>
    </w:p>
    <w:p w14:paraId="110401E1" w14:textId="77777777" w:rsidR="00860209" w:rsidRDefault="00611076">
      <w:pPr>
        <w:numPr>
          <w:ilvl w:val="0"/>
          <w:numId w:val="4"/>
        </w:numPr>
        <w:ind w:firstLine="420"/>
        <w:rPr>
          <w:b/>
          <w:bCs/>
        </w:rPr>
      </w:pPr>
      <w:r>
        <w:rPr>
          <w:rFonts w:hint="eastAsia"/>
          <w:b/>
          <w:bCs/>
        </w:rPr>
        <w:t>控制器配置</w:t>
      </w:r>
    </w:p>
    <w:p w14:paraId="61C8C2E4" w14:textId="70D4D51F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龙门的轴配置，需要将</w:t>
      </w:r>
      <w:r>
        <w:rPr>
          <w:rFonts w:hint="eastAsia"/>
        </w:rPr>
        <w:t>11.Mode of operation</w:t>
      </w:r>
      <w:r>
        <w:rPr>
          <w:rFonts w:hint="eastAsia"/>
        </w:rPr>
        <w:t>设置为未分配，同时通过</w:t>
      </w:r>
      <w:r>
        <w:rPr>
          <w:rFonts w:hint="eastAsia"/>
        </w:rPr>
        <w:t>I</w:t>
      </w:r>
      <w:r>
        <w:t>O</w:t>
      </w:r>
      <w:r>
        <w:rPr>
          <w:rFonts w:hint="eastAsia"/>
        </w:rPr>
        <w:t>关联的方式，</w:t>
      </w:r>
      <w:r>
        <w:rPr>
          <w:rFonts w:hint="eastAsia"/>
        </w:rPr>
        <w:t>其中</w:t>
      </w:r>
      <w:r>
        <w:rPr>
          <w:rFonts w:hint="eastAsia"/>
        </w:rPr>
        <w:t>mode1</w:t>
      </w:r>
      <w:r>
        <w:rPr>
          <w:rFonts w:hint="eastAsia"/>
        </w:rPr>
        <w:t>guann</w:t>
      </w:r>
      <w:r>
        <w:rPr>
          <w:rFonts w:hint="eastAsia"/>
        </w:rPr>
        <w:t>关联</w:t>
      </w:r>
      <w:r>
        <w:rPr>
          <w:rFonts w:hint="eastAsia"/>
        </w:rPr>
        <w:t>主轴</w:t>
      </w:r>
      <w:r>
        <w:rPr>
          <w:rFonts w:hint="eastAsia"/>
        </w:rPr>
        <w:t>6060H</w:t>
      </w:r>
      <w:r>
        <w:rPr>
          <w:rFonts w:hint="eastAsia"/>
        </w:rPr>
        <w:t>，</w:t>
      </w:r>
      <w:r>
        <w:rPr>
          <w:rFonts w:hint="eastAsia"/>
        </w:rPr>
        <w:t>节点</w:t>
      </w:r>
      <w:r>
        <w:rPr>
          <w:rFonts w:hint="eastAsia"/>
        </w:rPr>
        <w:t>9</w:t>
      </w:r>
      <w:r>
        <w:rPr>
          <w:rFonts w:hint="eastAsia"/>
        </w:rPr>
        <w:t>模式</w:t>
      </w:r>
      <w:r>
        <w:rPr>
          <w:rFonts w:hint="eastAsia"/>
        </w:rPr>
        <w:t>关联</w:t>
      </w:r>
      <w:r>
        <w:rPr>
          <w:rFonts w:hint="eastAsia"/>
        </w:rPr>
        <w:t>从轴</w:t>
      </w:r>
      <w:r>
        <w:rPr>
          <w:rFonts w:hint="eastAsia"/>
        </w:rPr>
        <w:t>6060H</w:t>
      </w:r>
      <w:r>
        <w:rPr>
          <w:rFonts w:hint="eastAsia"/>
        </w:rPr>
        <w:t>；</w:t>
      </w:r>
    </w:p>
    <w:p w14:paraId="6DE9A0D5" w14:textId="77777777" w:rsidR="00860209" w:rsidRDefault="00611076">
      <w:pPr>
        <w:ind w:left="420" w:firstLine="420"/>
      </w:pPr>
      <w:r>
        <w:rPr>
          <w:noProof/>
        </w:rPr>
        <w:lastRenderedPageBreak/>
        <w:drawing>
          <wp:inline distT="0" distB="0" distL="114300" distR="114300" wp14:anchorId="65F06347" wp14:editId="521D75D4">
            <wp:extent cx="5269230" cy="2842895"/>
            <wp:effectExtent l="0" t="0" r="7620" b="1460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BFCD2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使能，需要注意的是，</w:t>
      </w:r>
      <w:r>
        <w:rPr>
          <w:rFonts w:hint="eastAsia"/>
          <w:color w:val="FF0000"/>
        </w:rPr>
        <w:t>使能时要保证主从轴同时上使能</w:t>
      </w:r>
      <w:r>
        <w:rPr>
          <w:rFonts w:hint="eastAsia"/>
        </w:rPr>
        <w:t>；</w:t>
      </w:r>
    </w:p>
    <w:p w14:paraId="4AAEDE6D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龙门柔性回零，首先切换主轴</w:t>
      </w:r>
      <w:proofErr w:type="gramStart"/>
      <w:r>
        <w:rPr>
          <w:rFonts w:hint="eastAsia"/>
        </w:rPr>
        <w:t>和从轴的</w:t>
      </w:r>
      <w:proofErr w:type="gramEnd"/>
      <w:r>
        <w:rPr>
          <w:rFonts w:hint="eastAsia"/>
        </w:rPr>
        <w:t>模式</w:t>
      </w:r>
      <w:r>
        <w:rPr>
          <w:rFonts w:hint="eastAsia"/>
        </w:rPr>
        <w:t>6060H</w:t>
      </w:r>
      <w:r>
        <w:rPr>
          <w:rFonts w:hint="eastAsia"/>
        </w:rPr>
        <w:t>为</w:t>
      </w:r>
      <w:r>
        <w:rPr>
          <w:rFonts w:hint="eastAsia"/>
        </w:rPr>
        <w:t>1</w:t>
      </w:r>
      <w:r>
        <w:rPr>
          <w:rFonts w:hint="eastAsia"/>
        </w:rPr>
        <w:t>模式（如下图第</w:t>
      </w:r>
      <w:r>
        <w:rPr>
          <w:rFonts w:hint="eastAsia"/>
        </w:rPr>
        <w:t>99</w:t>
      </w:r>
      <w:r>
        <w:rPr>
          <w:rFonts w:hint="eastAsia"/>
        </w:rPr>
        <w:t>行程序所示，其中</w:t>
      </w:r>
      <w:r>
        <w:rPr>
          <w:rFonts w:hint="eastAsia"/>
        </w:rPr>
        <w:t>mode1</w:t>
      </w:r>
      <w:r>
        <w:rPr>
          <w:rFonts w:hint="eastAsia"/>
        </w:rPr>
        <w:t>和节点</w:t>
      </w:r>
      <w:r>
        <w:rPr>
          <w:rFonts w:hint="eastAsia"/>
        </w:rPr>
        <w:t>9</w:t>
      </w:r>
      <w:r>
        <w:rPr>
          <w:rFonts w:hint="eastAsia"/>
        </w:rPr>
        <w:t>模式选择相当于主从轴</w:t>
      </w:r>
      <w:r>
        <w:rPr>
          <w:rFonts w:hint="eastAsia"/>
        </w:rPr>
        <w:t>6060H</w:t>
      </w:r>
      <w:r>
        <w:rPr>
          <w:rFonts w:hint="eastAsia"/>
        </w:rPr>
        <w:t>），然后使用</w:t>
      </w:r>
      <w:r>
        <w:rPr>
          <w:rFonts w:hint="eastAsia"/>
        </w:rPr>
        <w:t>SDO</w:t>
      </w:r>
      <w:r>
        <w:rPr>
          <w:rFonts w:hint="eastAsia"/>
        </w:rPr>
        <w:t>将主从轴的</w:t>
      </w:r>
      <w:r>
        <w:rPr>
          <w:rFonts w:hint="eastAsia"/>
        </w:rPr>
        <w:t>H2103</w:t>
      </w:r>
      <w:r>
        <w:rPr>
          <w:rFonts w:hint="eastAsia"/>
          <w:color w:val="FF0000"/>
        </w:rPr>
        <w:t>同时</w:t>
      </w:r>
      <w:r>
        <w:rPr>
          <w:rFonts w:hint="eastAsia"/>
        </w:rPr>
        <w:t>设置为</w:t>
      </w:r>
      <w:r>
        <w:rPr>
          <w:rFonts w:hint="eastAsia"/>
        </w:rPr>
        <w:t>1</w:t>
      </w:r>
      <w:r>
        <w:rPr>
          <w:rFonts w:hint="eastAsia"/>
        </w:rPr>
        <w:t>来启动回零（类似发送</w:t>
      </w:r>
      <w:proofErr w:type="spellStart"/>
      <w:r>
        <w:rPr>
          <w:rFonts w:hint="eastAsia"/>
        </w:rPr>
        <w:t>homecmd</w:t>
      </w:r>
      <w:proofErr w:type="spellEnd"/>
      <w:r>
        <w:rPr>
          <w:rFonts w:hint="eastAsia"/>
        </w:rPr>
        <w:t>指令），如下图；</w:t>
      </w:r>
    </w:p>
    <w:p w14:paraId="3197E925" w14:textId="77777777" w:rsidR="00860209" w:rsidRDefault="00611076">
      <w:pPr>
        <w:ind w:left="840"/>
      </w:pPr>
      <w:r>
        <w:rPr>
          <w:noProof/>
        </w:rPr>
        <w:drawing>
          <wp:inline distT="0" distB="0" distL="114300" distR="114300" wp14:anchorId="4F3E3A74" wp14:editId="21555852">
            <wp:extent cx="1986280" cy="1871980"/>
            <wp:effectExtent l="0" t="0" r="13970" b="1397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628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7F959" w14:textId="77777777" w:rsidR="00860209" w:rsidRDefault="00611076">
      <w:pPr>
        <w:ind w:left="840"/>
      </w:pPr>
      <w:r>
        <w:rPr>
          <w:noProof/>
        </w:rPr>
        <w:drawing>
          <wp:inline distT="0" distB="0" distL="114300" distR="114300" wp14:anchorId="622A1602" wp14:editId="039B2ADD">
            <wp:extent cx="5267960" cy="2916555"/>
            <wp:effectExtent l="0" t="0" r="8890" b="17145"/>
            <wp:docPr id="11" name="图片 11" descr="娌堟辰妫_绋嬪簭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娌堟辰妫_绋嬪簭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59B0F" w14:textId="77777777" w:rsidR="00860209" w:rsidRDefault="00611076">
      <w:pPr>
        <w:ind w:left="840"/>
      </w:pPr>
      <w:r>
        <w:rPr>
          <w:noProof/>
        </w:rPr>
        <w:lastRenderedPageBreak/>
        <w:drawing>
          <wp:inline distT="0" distB="0" distL="114300" distR="114300" wp14:anchorId="72C8157B" wp14:editId="00ED0E8B">
            <wp:extent cx="5272405" cy="3230880"/>
            <wp:effectExtent l="0" t="0" r="4445" b="7620"/>
            <wp:docPr id="12" name="图片 12" descr="娌堟辰妫_绋嬪簭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娌堟辰妫_绋嬪簭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A4C1D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回零时可通过</w:t>
      </w:r>
      <w:r>
        <w:rPr>
          <w:rFonts w:hint="eastAsia"/>
        </w:rPr>
        <w:t>SDO</w:t>
      </w:r>
      <w:r>
        <w:rPr>
          <w:rFonts w:hint="eastAsia"/>
        </w:rPr>
        <w:t>查询回零状态</w:t>
      </w:r>
      <w:proofErr w:type="spellStart"/>
      <w:r>
        <w:rPr>
          <w:rFonts w:hint="eastAsia"/>
        </w:rPr>
        <w:t>homestate</w:t>
      </w:r>
      <w:proofErr w:type="spellEnd"/>
      <w:r>
        <w:rPr>
          <w:rFonts w:hint="eastAsia"/>
        </w:rPr>
        <w:t>，当</w:t>
      </w:r>
      <w:proofErr w:type="spellStart"/>
      <w:r>
        <w:rPr>
          <w:rFonts w:hint="eastAsia"/>
        </w:rPr>
        <w:t>homestate</w:t>
      </w:r>
      <w:proofErr w:type="spellEnd"/>
      <w:r>
        <w:rPr>
          <w:rFonts w:hint="eastAsia"/>
        </w:rPr>
        <w:t>=24</w:t>
      </w:r>
      <w:r>
        <w:rPr>
          <w:rFonts w:hint="eastAsia"/>
        </w:rPr>
        <w:t>时，电机回零完成；</w:t>
      </w:r>
    </w:p>
    <w:p w14:paraId="6966E12E" w14:textId="77777777" w:rsidR="00860209" w:rsidRDefault="00611076">
      <w:pPr>
        <w:ind w:left="840"/>
      </w:pPr>
      <w:r>
        <w:rPr>
          <w:noProof/>
        </w:rPr>
        <w:drawing>
          <wp:inline distT="0" distB="0" distL="114300" distR="114300" wp14:anchorId="21538B8B" wp14:editId="1D1D0AF2">
            <wp:extent cx="5274310" cy="3067050"/>
            <wp:effectExtent l="0" t="0" r="2540" b="0"/>
            <wp:docPr id="15" name="图片 15" descr="娌堟辰妫_绋嬪簭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娌堟辰妫_绋嬪簭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98A3D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回</w:t>
      </w:r>
      <w:proofErr w:type="gramStart"/>
      <w:r>
        <w:rPr>
          <w:rFonts w:hint="eastAsia"/>
        </w:rPr>
        <w:t>零完成</w:t>
      </w:r>
      <w:proofErr w:type="gramEnd"/>
      <w:r>
        <w:rPr>
          <w:rFonts w:hint="eastAsia"/>
        </w:rPr>
        <w:t>后，切换主轴</w:t>
      </w:r>
      <w:proofErr w:type="gramStart"/>
      <w:r>
        <w:rPr>
          <w:rFonts w:hint="eastAsia"/>
        </w:rPr>
        <w:t>和从轴的</w:t>
      </w:r>
      <w:proofErr w:type="gramEnd"/>
      <w:r>
        <w:rPr>
          <w:rFonts w:hint="eastAsia"/>
        </w:rPr>
        <w:t>模式</w:t>
      </w:r>
      <w:r>
        <w:rPr>
          <w:rFonts w:hint="eastAsia"/>
        </w:rPr>
        <w:t>6060H</w:t>
      </w:r>
      <w:r>
        <w:rPr>
          <w:rFonts w:hint="eastAsia"/>
        </w:rPr>
        <w:t>为</w:t>
      </w:r>
      <w:r>
        <w:rPr>
          <w:rFonts w:hint="eastAsia"/>
        </w:rPr>
        <w:t>8</w:t>
      </w:r>
      <w:r>
        <w:rPr>
          <w:rFonts w:hint="eastAsia"/>
        </w:rPr>
        <w:t>模式，方可使用欧姆</w:t>
      </w:r>
      <w:proofErr w:type="gramStart"/>
      <w:r>
        <w:rPr>
          <w:rFonts w:hint="eastAsia"/>
        </w:rPr>
        <w:t>龙运动</w:t>
      </w:r>
      <w:proofErr w:type="gramEnd"/>
      <w:r>
        <w:rPr>
          <w:rFonts w:hint="eastAsia"/>
        </w:rPr>
        <w:t>函数块去控制轴动作；</w:t>
      </w:r>
    </w:p>
    <w:p w14:paraId="7699088B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激活位置补偿功能，由于</w:t>
      </w:r>
      <w:r>
        <w:rPr>
          <w:rFonts w:hint="eastAsia"/>
        </w:rPr>
        <w:t>2.18.5</w:t>
      </w:r>
      <w:r>
        <w:rPr>
          <w:rFonts w:hint="eastAsia"/>
        </w:rPr>
        <w:t>的固件无法断电保存位置补偿激活状态，每</w:t>
      </w:r>
      <w:r>
        <w:rPr>
          <w:rFonts w:hint="eastAsia"/>
        </w:rPr>
        <w:t>次上电后需要重新激活该功能，可通过下图程序来实现，该功能无法重复激活（即写入成功一次后，第二次将会写入失败）；</w:t>
      </w:r>
    </w:p>
    <w:p w14:paraId="67E9BA26" w14:textId="77777777" w:rsidR="00860209" w:rsidRDefault="00611076">
      <w:pPr>
        <w:ind w:left="840"/>
      </w:pPr>
      <w:r>
        <w:rPr>
          <w:noProof/>
        </w:rPr>
        <w:lastRenderedPageBreak/>
        <w:drawing>
          <wp:inline distT="0" distB="0" distL="114300" distR="114300" wp14:anchorId="7E39B4C6" wp14:editId="06D903BC">
            <wp:extent cx="5272405" cy="4540250"/>
            <wp:effectExtent l="0" t="0" r="4445" b="12700"/>
            <wp:docPr id="13" name="图片 13" descr="娌堟辰妫_绋嬪簭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娌堟辰妫_绋嬪簭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7352D" w14:textId="77777777" w:rsidR="00860209" w:rsidRDefault="00611076">
      <w:pPr>
        <w:numPr>
          <w:ilvl w:val="0"/>
          <w:numId w:val="5"/>
        </w:numPr>
        <w:ind w:left="420" w:firstLine="420"/>
      </w:pPr>
      <w:r>
        <w:rPr>
          <w:rFonts w:hint="eastAsia"/>
        </w:rPr>
        <w:t>正常使用。</w:t>
      </w:r>
    </w:p>
    <w:p w14:paraId="1FDFAC02" w14:textId="77777777" w:rsidR="00860209" w:rsidRDefault="00860209">
      <w:pPr>
        <w:ind w:left="840"/>
      </w:pPr>
    </w:p>
    <w:p w14:paraId="62D68617" w14:textId="77777777" w:rsidR="00860209" w:rsidRDefault="00860209">
      <w:pPr>
        <w:ind w:firstLine="420"/>
      </w:pPr>
    </w:p>
    <w:p w14:paraId="5AE3177D" w14:textId="77777777" w:rsidR="00860209" w:rsidRDefault="00611076">
      <w:pPr>
        <w:numPr>
          <w:ilvl w:val="0"/>
          <w:numId w:val="1"/>
        </w:num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结果</w:t>
      </w:r>
    </w:p>
    <w:p w14:paraId="55090F45" w14:textId="77777777" w:rsidR="00860209" w:rsidRDefault="00611076">
      <w:pPr>
        <w:ind w:firstLine="420"/>
      </w:pPr>
      <w:r>
        <w:rPr>
          <w:rFonts w:hint="eastAsia"/>
        </w:rPr>
        <w:t>该龙门原本使用刚性龙门，打干涉仪补偿效果不佳，主轴和</w:t>
      </w:r>
      <w:proofErr w:type="gramStart"/>
      <w:r>
        <w:rPr>
          <w:rFonts w:hint="eastAsia"/>
        </w:rPr>
        <w:t>从轴无法</w:t>
      </w:r>
      <w:proofErr w:type="gramEnd"/>
      <w:r>
        <w:rPr>
          <w:rFonts w:hint="eastAsia"/>
        </w:rPr>
        <w:t>兼顾，精度为</w:t>
      </w:r>
      <w:r>
        <w:rPr>
          <w:rFonts w:hint="eastAsia"/>
        </w:rPr>
        <w:t>20-30um</w:t>
      </w:r>
      <w:r>
        <w:rPr>
          <w:rFonts w:hint="eastAsia"/>
        </w:rPr>
        <w:t>，不满足客户要求。改为柔性龙门后，效果很好，无论主轴还是从轴，都能达到客户要求的</w:t>
      </w:r>
      <w:r>
        <w:rPr>
          <w:rFonts w:hint="eastAsia"/>
        </w:rPr>
        <w:t>+-5um</w:t>
      </w:r>
      <w:r>
        <w:rPr>
          <w:rFonts w:hint="eastAsia"/>
        </w:rPr>
        <w:t>以内。</w:t>
      </w:r>
    </w:p>
    <w:p w14:paraId="579BA361" w14:textId="77777777" w:rsidR="00860209" w:rsidRDefault="00860209"/>
    <w:p w14:paraId="08D7ADDD" w14:textId="77777777" w:rsidR="00860209" w:rsidRDefault="00860209"/>
    <w:p w14:paraId="5535A0CB" w14:textId="77777777" w:rsidR="00860209" w:rsidRDefault="00611076">
      <w:r>
        <w:rPr>
          <w:rFonts w:hint="eastAsia"/>
        </w:rPr>
        <w:t>PS</w:t>
      </w:r>
      <w:r>
        <w:rPr>
          <w:rFonts w:hint="eastAsia"/>
        </w:rPr>
        <w:t>：</w:t>
      </w:r>
    </w:p>
    <w:p w14:paraId="05667DB7" w14:textId="77777777" w:rsidR="00860209" w:rsidRDefault="00611076">
      <w:r>
        <w:rPr>
          <w:rFonts w:hint="eastAsia"/>
        </w:rPr>
        <w:t>该办法断开龙门使能后，需要重新</w:t>
      </w:r>
      <w:proofErr w:type="gramStart"/>
      <w:r>
        <w:rPr>
          <w:rFonts w:hint="eastAsia"/>
        </w:rPr>
        <w:t>回零以对齐</w:t>
      </w:r>
      <w:proofErr w:type="gramEnd"/>
      <w:r>
        <w:rPr>
          <w:rFonts w:hint="eastAsia"/>
        </w:rPr>
        <w:t>龙门；</w:t>
      </w:r>
    </w:p>
    <w:p w14:paraId="47F19385" w14:textId="77777777" w:rsidR="00860209" w:rsidRDefault="00860209"/>
    <w:p w14:paraId="19B53E72" w14:textId="77777777" w:rsidR="00860209" w:rsidRDefault="00860209"/>
    <w:p w14:paraId="592948D2" w14:textId="77777777" w:rsidR="00860209" w:rsidRDefault="00611076">
      <w:r>
        <w:rPr>
          <w:rFonts w:hint="eastAsia"/>
        </w:rPr>
        <w:t>附件：</w:t>
      </w:r>
    </w:p>
    <w:p w14:paraId="1FDB7CFA" w14:textId="77777777" w:rsidR="00860209" w:rsidRDefault="00611076">
      <w:r>
        <w:object w:dxaOrig="1455" w:dyaOrig="1320" w14:anchorId="4E70FF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95pt;height:65.9pt" o:ole="">
            <v:imagedata r:id="rId21" o:title=""/>
          </v:shape>
          <o:OLEObject Type="Embed" ProgID="Package" ShapeID="_x0000_i1025" DrawAspect="Icon" ObjectID="_1716738811" r:id="rId22"/>
        </w:object>
      </w:r>
    </w:p>
    <w:sectPr w:rsidR="00860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E97981"/>
    <w:multiLevelType w:val="singleLevel"/>
    <w:tmpl w:val="86E97981"/>
    <w:lvl w:ilvl="0">
      <w:start w:val="2"/>
      <w:numFmt w:val="upperLetter"/>
      <w:suff w:val="nothing"/>
      <w:lvlText w:val="%1-"/>
      <w:lvlJc w:val="left"/>
    </w:lvl>
  </w:abstractNum>
  <w:abstractNum w:abstractNumId="1" w15:restartNumberingAfterBreak="0">
    <w:nsid w:val="92ABD3B4"/>
    <w:multiLevelType w:val="singleLevel"/>
    <w:tmpl w:val="92ABD3B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CC9A96B"/>
    <w:multiLevelType w:val="singleLevel"/>
    <w:tmpl w:val="DCC9A96B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E41C998"/>
    <w:multiLevelType w:val="singleLevel"/>
    <w:tmpl w:val="6E41C998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7E1C7DA5"/>
    <w:multiLevelType w:val="singleLevel"/>
    <w:tmpl w:val="7E1C7DA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36409000">
    <w:abstractNumId w:val="4"/>
  </w:num>
  <w:num w:numId="2" w16cid:durableId="1270354887">
    <w:abstractNumId w:val="2"/>
  </w:num>
  <w:num w:numId="3" w16cid:durableId="1571499924">
    <w:abstractNumId w:val="1"/>
  </w:num>
  <w:num w:numId="4" w16cid:durableId="674309678">
    <w:abstractNumId w:val="0"/>
  </w:num>
  <w:num w:numId="5" w16cid:durableId="10921200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0209"/>
    <w:rsid w:val="00611076"/>
    <w:rsid w:val="00860209"/>
    <w:rsid w:val="00D63B8B"/>
    <w:rsid w:val="0165214E"/>
    <w:rsid w:val="01D57BC9"/>
    <w:rsid w:val="027F4CD0"/>
    <w:rsid w:val="02AB506E"/>
    <w:rsid w:val="02AD1B29"/>
    <w:rsid w:val="03297D23"/>
    <w:rsid w:val="040F5392"/>
    <w:rsid w:val="04F922D8"/>
    <w:rsid w:val="06174606"/>
    <w:rsid w:val="061B7B0B"/>
    <w:rsid w:val="062D482F"/>
    <w:rsid w:val="0633364A"/>
    <w:rsid w:val="067E54DF"/>
    <w:rsid w:val="069A4F7D"/>
    <w:rsid w:val="06F0761A"/>
    <w:rsid w:val="07273DDF"/>
    <w:rsid w:val="086A14E2"/>
    <w:rsid w:val="086B14D5"/>
    <w:rsid w:val="08D94E10"/>
    <w:rsid w:val="092B1763"/>
    <w:rsid w:val="09953E0A"/>
    <w:rsid w:val="09CD6827"/>
    <w:rsid w:val="0A205F59"/>
    <w:rsid w:val="0A3C5FD5"/>
    <w:rsid w:val="0ACF02F0"/>
    <w:rsid w:val="0B295ECC"/>
    <w:rsid w:val="0CC753A4"/>
    <w:rsid w:val="0CDB667B"/>
    <w:rsid w:val="0D2744AE"/>
    <w:rsid w:val="0DD77781"/>
    <w:rsid w:val="0DFB0C5F"/>
    <w:rsid w:val="0E365BCD"/>
    <w:rsid w:val="0E530C37"/>
    <w:rsid w:val="0EAB0580"/>
    <w:rsid w:val="0EF20F6F"/>
    <w:rsid w:val="0F0E2944"/>
    <w:rsid w:val="0F3568AB"/>
    <w:rsid w:val="0F7E33B1"/>
    <w:rsid w:val="112B1EAB"/>
    <w:rsid w:val="11BE1932"/>
    <w:rsid w:val="11C468E6"/>
    <w:rsid w:val="11E91448"/>
    <w:rsid w:val="14412206"/>
    <w:rsid w:val="14CC6B34"/>
    <w:rsid w:val="154F4146"/>
    <w:rsid w:val="15B32380"/>
    <w:rsid w:val="161464BB"/>
    <w:rsid w:val="16496E87"/>
    <w:rsid w:val="17557C22"/>
    <w:rsid w:val="17B66A2D"/>
    <w:rsid w:val="17E00392"/>
    <w:rsid w:val="18181643"/>
    <w:rsid w:val="183855F2"/>
    <w:rsid w:val="19244EEB"/>
    <w:rsid w:val="192A7276"/>
    <w:rsid w:val="19445049"/>
    <w:rsid w:val="19D56258"/>
    <w:rsid w:val="1A5F24C5"/>
    <w:rsid w:val="1B016508"/>
    <w:rsid w:val="1B7E5D71"/>
    <w:rsid w:val="1B7F0986"/>
    <w:rsid w:val="1B8B38B2"/>
    <w:rsid w:val="1C1D47FC"/>
    <w:rsid w:val="1C925B1D"/>
    <w:rsid w:val="1C9E1ED6"/>
    <w:rsid w:val="1CF9426B"/>
    <w:rsid w:val="1D063F96"/>
    <w:rsid w:val="1D6A751B"/>
    <w:rsid w:val="1DDA508F"/>
    <w:rsid w:val="1EF13040"/>
    <w:rsid w:val="1F3C2269"/>
    <w:rsid w:val="1F630022"/>
    <w:rsid w:val="1F6B6861"/>
    <w:rsid w:val="1F8C1007"/>
    <w:rsid w:val="1F9A461D"/>
    <w:rsid w:val="200A72A6"/>
    <w:rsid w:val="20A8126B"/>
    <w:rsid w:val="21E93114"/>
    <w:rsid w:val="222D789E"/>
    <w:rsid w:val="2245470C"/>
    <w:rsid w:val="22926BCB"/>
    <w:rsid w:val="22E77101"/>
    <w:rsid w:val="231311FE"/>
    <w:rsid w:val="239C31CE"/>
    <w:rsid w:val="23B52707"/>
    <w:rsid w:val="245F205E"/>
    <w:rsid w:val="25AE38F7"/>
    <w:rsid w:val="25F334AE"/>
    <w:rsid w:val="2650678D"/>
    <w:rsid w:val="26567FAD"/>
    <w:rsid w:val="265B7FEA"/>
    <w:rsid w:val="26F71372"/>
    <w:rsid w:val="27B46EED"/>
    <w:rsid w:val="27BB01D8"/>
    <w:rsid w:val="286566D1"/>
    <w:rsid w:val="289C3673"/>
    <w:rsid w:val="290867C1"/>
    <w:rsid w:val="29B7478A"/>
    <w:rsid w:val="29BB41CB"/>
    <w:rsid w:val="29E324D6"/>
    <w:rsid w:val="2A3A0620"/>
    <w:rsid w:val="2B1D434B"/>
    <w:rsid w:val="2CB212CE"/>
    <w:rsid w:val="2CCB3331"/>
    <w:rsid w:val="2CE4218B"/>
    <w:rsid w:val="2D8154B6"/>
    <w:rsid w:val="2DD65D57"/>
    <w:rsid w:val="2EFE034C"/>
    <w:rsid w:val="2F0358FD"/>
    <w:rsid w:val="2F4C7B81"/>
    <w:rsid w:val="2F4D4671"/>
    <w:rsid w:val="2F9C1465"/>
    <w:rsid w:val="301023A5"/>
    <w:rsid w:val="302B544F"/>
    <w:rsid w:val="3100099B"/>
    <w:rsid w:val="31A622EB"/>
    <w:rsid w:val="32743011"/>
    <w:rsid w:val="329B40E7"/>
    <w:rsid w:val="32B100C7"/>
    <w:rsid w:val="331E6C79"/>
    <w:rsid w:val="3376555E"/>
    <w:rsid w:val="34D44EBE"/>
    <w:rsid w:val="357913EB"/>
    <w:rsid w:val="35906781"/>
    <w:rsid w:val="3629335D"/>
    <w:rsid w:val="3649048A"/>
    <w:rsid w:val="37101D2B"/>
    <w:rsid w:val="39645ACB"/>
    <w:rsid w:val="39C0538E"/>
    <w:rsid w:val="39C35893"/>
    <w:rsid w:val="39E52F66"/>
    <w:rsid w:val="3A975441"/>
    <w:rsid w:val="3B0449CB"/>
    <w:rsid w:val="3B820074"/>
    <w:rsid w:val="3B92114F"/>
    <w:rsid w:val="3BAB4C65"/>
    <w:rsid w:val="3CFA79CF"/>
    <w:rsid w:val="3D022B97"/>
    <w:rsid w:val="3D1E437C"/>
    <w:rsid w:val="3D664B6B"/>
    <w:rsid w:val="3DED7418"/>
    <w:rsid w:val="3DFE0F02"/>
    <w:rsid w:val="3E0A1ED7"/>
    <w:rsid w:val="3E0F78CD"/>
    <w:rsid w:val="3E175431"/>
    <w:rsid w:val="3E865D5A"/>
    <w:rsid w:val="3EA84EC7"/>
    <w:rsid w:val="3F0D1833"/>
    <w:rsid w:val="3F4B0E83"/>
    <w:rsid w:val="404C4CC0"/>
    <w:rsid w:val="40B9196D"/>
    <w:rsid w:val="41E86A53"/>
    <w:rsid w:val="42AF14F6"/>
    <w:rsid w:val="42B91FB8"/>
    <w:rsid w:val="42D931CC"/>
    <w:rsid w:val="432B19DC"/>
    <w:rsid w:val="434235E3"/>
    <w:rsid w:val="434B6D9A"/>
    <w:rsid w:val="44A24B02"/>
    <w:rsid w:val="44D2448B"/>
    <w:rsid w:val="451628EF"/>
    <w:rsid w:val="451A21D3"/>
    <w:rsid w:val="462F5176"/>
    <w:rsid w:val="463F5246"/>
    <w:rsid w:val="46890488"/>
    <w:rsid w:val="47051CA7"/>
    <w:rsid w:val="47780878"/>
    <w:rsid w:val="481634B3"/>
    <w:rsid w:val="48251E85"/>
    <w:rsid w:val="487E417F"/>
    <w:rsid w:val="491074AF"/>
    <w:rsid w:val="496E3A6E"/>
    <w:rsid w:val="49B57AA8"/>
    <w:rsid w:val="4A8E31CF"/>
    <w:rsid w:val="4AC83854"/>
    <w:rsid w:val="4B5A5E1E"/>
    <w:rsid w:val="4BED4C22"/>
    <w:rsid w:val="4BFA50B9"/>
    <w:rsid w:val="4C367F9F"/>
    <w:rsid w:val="4C690AEB"/>
    <w:rsid w:val="4C7F74B9"/>
    <w:rsid w:val="4D902496"/>
    <w:rsid w:val="4DCD17F3"/>
    <w:rsid w:val="4DEE53C9"/>
    <w:rsid w:val="4E662000"/>
    <w:rsid w:val="4E84673F"/>
    <w:rsid w:val="4E8E689D"/>
    <w:rsid w:val="4F2D5134"/>
    <w:rsid w:val="4F5C2FB3"/>
    <w:rsid w:val="4F92116B"/>
    <w:rsid w:val="4FAA0413"/>
    <w:rsid w:val="50082038"/>
    <w:rsid w:val="5017205C"/>
    <w:rsid w:val="506D1CF7"/>
    <w:rsid w:val="506D66D8"/>
    <w:rsid w:val="50B215DC"/>
    <w:rsid w:val="51A31D30"/>
    <w:rsid w:val="52141FDD"/>
    <w:rsid w:val="5235369F"/>
    <w:rsid w:val="523D7045"/>
    <w:rsid w:val="524D7CA7"/>
    <w:rsid w:val="52C95BD3"/>
    <w:rsid w:val="52D52C64"/>
    <w:rsid w:val="54687097"/>
    <w:rsid w:val="54825DE9"/>
    <w:rsid w:val="54E57BF6"/>
    <w:rsid w:val="54F93741"/>
    <w:rsid w:val="5509746C"/>
    <w:rsid w:val="550B2E59"/>
    <w:rsid w:val="571642E0"/>
    <w:rsid w:val="57896DF3"/>
    <w:rsid w:val="57BE4EC5"/>
    <w:rsid w:val="57DC7D16"/>
    <w:rsid w:val="57DF7D91"/>
    <w:rsid w:val="582371FA"/>
    <w:rsid w:val="58C41DD7"/>
    <w:rsid w:val="58ED2712"/>
    <w:rsid w:val="58F73A14"/>
    <w:rsid w:val="590260F5"/>
    <w:rsid w:val="59564E2D"/>
    <w:rsid w:val="596972A0"/>
    <w:rsid w:val="59770DF1"/>
    <w:rsid w:val="59D82372"/>
    <w:rsid w:val="59F353CA"/>
    <w:rsid w:val="5AC74D94"/>
    <w:rsid w:val="5B8669ED"/>
    <w:rsid w:val="5BA67259"/>
    <w:rsid w:val="5C0747BA"/>
    <w:rsid w:val="5C1359F8"/>
    <w:rsid w:val="5D02309B"/>
    <w:rsid w:val="5D41559F"/>
    <w:rsid w:val="5DF02649"/>
    <w:rsid w:val="5E036C21"/>
    <w:rsid w:val="5E0B7903"/>
    <w:rsid w:val="5E4B4EB5"/>
    <w:rsid w:val="5E9D5AE2"/>
    <w:rsid w:val="5EE25CF4"/>
    <w:rsid w:val="5F111987"/>
    <w:rsid w:val="5F1D24F9"/>
    <w:rsid w:val="5FB5627F"/>
    <w:rsid w:val="5FFE7B41"/>
    <w:rsid w:val="600F1050"/>
    <w:rsid w:val="60C50008"/>
    <w:rsid w:val="60E152E1"/>
    <w:rsid w:val="61564D0C"/>
    <w:rsid w:val="61965536"/>
    <w:rsid w:val="619738F4"/>
    <w:rsid w:val="62407183"/>
    <w:rsid w:val="62493069"/>
    <w:rsid w:val="62D949FB"/>
    <w:rsid w:val="641A5FA1"/>
    <w:rsid w:val="645063EB"/>
    <w:rsid w:val="6587070D"/>
    <w:rsid w:val="658D212E"/>
    <w:rsid w:val="661D7542"/>
    <w:rsid w:val="66783ABA"/>
    <w:rsid w:val="668620FA"/>
    <w:rsid w:val="66CC3F78"/>
    <w:rsid w:val="66D10352"/>
    <w:rsid w:val="66F57F65"/>
    <w:rsid w:val="67540E7A"/>
    <w:rsid w:val="68037F2C"/>
    <w:rsid w:val="68235A65"/>
    <w:rsid w:val="68984BE1"/>
    <w:rsid w:val="68A34555"/>
    <w:rsid w:val="68FD476F"/>
    <w:rsid w:val="696C1804"/>
    <w:rsid w:val="69B1738C"/>
    <w:rsid w:val="69CE1A61"/>
    <w:rsid w:val="6A577F7A"/>
    <w:rsid w:val="6B194BE5"/>
    <w:rsid w:val="6B5E6C2C"/>
    <w:rsid w:val="6B7E681E"/>
    <w:rsid w:val="6C5E4439"/>
    <w:rsid w:val="6C7B627E"/>
    <w:rsid w:val="6D431AE7"/>
    <w:rsid w:val="6DB4756C"/>
    <w:rsid w:val="6E3C0AB8"/>
    <w:rsid w:val="6E6C064D"/>
    <w:rsid w:val="6E9E25DA"/>
    <w:rsid w:val="6FB36D36"/>
    <w:rsid w:val="704C2AFA"/>
    <w:rsid w:val="70A81A0A"/>
    <w:rsid w:val="70BE0C46"/>
    <w:rsid w:val="71377F6F"/>
    <w:rsid w:val="71DA4CF2"/>
    <w:rsid w:val="71FB54C4"/>
    <w:rsid w:val="72305B10"/>
    <w:rsid w:val="72387C3E"/>
    <w:rsid w:val="724B101F"/>
    <w:rsid w:val="72CD0F36"/>
    <w:rsid w:val="732507A5"/>
    <w:rsid w:val="73841762"/>
    <w:rsid w:val="73F560C0"/>
    <w:rsid w:val="75870D6E"/>
    <w:rsid w:val="76AA53DA"/>
    <w:rsid w:val="77664BEB"/>
    <w:rsid w:val="77AD5671"/>
    <w:rsid w:val="780211F5"/>
    <w:rsid w:val="783E039F"/>
    <w:rsid w:val="78945544"/>
    <w:rsid w:val="79623628"/>
    <w:rsid w:val="79F43DBB"/>
    <w:rsid w:val="7A0213EE"/>
    <w:rsid w:val="7ACD31CA"/>
    <w:rsid w:val="7ADB0978"/>
    <w:rsid w:val="7B175DAE"/>
    <w:rsid w:val="7B5C2E7A"/>
    <w:rsid w:val="7BD068C7"/>
    <w:rsid w:val="7C0068E2"/>
    <w:rsid w:val="7C200980"/>
    <w:rsid w:val="7CBA4146"/>
    <w:rsid w:val="7CC617BD"/>
    <w:rsid w:val="7CD032C0"/>
    <w:rsid w:val="7D144A7F"/>
    <w:rsid w:val="7D4F0FE5"/>
    <w:rsid w:val="7D526B86"/>
    <w:rsid w:val="7DB7785F"/>
    <w:rsid w:val="7E9D7AA2"/>
    <w:rsid w:val="7EC00A97"/>
    <w:rsid w:val="7F00742A"/>
    <w:rsid w:val="7F0E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5877A7"/>
  <w15:docId w15:val="{662960AC-EB1C-46AA-9A65-30CDD6107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em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WUSUTIAN</cp:lastModifiedBy>
  <cp:revision>2</cp:revision>
  <dcterms:created xsi:type="dcterms:W3CDTF">2020-09-07T01:56:00Z</dcterms:created>
  <dcterms:modified xsi:type="dcterms:W3CDTF">2022-06-14T11:07:00Z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