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项目调查表</w:t>
      </w:r>
    </w:p>
    <w:p>
      <w:pPr>
        <w:numPr>
          <w:ilvl w:val="0"/>
          <w:numId w:val="1"/>
        </w:numPr>
        <w:spacing w:line="360" w:lineRule="auto"/>
        <w:ind w:left="426" w:hanging="426"/>
        <w:rPr>
          <w:rFonts w:asciiTheme="minorEastAsia" w:hAnsiTheme="minorEastAsia" w:eastAsiaTheme="minorEastAsia"/>
          <w:b/>
          <w:bCs/>
          <w:szCs w:val="21"/>
        </w:rPr>
      </w:pPr>
      <w:r>
        <w:rPr>
          <w:rFonts w:hint="eastAsia" w:asciiTheme="minorEastAsia" w:hAnsiTheme="minorEastAsia" w:eastAsiaTheme="minorEastAsia"/>
          <w:b/>
          <w:bCs/>
          <w:szCs w:val="21"/>
        </w:rPr>
        <w:t>项目概况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项目名称：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</w:t>
      </w:r>
      <w:r>
        <w:rPr>
          <w:rFonts w:hint="eastAsia" w:asciiTheme="minorEastAsia" w:hAnsiTheme="minorEastAsia" w:eastAsiaTheme="minorEastAsia"/>
          <w:szCs w:val="21"/>
        </w:rPr>
        <w:t>；项目所在地区：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</w:t>
      </w:r>
      <w:r>
        <w:rPr>
          <w:rFonts w:hint="eastAsia" w:asciiTheme="minorEastAsia" w:hAnsiTheme="minorEastAsia" w:eastAsiaTheme="minorEastAsia"/>
          <w:szCs w:val="21"/>
        </w:rPr>
        <w:t>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项目的建筑功能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</w:t>
      </w:r>
      <w:r>
        <w:rPr>
          <w:rFonts w:hint="eastAsia" w:asciiTheme="minorEastAsia" w:hAnsiTheme="minorEastAsia" w:eastAsiaTheme="minorEastAsia"/>
          <w:szCs w:val="21"/>
        </w:rPr>
        <w:t xml:space="preserve">（1、宾馆 </w:t>
      </w:r>
      <w:r>
        <w:rPr>
          <w:rFonts w:hint="eastAsia" w:asciiTheme="minorEastAsia" w:hAnsiTheme="minorEastAsia" w:eastAsiaTheme="minorEastAsia"/>
          <w:szCs w:val="21"/>
          <w:u w:val="single"/>
        </w:rPr>
        <w:t>2、学校</w:t>
      </w:r>
      <w:r>
        <w:rPr>
          <w:rFonts w:hint="eastAsia" w:asciiTheme="minorEastAsia" w:hAnsiTheme="minorEastAsia" w:eastAsiaTheme="minorEastAsia"/>
          <w:szCs w:val="21"/>
        </w:rPr>
        <w:t xml:space="preserve"> 3、车间 4、办公楼 5、住宅6其他等）；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>项目总建筑面积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Cs w:val="21"/>
        </w:rPr>
        <w:t>㎡；其中宿舍面积：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㎡；教学楼建筑面积：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㎡；食堂建筑面积：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㎡；项目供暖区域室内层高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米，项目室内温度需求：夏季：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℃，冬季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℃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设计冷负荷指标：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Cs w:val="21"/>
        </w:rPr>
        <w:t xml:space="preserve"> W/㎡，设计总冷负荷：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 xml:space="preserve"> KW；设计热负荷指标：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Cs w:val="21"/>
        </w:rPr>
        <w:t xml:space="preserve"> W/㎡，设计热负荷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 xml:space="preserve"> KW，项目是否是节能建筑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卫生热水日用量：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Cs w:val="21"/>
        </w:rPr>
        <w:t xml:space="preserve"> 吨，卫生热水最大小时用量：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Cs w:val="21"/>
        </w:rPr>
        <w:t>吨；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项目制冷季时长（自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月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日至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月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日）；制冷天数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天，暑假天数：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Cs w:val="21"/>
        </w:rPr>
        <w:t>天；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项目采暖季时长（自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月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日至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月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日）；供暖天数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天，寒假天数：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各区域日制冷时长：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小时；日供暖时长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小时</w:t>
      </w:r>
      <w:r>
        <w:rPr>
          <w:rFonts w:asciiTheme="minorEastAsia" w:hAnsiTheme="minorEastAsia" w:eastAsiaTheme="minorEastAsia"/>
          <w:szCs w:val="21"/>
        </w:rPr>
        <w:t xml:space="preserve"> </w:t>
      </w:r>
      <w:r>
        <w:rPr>
          <w:rFonts w:hint="eastAsia" w:asciiTheme="minorEastAsia" w:hAnsiTheme="minorEastAsia" w:eastAsiaTheme="minorEastAsia"/>
          <w:szCs w:val="21"/>
        </w:rPr>
        <w:t>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项目所处地区有无低谷电优惠政策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Cs w:val="21"/>
        </w:rPr>
        <w:t>：低谷电价：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Cs w:val="21"/>
        </w:rPr>
        <w:t>元/KWh，低谷电时间：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小时；平价电电价：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元/KWh，平价电时间：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小时；峰价电电价：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元/KWh，峰价电时间：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小时；</w:t>
      </w:r>
      <w:bookmarkStart w:id="0" w:name="_GoBack"/>
      <w:bookmarkEnd w:id="0"/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末端系统形式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（地暖、散热器、风机盘管等）；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项目是否需要我方配套（循环泵、板换、软化水箱等）附属设备：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6" w:hanging="426"/>
        <w:rPr>
          <w:rFonts w:asciiTheme="minorEastAsia" w:hAnsiTheme="minorEastAsia" w:eastAsiaTheme="minorEastAsia"/>
          <w:b/>
          <w:bCs/>
          <w:szCs w:val="21"/>
        </w:rPr>
      </w:pPr>
      <w:r>
        <w:rPr>
          <w:rFonts w:hint="eastAsia" w:asciiTheme="minorEastAsia" w:hAnsiTheme="minorEastAsia" w:eastAsiaTheme="minorEastAsia"/>
          <w:b/>
          <w:bCs/>
          <w:szCs w:val="21"/>
        </w:rPr>
        <w:t>设备电气数据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项目夜间低谷电时间段的主电源电压</w:t>
      </w:r>
      <w:r>
        <w:rPr>
          <w:rFonts w:hint="eastAsia" w:asciiTheme="minorEastAsia" w:hAnsiTheme="minorEastAsia" w:eastAsiaTheme="minorEastAsia"/>
          <w:szCs w:val="21"/>
        </w:rPr>
        <w:t>等级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 xml:space="preserve"> V</w:t>
      </w:r>
      <w:r>
        <w:rPr>
          <w:rFonts w:asciiTheme="minorEastAsia" w:hAnsiTheme="minorEastAsia" w:eastAsiaTheme="minorEastAsia"/>
          <w:szCs w:val="21"/>
        </w:rPr>
        <w:t>，</w:t>
      </w:r>
      <w:r>
        <w:rPr>
          <w:rFonts w:hint="eastAsia" w:asciiTheme="minorEastAsia" w:hAnsiTheme="minorEastAsia" w:eastAsiaTheme="minorEastAsia"/>
          <w:szCs w:val="21"/>
        </w:rPr>
        <w:t>电压的波动范围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 xml:space="preserve"> V；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电蓄热设备与用户配电室（变压器）之间的距离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米；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项目总电缆的进线方式（桥架，电缆沟）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；</w:t>
      </w:r>
    </w:p>
    <w:p>
      <w:pPr>
        <w:numPr>
          <w:ilvl w:val="0"/>
          <w:numId w:val="1"/>
        </w:numPr>
        <w:spacing w:line="360" w:lineRule="auto"/>
        <w:ind w:left="426" w:hanging="426"/>
        <w:rPr>
          <w:rFonts w:asciiTheme="minorEastAsia" w:hAnsiTheme="minorEastAsia" w:eastAsiaTheme="minorEastAsia"/>
          <w:b/>
          <w:bCs/>
          <w:szCs w:val="21"/>
        </w:rPr>
      </w:pPr>
      <w:r>
        <w:rPr>
          <w:rFonts w:hint="eastAsia" w:asciiTheme="minorEastAsia" w:hAnsiTheme="minorEastAsia" w:eastAsiaTheme="minorEastAsia"/>
          <w:b/>
          <w:bCs/>
          <w:szCs w:val="21"/>
        </w:rPr>
        <w:t>设备基础数据概况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>电蓄热设备计划安装位置的环境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 xml:space="preserve"> (室内、室外、地下、)，是否密闭排风不畅，是否多水潮湿，是否采取了防鼠防蚁措施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>可用于空调新机房的面积m</w:t>
      </w:r>
      <w:r>
        <w:rPr>
          <w:rFonts w:hint="eastAsia" w:asciiTheme="minorEastAsia" w:hAnsiTheme="minorEastAsia" w:eastAsiaTheme="minorEastAsia"/>
          <w:szCs w:val="21"/>
          <w:vertAlign w:val="superscript"/>
        </w:rPr>
        <w:t>2</w:t>
      </w:r>
      <w:r>
        <w:rPr>
          <w:rFonts w:hint="eastAsia" w:asciiTheme="minorEastAsia" w:hAnsiTheme="minorEastAsia" w:eastAsiaTheme="minorEastAsia"/>
          <w:szCs w:val="21"/>
        </w:rPr>
        <w:t>；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长</w:t>
      </w:r>
      <w:r>
        <w:rPr>
          <w:rFonts w:hint="eastAsia" w:asciiTheme="minorEastAsia" w:hAnsiTheme="minorEastAsia" w:eastAsiaTheme="minorEastAsia"/>
          <w:szCs w:val="21"/>
        </w:rPr>
        <w:t xml:space="preserve">（米）* 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宽</w:t>
      </w:r>
      <w:r>
        <w:rPr>
          <w:rFonts w:hint="eastAsia" w:asciiTheme="minorEastAsia" w:hAnsiTheme="minorEastAsia" w:eastAsiaTheme="minorEastAsia"/>
          <w:szCs w:val="21"/>
        </w:rPr>
        <w:t xml:space="preserve">(米)* 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高</w:t>
      </w:r>
      <w:r>
        <w:rPr>
          <w:rFonts w:hint="eastAsia" w:asciiTheme="minorEastAsia" w:hAnsiTheme="minorEastAsia" w:eastAsiaTheme="minorEastAsia"/>
          <w:szCs w:val="21"/>
        </w:rPr>
        <w:t>（米）；梁下净高度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Cs w:val="21"/>
        </w:rPr>
        <w:t>米；</w:t>
      </w:r>
    </w:p>
    <w:p>
      <w:pPr>
        <w:numPr>
          <w:ilvl w:val="0"/>
          <w:numId w:val="2"/>
        </w:numPr>
        <w:tabs>
          <w:tab w:val="left" w:pos="0"/>
          <w:tab w:val="left" w:pos="284"/>
          <w:tab w:val="clear" w:pos="405"/>
        </w:tabs>
        <w:spacing w:line="360" w:lineRule="auto"/>
        <w:ind w:left="0" w:firstLine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项目供暖系统热媒供水温度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℃，回水温度为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>℃；</w:t>
      </w:r>
    </w:p>
    <w:p>
      <w:pPr>
        <w:pStyle w:val="3"/>
        <w:spacing w:before="20" w:after="40" w:line="360" w:lineRule="auto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（客户填写运行数据务必详细准确，以便我公司技术部门做出准确经济的技术方案。）</w:t>
      </w:r>
    </w:p>
    <w:p>
      <w:pPr>
        <w:pStyle w:val="3"/>
        <w:spacing w:before="20" w:after="40" w:line="360" w:lineRule="auto"/>
        <w:jc w:val="left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>单位名称：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                </w:t>
      </w:r>
      <w:r>
        <w:rPr>
          <w:rFonts w:hint="eastAsia" w:asciiTheme="minorEastAsia" w:hAnsiTheme="minorEastAsia" w:eastAsiaTheme="minorEastAsia"/>
          <w:szCs w:val="21"/>
        </w:rPr>
        <w:t xml:space="preserve">       通讯地址：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                </w:t>
      </w:r>
    </w:p>
    <w:p>
      <w:pPr>
        <w:pStyle w:val="3"/>
        <w:spacing w:before="20" w:after="40" w:line="360" w:lineRule="auto"/>
        <w:jc w:val="left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>联系人：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                  </w:t>
      </w:r>
      <w:r>
        <w:rPr>
          <w:rFonts w:hint="eastAsia" w:asciiTheme="minorEastAsia" w:hAnsiTheme="minorEastAsia" w:eastAsiaTheme="minorEastAsia"/>
          <w:szCs w:val="21"/>
        </w:rPr>
        <w:t xml:space="preserve">       联系方式：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                </w:t>
      </w:r>
    </w:p>
    <w:p>
      <w:pPr>
        <w:pStyle w:val="3"/>
        <w:spacing w:before="20" w:after="40" w:line="360" w:lineRule="auto"/>
        <w:jc w:val="left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>邮箱：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                    </w:t>
      </w:r>
      <w:r>
        <w:rPr>
          <w:rFonts w:hint="eastAsia" w:asciiTheme="minorEastAsia" w:hAnsiTheme="minorEastAsia" w:eastAsiaTheme="minorEastAsia"/>
          <w:szCs w:val="21"/>
        </w:rPr>
        <w:t xml:space="preserve">       传真：</w:t>
      </w:r>
      <w:r>
        <w:rPr>
          <w:rFonts w:hint="eastAsia" w:asciiTheme="minorEastAsia" w:hAnsiTheme="minorEastAsia" w:eastAsiaTheme="minorEastAsia"/>
          <w:szCs w:val="21"/>
          <w:u w:val="single"/>
        </w:rPr>
        <w:t xml:space="preserve">                                </w:t>
      </w:r>
    </w:p>
    <w:sectPr>
      <w:headerReference r:id="rId3" w:type="default"/>
      <w:footerReference r:id="rId4" w:type="default"/>
      <w:pgSz w:w="11907" w:h="16840"/>
      <w:pgMar w:top="1247" w:right="1134" w:bottom="1247" w:left="1701" w:header="567" w:footer="51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20" w:after="40"/>
      <w:jc w:val="both"/>
      <w:rPr>
        <w:rFonts w:hint="default" w:ascii="黑体" w:eastAsia="黑体"/>
        <w:lang w:val="en-US" w:eastAsia="zh-CN"/>
      </w:rPr>
    </w:pPr>
    <w:r>
      <w:rPr>
        <w:rFonts w:hint="eastAsia" w:ascii="黑体" w:eastAsia="黑体"/>
      </w:rPr>
      <w:t>联系地址:烟台市高新区桂山</w:t>
    </w:r>
    <w:r>
      <w:rPr>
        <w:rFonts w:hint="eastAsia" w:ascii="黑体" w:eastAsia="黑体"/>
        <w:lang w:val="en-US" w:eastAsia="zh-CN"/>
      </w:rPr>
      <w:t>10号</w:t>
    </w:r>
    <w:r>
      <w:rPr>
        <w:rFonts w:hint="eastAsia" w:ascii="黑体" w:eastAsia="黑体"/>
      </w:rPr>
      <w:t>，电话:0535-6662956</w:t>
    </w:r>
    <w:r>
      <w:rPr>
        <w:rFonts w:hint="eastAsia" w:ascii="黑体" w:eastAsia="黑体"/>
        <w:lang w:val="en-US" w:eastAsia="zh-CN"/>
      </w:rPr>
      <w:t xml:space="preserve">   企业微信：18553572075</w:t>
    </w:r>
  </w:p>
  <w:p>
    <w:pPr>
      <w:pStyle w:val="4"/>
      <w:rPr>
        <w:rFonts w:hint="default" w:eastAsia="黑体"/>
        <w:lang w:val="en-US" w:eastAsia="zh-CN"/>
      </w:rPr>
    </w:pPr>
    <w:r>
      <w:rPr>
        <w:rFonts w:hint="eastAsia" w:ascii="黑体" w:hAnsi="Courier New" w:eastAsia="黑体"/>
        <w:sz w:val="21"/>
        <w:szCs w:val="20"/>
      </w:rPr>
      <w:t xml:space="preserve"> </w:t>
    </w:r>
    <w:r>
      <w:rPr>
        <w:rFonts w:ascii="黑体" w:hAnsi="Courier New" w:eastAsia="黑体"/>
        <w:sz w:val="21"/>
        <w:szCs w:val="20"/>
      </w:rPr>
      <w:t>Email</w:t>
    </w:r>
    <w:r>
      <w:rPr>
        <w:rFonts w:hint="eastAsia" w:ascii="黑体" w:hAnsi="Courier New" w:eastAsia="黑体"/>
        <w:sz w:val="21"/>
        <w:szCs w:val="20"/>
      </w:rPr>
      <w:t>：</w:t>
    </w:r>
    <w:r>
      <w:rPr>
        <w:rFonts w:hint="eastAsia" w:ascii="黑体" w:hAnsi="Courier New" w:eastAsia="黑体"/>
        <w:sz w:val="21"/>
        <w:szCs w:val="20"/>
        <w:lang w:val="en-US" w:eastAsia="zh-CN"/>
      </w:rPr>
      <w:t>1429245376@qq.com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adjustRightInd w:val="0"/>
      <w:snapToGrid w:val="0"/>
      <w:spacing w:line="220" w:lineRule="atLeast"/>
      <w:jc w:val="distribute"/>
      <w:rPr>
        <w:rFonts w:asciiTheme="minorEastAsia" w:hAnsiTheme="minorEastAsia" w:eastAsiaTheme="minorEastAsia"/>
        <w:b/>
        <w:sz w:val="24"/>
        <w:szCs w:val="24"/>
      </w:rPr>
    </w:pPr>
    <w:r>
      <w:rPr>
        <w:rFonts w:hint="eastAsia" w:asciiTheme="minorEastAsia" w:hAnsiTheme="minorEastAsia" w:eastAsiaTheme="minorEastAsia"/>
        <w:b/>
        <w:sz w:val="24"/>
        <w:szCs w:val="24"/>
      </w:rPr>
      <w:t>烟台卓越新能源科技股份有限公司</w:t>
    </w:r>
  </w:p>
  <w:p>
    <w:pPr>
      <w:pStyle w:val="5"/>
      <w:pBdr>
        <w:bottom w:val="single" w:color="auto" w:sz="6" w:space="0"/>
      </w:pBdr>
      <w:jc w:val="distribute"/>
      <w:rPr>
        <w:rFonts w:asciiTheme="minorEastAsia" w:hAnsiTheme="minorEastAsia" w:eastAsiaTheme="minorEastAsia"/>
        <w:b/>
        <w:bCs/>
        <w:sz w:val="24"/>
        <w:szCs w:val="24"/>
      </w:rPr>
    </w:pPr>
    <w:r>
      <w:rPr>
        <w:rFonts w:hint="eastAsia" w:asciiTheme="minorEastAsia" w:hAnsiTheme="minorEastAsia" w:eastAsiaTheme="minorEastAsia"/>
        <w:b/>
        <w:bCs/>
        <w:sz w:val="24"/>
        <w:szCs w:val="24"/>
      </w:rPr>
      <w:t>YanTaiZhuoYue New Energy Science and Technology Co.LTD  Corp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450C73"/>
    <w:multiLevelType w:val="multilevel"/>
    <w:tmpl w:val="37450C73"/>
    <w:lvl w:ilvl="0" w:tentative="0">
      <w:start w:val="1"/>
      <w:numFmt w:val="decimal"/>
      <w:lvlText w:val="%1."/>
      <w:lvlJc w:val="left"/>
      <w:pPr>
        <w:tabs>
          <w:tab w:val="left" w:pos="405"/>
        </w:tabs>
        <w:ind w:left="405" w:hanging="405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24F4B97"/>
    <w:multiLevelType w:val="multilevel"/>
    <w:tmpl w:val="624F4B97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MzllM2NlNGQ2OTgyM2VkNGZjZjE2N2ZiNjliNWUifQ=="/>
  </w:docVars>
  <w:rsids>
    <w:rsidRoot w:val="00172A27"/>
    <w:rsid w:val="00000C6D"/>
    <w:rsid w:val="000109D7"/>
    <w:rsid w:val="0001140D"/>
    <w:rsid w:val="00013FD8"/>
    <w:rsid w:val="000140EE"/>
    <w:rsid w:val="00020139"/>
    <w:rsid w:val="000431CF"/>
    <w:rsid w:val="0005456B"/>
    <w:rsid w:val="00071355"/>
    <w:rsid w:val="00097AAF"/>
    <w:rsid w:val="000A3BBB"/>
    <w:rsid w:val="000A789E"/>
    <w:rsid w:val="000E0065"/>
    <w:rsid w:val="000F530A"/>
    <w:rsid w:val="001015FC"/>
    <w:rsid w:val="00146A5F"/>
    <w:rsid w:val="001569DC"/>
    <w:rsid w:val="00172A27"/>
    <w:rsid w:val="00177A28"/>
    <w:rsid w:val="001A4201"/>
    <w:rsid w:val="001B1C44"/>
    <w:rsid w:val="001D40DB"/>
    <w:rsid w:val="001E2E48"/>
    <w:rsid w:val="00227D88"/>
    <w:rsid w:val="00266FAD"/>
    <w:rsid w:val="002A35CF"/>
    <w:rsid w:val="002A4217"/>
    <w:rsid w:val="002E4F1E"/>
    <w:rsid w:val="002F163F"/>
    <w:rsid w:val="003015B1"/>
    <w:rsid w:val="00304B72"/>
    <w:rsid w:val="00317006"/>
    <w:rsid w:val="00352927"/>
    <w:rsid w:val="00357F70"/>
    <w:rsid w:val="0037463D"/>
    <w:rsid w:val="003870B0"/>
    <w:rsid w:val="00404907"/>
    <w:rsid w:val="00410D48"/>
    <w:rsid w:val="00411916"/>
    <w:rsid w:val="004376CC"/>
    <w:rsid w:val="00445EA9"/>
    <w:rsid w:val="004475EE"/>
    <w:rsid w:val="00470999"/>
    <w:rsid w:val="004E5542"/>
    <w:rsid w:val="00512CA4"/>
    <w:rsid w:val="005552DC"/>
    <w:rsid w:val="005A0A81"/>
    <w:rsid w:val="005D0E42"/>
    <w:rsid w:val="00602141"/>
    <w:rsid w:val="00604D61"/>
    <w:rsid w:val="00662803"/>
    <w:rsid w:val="0068300D"/>
    <w:rsid w:val="006848BF"/>
    <w:rsid w:val="006876F5"/>
    <w:rsid w:val="006B3504"/>
    <w:rsid w:val="006B4F6E"/>
    <w:rsid w:val="006D1AF5"/>
    <w:rsid w:val="006F21A4"/>
    <w:rsid w:val="00723B8B"/>
    <w:rsid w:val="007306C7"/>
    <w:rsid w:val="007511EA"/>
    <w:rsid w:val="0076647C"/>
    <w:rsid w:val="00780C6D"/>
    <w:rsid w:val="007B583D"/>
    <w:rsid w:val="007C5980"/>
    <w:rsid w:val="00851017"/>
    <w:rsid w:val="008634F1"/>
    <w:rsid w:val="008726A3"/>
    <w:rsid w:val="0088672F"/>
    <w:rsid w:val="008B44FE"/>
    <w:rsid w:val="008D33A2"/>
    <w:rsid w:val="0090106C"/>
    <w:rsid w:val="00901E3F"/>
    <w:rsid w:val="00903B72"/>
    <w:rsid w:val="00905AE1"/>
    <w:rsid w:val="0091183A"/>
    <w:rsid w:val="00944165"/>
    <w:rsid w:val="0095596B"/>
    <w:rsid w:val="009609C1"/>
    <w:rsid w:val="00996246"/>
    <w:rsid w:val="009B67D7"/>
    <w:rsid w:val="009C09D4"/>
    <w:rsid w:val="009C76AD"/>
    <w:rsid w:val="009D6E64"/>
    <w:rsid w:val="009E089A"/>
    <w:rsid w:val="009E230F"/>
    <w:rsid w:val="009E24F7"/>
    <w:rsid w:val="009E3691"/>
    <w:rsid w:val="009F4D11"/>
    <w:rsid w:val="009F5B72"/>
    <w:rsid w:val="00A01C24"/>
    <w:rsid w:val="00A037FA"/>
    <w:rsid w:val="00A11234"/>
    <w:rsid w:val="00A3382B"/>
    <w:rsid w:val="00A46026"/>
    <w:rsid w:val="00AA4C6B"/>
    <w:rsid w:val="00AB3679"/>
    <w:rsid w:val="00AC21B0"/>
    <w:rsid w:val="00AD3D8D"/>
    <w:rsid w:val="00AF0FDE"/>
    <w:rsid w:val="00B42460"/>
    <w:rsid w:val="00B43220"/>
    <w:rsid w:val="00B4563A"/>
    <w:rsid w:val="00B462F4"/>
    <w:rsid w:val="00B56B8A"/>
    <w:rsid w:val="00B76A29"/>
    <w:rsid w:val="00B91484"/>
    <w:rsid w:val="00C14957"/>
    <w:rsid w:val="00C17AAD"/>
    <w:rsid w:val="00C409A4"/>
    <w:rsid w:val="00C46C9D"/>
    <w:rsid w:val="00C5031D"/>
    <w:rsid w:val="00C6301C"/>
    <w:rsid w:val="00C76167"/>
    <w:rsid w:val="00CC5F8B"/>
    <w:rsid w:val="00CD02B0"/>
    <w:rsid w:val="00CD5AF0"/>
    <w:rsid w:val="00CF31C5"/>
    <w:rsid w:val="00CF355B"/>
    <w:rsid w:val="00D449DB"/>
    <w:rsid w:val="00D51967"/>
    <w:rsid w:val="00D80279"/>
    <w:rsid w:val="00D85EDA"/>
    <w:rsid w:val="00DB32D9"/>
    <w:rsid w:val="00DB441B"/>
    <w:rsid w:val="00DE423B"/>
    <w:rsid w:val="00DE7436"/>
    <w:rsid w:val="00E315C8"/>
    <w:rsid w:val="00E350E6"/>
    <w:rsid w:val="00E41A58"/>
    <w:rsid w:val="00E558BA"/>
    <w:rsid w:val="00E9723B"/>
    <w:rsid w:val="00EC0399"/>
    <w:rsid w:val="00EC1AA0"/>
    <w:rsid w:val="00EF0615"/>
    <w:rsid w:val="00F011E7"/>
    <w:rsid w:val="00F03E67"/>
    <w:rsid w:val="00F0453F"/>
    <w:rsid w:val="00F05D4F"/>
    <w:rsid w:val="00F20FDB"/>
    <w:rsid w:val="00F21E7A"/>
    <w:rsid w:val="00F47619"/>
    <w:rsid w:val="00F75760"/>
    <w:rsid w:val="016A7BE3"/>
    <w:rsid w:val="021D6ADA"/>
    <w:rsid w:val="035E52E9"/>
    <w:rsid w:val="03966F8B"/>
    <w:rsid w:val="04DA663D"/>
    <w:rsid w:val="05C173B2"/>
    <w:rsid w:val="05E327E2"/>
    <w:rsid w:val="08152941"/>
    <w:rsid w:val="0AF531DC"/>
    <w:rsid w:val="0D4F7C56"/>
    <w:rsid w:val="0F486DEE"/>
    <w:rsid w:val="0F96761F"/>
    <w:rsid w:val="10E322CC"/>
    <w:rsid w:val="13406A68"/>
    <w:rsid w:val="183109A2"/>
    <w:rsid w:val="19660AEC"/>
    <w:rsid w:val="1B4A1B27"/>
    <w:rsid w:val="1D120E8E"/>
    <w:rsid w:val="2529563F"/>
    <w:rsid w:val="265C2079"/>
    <w:rsid w:val="27FB0808"/>
    <w:rsid w:val="29753E4A"/>
    <w:rsid w:val="2BFB6728"/>
    <w:rsid w:val="2D2231E5"/>
    <w:rsid w:val="2D6E3ACB"/>
    <w:rsid w:val="2DB357E7"/>
    <w:rsid w:val="31150CAE"/>
    <w:rsid w:val="3306635E"/>
    <w:rsid w:val="39254CC1"/>
    <w:rsid w:val="400B39AA"/>
    <w:rsid w:val="406840A6"/>
    <w:rsid w:val="41AD14F4"/>
    <w:rsid w:val="43A85765"/>
    <w:rsid w:val="49820195"/>
    <w:rsid w:val="50A66AF4"/>
    <w:rsid w:val="5112688A"/>
    <w:rsid w:val="58695610"/>
    <w:rsid w:val="5AD37219"/>
    <w:rsid w:val="600400CE"/>
    <w:rsid w:val="62152D7A"/>
    <w:rsid w:val="654059B4"/>
    <w:rsid w:val="664F59A1"/>
    <w:rsid w:val="6B5D34C5"/>
    <w:rsid w:val="6F897B22"/>
    <w:rsid w:val="70B6304B"/>
    <w:rsid w:val="750B41E4"/>
    <w:rsid w:val="7713795B"/>
    <w:rsid w:val="78D53337"/>
    <w:rsid w:val="7BC76488"/>
    <w:rsid w:val="7F410C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sz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Courier New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dmc</Company>
  <Pages>1</Pages>
  <Words>646</Words>
  <Characters>661</Characters>
  <Lines>9</Lines>
  <Paragraphs>2</Paragraphs>
  <TotalTime>0</TotalTime>
  <ScaleCrop>false</ScaleCrop>
  <LinksUpToDate>false</LinksUpToDate>
  <CharactersWithSpaces>1289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2019-02-28T07:36:00Z</dcterms:created>
  <dc:creator>liukui</dc:creator>
  <cp:lastModifiedBy>如果晴朗我想变成一束光</cp:lastModifiedBy>
  <cp:lastPrinted>2016-12-19T03:17:00Z</cp:lastPrinted>
  <dcterms:modified xsi:type="dcterms:W3CDTF">2023-02-20T05:35:38Z</dcterms:modified>
  <dc:title>富氧助燃所需锅炉的有关参数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E4856C0CE6604C6E9E6F890AD189F7C6</vt:lpwstr>
  </property>
</Properties>
</file>