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E46FA">
      <w:pPr>
        <w:pStyle w:val="2"/>
        <w:bidi w:val="0"/>
        <w:rPr>
          <w:rFonts w:hint="default"/>
        </w:rPr>
      </w:pPr>
      <w:r>
        <w:rPr>
          <w:rFonts w:hint="default"/>
        </w:rPr>
        <w:t>阳光玫瑰全年施肥，覆盖全年360天（完整生育周期施肥+打药+生根改土方案）</w:t>
      </w:r>
    </w:p>
    <w:p w14:paraId="5E1B497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本方案适配阳光玫瑰全年施肥（覆盖全年360天），设施大棚、露地均可使用，适用成龄树（3年以上），标准园；幼树减半，施肥原则：有机肥为主、化肥为辅、水肥一体化、少量多次、控氮稳磷增钾补钙、中微必补，高产稳产。</w:t>
      </w:r>
    </w:p>
    <w:p w14:paraId="1002501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704D231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第一阶段：休眠期-萌芽前（12月-次年3月上旬，约90天，伤流前）</w:t>
      </w:r>
    </w:p>
    <w:p w14:paraId="5643084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主要目的：改土、养根、清园、促萌芽、防越冬病虫</w:t>
      </w:r>
    </w:p>
    <w:p w14:paraId="38580B6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1F12877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1、基肥（采后-落叶前，9月下旬-10月中旬，最关键）</w:t>
      </w:r>
    </w:p>
    <w:p w14:paraId="3999995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周期：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每年1次，采后15天内完成；</w:t>
      </w:r>
    </w:p>
    <w:p w14:paraId="459EC15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基肥：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腐熟羊粪/牛粪3–5吨+生物有机肥200–300kg+过磷酸钙50kg+矿源黄腐酸钾2kg+（苗医生）微生物菌剂2kg，开沟埋施，提升土壤有机质，抑制土壤中有害病菌繁殖，减少土传病害（如根腐病）抑菌防病、养根护根。</w:t>
      </w:r>
    </w:p>
    <w:p w14:paraId="397E0DF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施肥方法：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行间开沟（距主干50–60cm、深40–50cm），混匀施入、覆土、浇透水；次年轮换另一侧沟；</w:t>
      </w:r>
    </w:p>
    <w:p w14:paraId="3BBDB0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改土要点：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增施秸秆/稻壳、避免生粪烧根、调节PH值（酸土加石灰、碱土加硫磺）</w:t>
      </w:r>
    </w:p>
    <w:p w14:paraId="67AE1FF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70AD72D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2、萌芽前肥（绒球期，萌芽前7–10天）</w:t>
      </w:r>
    </w:p>
    <w:p w14:paraId="4C4699D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水肥管理：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高氮大量元素肥（30-10-10）5kg+爆根黑客生根肥5kg+十三钛保5kg，滴灌/冲施，促新根萌发，改土养根；</w:t>
      </w:r>
    </w:p>
    <w:p w14:paraId="3FB8EF1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2507A19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3、清园防病（萌芽前10天，芽鳞开裂前）</w:t>
      </w:r>
    </w:p>
    <w:p w14:paraId="1D72D8F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具体方案：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石硫合剂，全园均匀喷枝干、地面，杀灭越冬病菌/虫卵（白腐、炭疽、蚧壳虫）刮老皮、清枯枝落叶、集中烧毁；</w:t>
      </w:r>
    </w:p>
    <w:p w14:paraId="6243AF0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6730D67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第二阶段：萌芽-开花前（3月中-4月中（约30天），3-8叶、花序分离期）</w:t>
      </w:r>
    </w:p>
    <w:p w14:paraId="400AB39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主要目的：壮梢、促花、保花、防灰霉/霜霉、补硼锌</w:t>
      </w:r>
    </w:p>
    <w:p w14:paraId="544BEA6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737E2C2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1、萌芽-展叶期（3–5叶）</w:t>
      </w:r>
    </w:p>
    <w:p w14:paraId="28ED61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根部施肥（10–15天/次，共2次）冲施：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平衡大量元素肥（20-20-20）5公斤+爆根黑客生根肥5公斤/泡叶藻5公斤+钙肥1公斤，滴灌冲施，萌芽、新梢生长，补充钛元素及多种活性物质，促进植株新陈代谢，增强根系活力和吸收能力，辅助爆根黑客生根肥发挥功效，加速新根萌发和生长；</w:t>
      </w:r>
    </w:p>
    <w:p w14:paraId="530945F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4F8D4B2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营养防控（10–15天/次，共2次）喷施：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莱报喜菌剂+繁巧叶面肥+硼肥+磷酸二氢钾+0.01%芸苔素，喷一次，促花芽分化，预防病害；</w:t>
      </w:r>
    </w:p>
    <w:p w14:paraId="1E79A5A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0377257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2、花序分离-花前7天（关键期）</w:t>
      </w:r>
    </w:p>
    <w:p w14:paraId="6CBD1C9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根部施肥（7天/次，共1次）冲施：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高磷大量元素肥（10-30-20）5公斤+矿源黄腐酸钾5公斤+硼肥1公斤，滴灌冲施，促坐果、防落蕾；</w:t>
      </w:r>
    </w:p>
    <w:p w14:paraId="17236B1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36F66D3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营养防控（7次/次，共1次）喷施：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莱报喜菌剂+繁巧叶面肥+硼肥+磷酸二氢钾+化学药剂（重点喷花穗、叶片背面），花前3天喷1次，促花、保花，预防灰霉病、霜霉病、黑痘病；</w:t>
      </w:r>
    </w:p>
    <w:p w14:paraId="7E7FE96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13F566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第三阶段：谢花-幼果膨大（4月下-6月中（约55天），坐果-硬核前）</w:t>
      </w:r>
    </w:p>
    <w:p w14:paraId="17E3DFD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主要目的：保果、膨果、补钙防裂、防白腐/炭疽、控氮增钾</w:t>
      </w:r>
    </w:p>
    <w:p w14:paraId="71F282F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117ABEE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1、谢花后3天（保果肥）</w:t>
      </w:r>
    </w:p>
    <w:p w14:paraId="1C88D1C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根部施肥（共1次）冲施：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十三钛保PRO5kg/亩+平衡型大量元素水溶肥（20-20-20+TE）5kg/亩+钙镁肥3kg/亩，滴灌/冲施，氮磷钾配比均衡，不偏氮（避免枝叶徒长争夺幼果养分），促进幼果细胞快速分裂，减少生理落果；补钙预防谢花后幼果因钙不足出现的表皮脆弱、易破损问题，补镁避免叶片发黄、早衰。</w:t>
      </w:r>
    </w:p>
    <w:p w14:paraId="7467890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238219C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营养防控（共1次）喷施：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莱报喜菌剂+繁巧叶面肥+钙镁硼锌叶面肥+磷酸二氢钾，叶片喷施，叶面快速补钙镁硼锌，辅助根部补钙，双重保障幼果钙元素供给，防幼果表皮开裂；补镁强化叶片光合；补硼促进花粉管发育，减少畸形果，同时增强幼果抗逆性，降低病虫侵染风险；补锌预防幼果出现缺锌性黄化、畸形，保障果粒正常发育；补充磷钾元素，促进幼果细胞分化，提升幼果硬度，加莱报喜+繁巧增强植株抗逆性，预防早期病害（如白腐病、炭疽病）的侵染，减少病害对幼果的危害。</w:t>
      </w:r>
    </w:p>
    <w:p w14:paraId="3E9E54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232078A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2、第一次膨大期（幼果黄豆-花生米大，5月上-5月下）</w:t>
      </w:r>
    </w:p>
    <w:p w14:paraId="269FA58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根部施肥（10天/次，共2-3次）冲施：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高钾大量元素肥（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12-8-40+TE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）5kg/亩+钙肥2kg/亩+十三钛保5kg/亩，促进幼果快速膨大，增加果粒重量和硬度，预防果粒发育不良、偏小；补钙促进表皮细胞韧性，预防表皮破裂（裂果）、日灼，同时减少果粒后期软果风险；十三钛保改善土壤透气性，促进根系生长，调理酸碱，抑制土壤中有害病菌（如白腐病、炭疽病病菌）的滋生，间接预防土传病害侵染根系，保障植株健康。</w:t>
      </w:r>
    </w:p>
    <w:p w14:paraId="4E6C986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1948645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营养防控（10天/次，共2-3次）喷施：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莱报喜菌剂+繁巧叶面肥+钙肥+磷酸二氢钾，叶片均匀喷施，增强叶片抗逆性，预防叶部霜霉病，增强幼果表皮韧性，针对性预防裂果、日灼，促进果粒膨大，提升果粒硬度。</w:t>
      </w:r>
    </w:p>
    <w:p w14:paraId="001C0E1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675A8FB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3、硬核期（6月上-6月中）</w:t>
      </w:r>
    </w:p>
    <w:p w14:paraId="2D657CB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根部施肥（共1次）冲施：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高钾大量水溶肥（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12-8-40+TE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）5kg/亩+钙肥2kg/亩+甜膨黑金5kg/亩，促硬核、增糖度、防软果落果。</w:t>
      </w:r>
    </w:p>
    <w:p w14:paraId="047B9D2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73CFA33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幼果-套袋前营养防控（共1次）喷施：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莱报喜菌剂+繁巧叶面肥+磷酸二氢钾+化学药剂（如苯醚甲环唑，嘧菌酯，联苯菊酯）套袋前1天全园喷，果穗重点喷、晾干后套袋，预防病害白腐病、炭疽病、果粒腐烂，同时防止蓟马、蚜虫吸食幼果等；</w:t>
      </w:r>
    </w:p>
    <w:p w14:paraId="3D2149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6EF05F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第四阶段：第二次膨大-转色-成熟（6月下-8月中（约55天），硬核后-采收）</w:t>
      </w:r>
    </w:p>
    <w:p w14:paraId="6519339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主要目的：增糖、提香、着色、防裂果、防炭疽、控氮纯钾</w:t>
      </w:r>
    </w:p>
    <w:p w14:paraId="3A588AA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0330F7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1、转色前期（硬核后-开始着色）</w:t>
      </w:r>
    </w:p>
    <w:p w14:paraId="6FC5870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根部施肥（10天/次，共2次）冲施：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高钾大量水溶肥（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12-8-40+TE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）5kg/亩+钙肥2kg/亩+磷酸二氢钾2kg/亩+甜膨黑金5kg/亩，滴灌，严禁纯氮，“控氮、稳磷、高钾”钾元素转色、增糖、提香，低氮避免枝叶徒长，果实贪青晚熟、着色不均；磷元素增强植株抗逆性，补钙有效预防裂果，提高果皮韧性，减少软果、烂果风险，磷酸二氢钾+甜膨黑金，额外补充营养，双重强化增糖、着色效果，同时增强植株抗高温、抗病害能力。</w:t>
      </w:r>
    </w:p>
    <w:p w14:paraId="62AC3D3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2AE7865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营养防控（10天/次，共2次）喷施：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莱报喜菌剂+繁巧叶面肥+糖醇钙+磷酸二氢钾，避开高温正午，均匀喷施叶片正反面、果实表面，促进果实快速转色，果实增糖，预防裂果软果，促进植株新陈代谢，增强植株抗高温、降低炭疽病、酸腐病的发生，增强抗病害能力。</w:t>
      </w:r>
    </w:p>
    <w:p w14:paraId="35B884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3D3DE99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2、转色-成熟期（着色-采收前15天）</w:t>
      </w:r>
    </w:p>
    <w:p w14:paraId="3923EB0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根部施肥（7-10天/次，共2次）冲施：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纯钾或者高钾大量元素肥5kg/亩+硫酸镁1kg/亩+矿源黄腐酸钾5kg/亩，全程无氮设计，彻底杜绝枝叶徒长，提升果实甜度，提香、着色，补镁改善果实口感，提升果实品质，辅助预防果实出现生理性黄化；矿源改善土壤，促进根系生长，调节土壤酸碱度，同时促进果实糖分，提升甜度和香气。</w:t>
      </w:r>
    </w:p>
    <w:p w14:paraId="33115A2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413A53D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营养防控（7-10天/次，共2次）喷施：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莱报喜菌剂+繁巧叶面肥+磷酸二氢钾+钙镁硼锌叶面肥，根据情况配合化学药剂（如咪鲜胺/代森锰锌/氯氟氰菊酯），莱报喜+繁巧增强植株抗逆性，防控病害（如炭疽病、白腐病、酸腐病）转色初期喷1次，采收前15天停药。补充高浓度磷钾和钙镁硼锌，促进果实增糖、着色，提升果实硬度和耐储存性，提升果实香气，预防畸形、着色不均；</w:t>
      </w:r>
    </w:p>
    <w:p w14:paraId="6525F4C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7C668B2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第五阶段：采后-休眠（8月下-11月（约90天），恢复树势、促花芽分化）</w:t>
      </w:r>
    </w:p>
    <w:p w14:paraId="23C79BB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主要目的：养根、补营养、防早衰、备越冬</w:t>
      </w:r>
    </w:p>
    <w:p w14:paraId="4A9A311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0226D44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1、采后恢复肥（采后7天内）</w:t>
      </w:r>
    </w:p>
    <w:p w14:paraId="72F9DFA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根部施肥（共1次）冲施：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平衡大量元素肥（20-20-20）5kg/亩+爆根黑客或泡叶藻原浆5kg/亩（二选一）+十三钛保5kg/亩，冲施/滴灌，氮磷钾中微量元素均衡，缓解树势衰弱，快速恢复树势、避免叶片过早发黄、脱落。黑客/泡叶藻/十三钛保核心作用是养根、护根、促根、抗逆，调土，抑制土壤中有害病菌，促进新根萌发，修复受损根系，为树势恢复和花芽分化提供支撑；</w:t>
      </w:r>
    </w:p>
    <w:p w14:paraId="6560AE7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</w:p>
    <w:p w14:paraId="4865B4B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9" w:lineRule="atLeast"/>
        <w:ind w:left="0" w:right="0" w:firstLine="64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Style w:val="8"/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营养防控（共1-2次）喷施：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快补氮+磷酸二氢钾+繁巧叶面肥，快速补充氮元素，促进叶片恢复绿色，为花芽分化和越冬提供支撑；补充磷钾元素，磷元素促进花芽分化，提升花芽质量，避免次年花芽发育不良；钾元素增强植株抗寒、抗病能力，预防越冬期间植株受冻。繁巧修复采收过程中受损的枝叶，增强植株抗逆性（抗寒、抗病、抗早衰），同时改善植株长势，促进花芽分化，避免植株因树势衰弱导致的花芽分化不良，为次年丰产做好准备；叶面喷施可快速被叶片吸收，弥补根部吸收的不足，加快树势恢复。</w:t>
      </w:r>
    </w:p>
    <w:p w14:paraId="3D9187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BB25A"/>
    <w:rsid w:val="37FD1F59"/>
    <w:rsid w:val="3F3703CB"/>
    <w:rsid w:val="6ABE77F7"/>
    <w:rsid w:val="6B9FB53F"/>
    <w:rsid w:val="7AEBB25A"/>
    <w:rsid w:val="7D3FFBFB"/>
    <w:rsid w:val="7F7A0438"/>
    <w:rsid w:val="97EEE4CA"/>
    <w:rsid w:val="B8E72DA5"/>
    <w:rsid w:val="D5271937"/>
    <w:rsid w:val="D6E76F94"/>
    <w:rsid w:val="DFFF2401"/>
    <w:rsid w:val="E53DBA4B"/>
    <w:rsid w:val="EBBF0116"/>
    <w:rsid w:val="EF7F6D30"/>
    <w:rsid w:val="F7FE8B89"/>
    <w:rsid w:val="FFC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25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2026-04-23T05:54:00Z</dcterms:created>
  <dc:creator>A中国农艺师 朱明鑫</dc:creator>
  <cp:lastModifiedBy>A中国农艺师 朱明鑫</cp:lastModifiedBy>
  <dcterms:modified xsi:type="dcterms:W3CDTF">2026-04-23T16:15:00Z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C454F80EDC877AE60AD2E969BD209374_43</vt:lpwstr>
  </property>
</Properties>
</file>